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4F9" w:rsidRPr="002F02E8" w:rsidRDefault="003004F9" w:rsidP="00D91CE0">
      <w:pPr>
        <w:jc w:val="lowKashida"/>
        <w:rPr>
          <w:rFonts w:cs="Calibri"/>
        </w:rPr>
      </w:pPr>
    </w:p>
    <w:p w:rsidR="003004F9" w:rsidRPr="002F02E8" w:rsidRDefault="003004F9" w:rsidP="00D91CE0">
      <w:pPr>
        <w:jc w:val="lowKashida"/>
        <w:rPr>
          <w:rFonts w:cs="Calibri"/>
          <w:b/>
          <w:bCs/>
          <w:i/>
          <w:iCs/>
          <w:sz w:val="40"/>
          <w:szCs w:val="40"/>
        </w:rPr>
      </w:pPr>
      <w:r w:rsidRPr="002F02E8">
        <w:rPr>
          <w:rFonts w:cs="Calibri"/>
          <w:b/>
          <w:bCs/>
          <w:i/>
          <w:iCs/>
          <w:sz w:val="40"/>
          <w:szCs w:val="40"/>
        </w:rPr>
        <w:t>Baseline Investigation of Horticulture Value Chain in Upper Egypt</w:t>
      </w:r>
    </w:p>
    <w:p w:rsidR="003004F9" w:rsidRPr="002F02E8" w:rsidRDefault="003004F9" w:rsidP="00D91CE0">
      <w:pPr>
        <w:jc w:val="lowKashida"/>
        <w:rPr>
          <w:rFonts w:cs="Calibri"/>
          <w:b/>
          <w:bCs/>
          <w:i/>
          <w:iCs/>
          <w:sz w:val="40"/>
          <w:szCs w:val="40"/>
        </w:rPr>
      </w:pPr>
      <w:r w:rsidRPr="002F02E8">
        <w:rPr>
          <w:rFonts w:cs="Calibri"/>
          <w:b/>
          <w:bCs/>
          <w:i/>
          <w:iCs/>
          <w:sz w:val="40"/>
          <w:szCs w:val="40"/>
        </w:rPr>
        <w:t>Final Report</w:t>
      </w:r>
      <w:r w:rsidR="00750426" w:rsidRPr="002F02E8">
        <w:rPr>
          <w:rFonts w:cs="Calibri"/>
          <w:b/>
          <w:bCs/>
          <w:i/>
          <w:iCs/>
          <w:sz w:val="40"/>
          <w:szCs w:val="40"/>
        </w:rPr>
        <w:t xml:space="preserve"> </w:t>
      </w:r>
    </w:p>
    <w:p w:rsidR="003004F9" w:rsidRPr="002F02E8" w:rsidRDefault="00F505FD" w:rsidP="00D91CE0">
      <w:pPr>
        <w:jc w:val="lowKashida"/>
        <w:rPr>
          <w:rFonts w:cs="Calibri"/>
          <w:b/>
          <w:bCs/>
        </w:rPr>
      </w:pPr>
      <w:r w:rsidRPr="002F02E8">
        <w:rPr>
          <w:noProof/>
          <w:lang w:eastAsia="en-US"/>
        </w:rPr>
        <w:drawing>
          <wp:inline distT="0" distB="0" distL="0" distR="0">
            <wp:extent cx="5162550" cy="3071931"/>
            <wp:effectExtent l="19050" t="0" r="0" b="0"/>
            <wp:docPr id="3075" name="Picture 2" descr="H:\صور البدارى\0611201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2" descr="H:\صور البدارى\06112010127.jpg"/>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162550" cy="3071931"/>
                    </a:xfrm>
                    <a:prstGeom prst="rect">
                      <a:avLst/>
                    </a:prstGeom>
                    <a:noFill/>
                    <a:ln>
                      <a:noFill/>
                    </a:ln>
                    <a:extLst/>
                  </pic:spPr>
                </pic:pic>
              </a:graphicData>
            </a:graphic>
          </wp:inline>
        </w:drawing>
      </w:r>
    </w:p>
    <w:p w:rsidR="003004F9" w:rsidRPr="002F02E8" w:rsidRDefault="003004F9" w:rsidP="00D91CE0">
      <w:pPr>
        <w:jc w:val="lowKashida"/>
        <w:rPr>
          <w:rFonts w:cs="Calibri"/>
          <w:b/>
          <w:bCs/>
          <w:sz w:val="28"/>
          <w:szCs w:val="28"/>
        </w:rPr>
      </w:pPr>
      <w:r w:rsidRPr="002F02E8">
        <w:rPr>
          <w:rFonts w:cs="Calibri"/>
          <w:b/>
          <w:bCs/>
          <w:sz w:val="28"/>
          <w:szCs w:val="28"/>
        </w:rPr>
        <w:t>Presented to</w:t>
      </w:r>
    </w:p>
    <w:p w:rsidR="003004F9" w:rsidRPr="002F02E8" w:rsidRDefault="003004F9" w:rsidP="00D91CE0">
      <w:pPr>
        <w:jc w:val="lowKashida"/>
        <w:rPr>
          <w:rFonts w:cs="Calibri"/>
          <w:i/>
          <w:iCs/>
          <w:sz w:val="32"/>
          <w:szCs w:val="32"/>
        </w:rPr>
      </w:pPr>
      <w:r w:rsidRPr="002F02E8">
        <w:rPr>
          <w:rFonts w:cs="Calibri"/>
          <w:i/>
          <w:iCs/>
          <w:sz w:val="32"/>
          <w:szCs w:val="32"/>
        </w:rPr>
        <w:t>The United Nations Development Programme</w:t>
      </w:r>
    </w:p>
    <w:p w:rsidR="003004F9" w:rsidRPr="002F02E8" w:rsidRDefault="003004F9" w:rsidP="00D91CE0">
      <w:pPr>
        <w:jc w:val="lowKashida"/>
        <w:rPr>
          <w:rFonts w:cs="Calibri"/>
          <w:i/>
          <w:iCs/>
          <w:sz w:val="32"/>
          <w:szCs w:val="32"/>
        </w:rPr>
      </w:pPr>
      <w:r w:rsidRPr="002F02E8">
        <w:rPr>
          <w:rFonts w:cs="Calibri"/>
          <w:i/>
          <w:iCs/>
          <w:sz w:val="32"/>
          <w:szCs w:val="32"/>
        </w:rPr>
        <w:t>(UNDP)</w:t>
      </w:r>
    </w:p>
    <w:p w:rsidR="003004F9" w:rsidRPr="002F02E8" w:rsidRDefault="003004F9" w:rsidP="00D91CE0">
      <w:pPr>
        <w:jc w:val="lowKashida"/>
        <w:rPr>
          <w:rFonts w:cs="Calibri"/>
          <w:b/>
          <w:bCs/>
          <w:sz w:val="28"/>
          <w:szCs w:val="28"/>
        </w:rPr>
      </w:pPr>
      <w:r w:rsidRPr="002F02E8">
        <w:rPr>
          <w:rFonts w:cs="Calibri"/>
          <w:b/>
          <w:bCs/>
          <w:sz w:val="28"/>
          <w:szCs w:val="28"/>
        </w:rPr>
        <w:t>Presented by</w:t>
      </w:r>
    </w:p>
    <w:p w:rsidR="003004F9" w:rsidRPr="002F02E8" w:rsidRDefault="003004F9" w:rsidP="00D91CE0">
      <w:pPr>
        <w:jc w:val="lowKashida"/>
        <w:rPr>
          <w:rFonts w:cs="Calibri"/>
        </w:rPr>
      </w:pPr>
      <w:r w:rsidRPr="002F02E8">
        <w:rPr>
          <w:rFonts w:ascii="Century Gothic" w:hAnsi="Century Gothic" w:cs="Century Gothic"/>
          <w:noProof/>
          <w:position w:val="-6"/>
          <w:lang w:eastAsia="en-US"/>
        </w:rPr>
        <w:drawing>
          <wp:inline distT="0" distB="0" distL="0" distR="0">
            <wp:extent cx="1087120" cy="104648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srcRect/>
                    <a:stretch>
                      <a:fillRect/>
                    </a:stretch>
                  </pic:blipFill>
                  <pic:spPr bwMode="auto">
                    <a:xfrm>
                      <a:off x="0" y="0"/>
                      <a:ext cx="1087120" cy="1046480"/>
                    </a:xfrm>
                    <a:prstGeom prst="rect">
                      <a:avLst/>
                    </a:prstGeom>
                    <a:noFill/>
                    <a:ln w="9525">
                      <a:noFill/>
                      <a:miter lim="800000"/>
                      <a:headEnd/>
                      <a:tailEnd/>
                    </a:ln>
                  </pic:spPr>
                </pic:pic>
              </a:graphicData>
            </a:graphic>
          </wp:inline>
        </w:drawing>
      </w:r>
    </w:p>
    <w:p w:rsidR="003004F9" w:rsidRPr="002F02E8" w:rsidRDefault="003004F9" w:rsidP="00D91CE0">
      <w:pPr>
        <w:jc w:val="lowKashida"/>
        <w:rPr>
          <w:rFonts w:cs="Calibri"/>
          <w:sz w:val="28"/>
          <w:szCs w:val="28"/>
        </w:rPr>
      </w:pPr>
      <w:r w:rsidRPr="002F02E8">
        <w:rPr>
          <w:rFonts w:cs="Calibri"/>
          <w:sz w:val="28"/>
          <w:szCs w:val="28"/>
        </w:rPr>
        <w:t>Entrust Development &amp;</w:t>
      </w:r>
    </w:p>
    <w:p w:rsidR="003004F9" w:rsidRPr="002F02E8" w:rsidRDefault="003004F9" w:rsidP="00D91CE0">
      <w:pPr>
        <w:jc w:val="lowKashida"/>
        <w:rPr>
          <w:rFonts w:cs="Calibri"/>
          <w:sz w:val="28"/>
          <w:szCs w:val="28"/>
        </w:rPr>
      </w:pPr>
      <w:r w:rsidRPr="002F02E8">
        <w:rPr>
          <w:rFonts w:cs="Calibri"/>
          <w:sz w:val="28"/>
          <w:szCs w:val="28"/>
        </w:rPr>
        <w:t>Management Consultants</w:t>
      </w:r>
    </w:p>
    <w:p w:rsidR="00D54003" w:rsidRDefault="004D444D" w:rsidP="00D54003">
      <w:pPr>
        <w:jc w:val="lowKashida"/>
        <w:rPr>
          <w:rFonts w:cs="Calibri"/>
          <w:i/>
          <w:iCs/>
          <w:sz w:val="28"/>
          <w:szCs w:val="28"/>
        </w:rPr>
      </w:pPr>
      <w:r>
        <w:rPr>
          <w:rFonts w:cs="Calibri"/>
          <w:i/>
          <w:iCs/>
          <w:sz w:val="28"/>
          <w:szCs w:val="28"/>
        </w:rPr>
        <w:t>May 2011</w:t>
      </w:r>
    </w:p>
    <w:p w:rsidR="003004F9" w:rsidRPr="002F02E8" w:rsidRDefault="003004F9" w:rsidP="00D91CE0">
      <w:pPr>
        <w:sectPr w:rsidR="003004F9" w:rsidRPr="002F02E8" w:rsidSect="00193184">
          <w:pgSz w:w="11906" w:h="16838"/>
          <w:pgMar w:top="1440" w:right="1440" w:bottom="1440" w:left="1440" w:header="708" w:footer="708" w:gutter="0"/>
          <w:pgNumType w:start="2"/>
          <w:cols w:space="708"/>
          <w:docGrid w:linePitch="360"/>
        </w:sectPr>
      </w:pPr>
    </w:p>
    <w:p w:rsidR="00D54003" w:rsidRDefault="00D54003" w:rsidP="00D54003">
      <w:pPr>
        <w:rPr>
          <w:rFonts w:asciiTheme="majorHAnsi" w:hAnsiTheme="majorHAnsi"/>
          <w:b/>
          <w:bCs/>
          <w:sz w:val="28"/>
          <w:szCs w:val="28"/>
        </w:rPr>
      </w:pPr>
    </w:p>
    <w:p w:rsidR="00D54003" w:rsidRPr="000865C2" w:rsidRDefault="00D54003" w:rsidP="000865C2">
      <w:pPr>
        <w:pStyle w:val="TOC1"/>
      </w:pPr>
      <w:r w:rsidRPr="000865C2">
        <w:t>Research Team</w:t>
      </w:r>
    </w:p>
    <w:tbl>
      <w:tblPr>
        <w:tblStyle w:val="TableGrid"/>
        <w:tblpPr w:leftFromText="180" w:rightFromText="180" w:vertAnchor="text" w:horzAnchor="margin" w:tblpXSpec="center" w:tblpY="624"/>
        <w:tblW w:w="9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37"/>
        <w:gridCol w:w="4637"/>
      </w:tblGrid>
      <w:tr w:rsidR="00D54003" w:rsidTr="000C6713">
        <w:trPr>
          <w:trHeight w:val="863"/>
        </w:trPr>
        <w:tc>
          <w:tcPr>
            <w:tcW w:w="4637" w:type="dxa"/>
          </w:tcPr>
          <w:p w:rsidR="00D54003" w:rsidRPr="00EE32C7" w:rsidRDefault="00D54003" w:rsidP="00D54003">
            <w:pPr>
              <w:jc w:val="center"/>
              <w:rPr>
                <w:rFonts w:ascii="Calibri" w:hAnsi="Calibri"/>
                <w:b/>
                <w:bCs/>
                <w:sz w:val="28"/>
                <w:szCs w:val="28"/>
              </w:rPr>
            </w:pPr>
            <w:r w:rsidRPr="00EE32C7">
              <w:rPr>
                <w:rFonts w:ascii="Calibri" w:hAnsi="Calibri"/>
                <w:b/>
                <w:bCs/>
                <w:sz w:val="28"/>
                <w:szCs w:val="28"/>
              </w:rPr>
              <w:t>Technical Team</w:t>
            </w:r>
          </w:p>
        </w:tc>
        <w:tc>
          <w:tcPr>
            <w:tcW w:w="4637" w:type="dxa"/>
          </w:tcPr>
          <w:p w:rsidR="00D54003" w:rsidRPr="00EE32C7" w:rsidRDefault="00D54003" w:rsidP="00D54003">
            <w:pPr>
              <w:jc w:val="center"/>
              <w:rPr>
                <w:rFonts w:ascii="Calibri" w:hAnsi="Calibri"/>
                <w:b/>
                <w:bCs/>
                <w:sz w:val="28"/>
                <w:szCs w:val="28"/>
              </w:rPr>
            </w:pPr>
            <w:r w:rsidRPr="00EE32C7">
              <w:rPr>
                <w:rFonts w:ascii="Calibri" w:hAnsi="Calibri"/>
                <w:b/>
                <w:bCs/>
                <w:sz w:val="28"/>
                <w:szCs w:val="28"/>
              </w:rPr>
              <w:t>Researchers</w:t>
            </w:r>
          </w:p>
        </w:tc>
      </w:tr>
      <w:tr w:rsidR="00D54003" w:rsidTr="000C6713">
        <w:trPr>
          <w:trHeight w:val="783"/>
        </w:trPr>
        <w:tc>
          <w:tcPr>
            <w:tcW w:w="4637" w:type="dxa"/>
          </w:tcPr>
          <w:p w:rsidR="00D54003" w:rsidRPr="00EE32C7" w:rsidRDefault="00D54003" w:rsidP="000453CF">
            <w:pPr>
              <w:rPr>
                <w:b/>
                <w:bCs/>
                <w:sz w:val="24"/>
                <w:szCs w:val="24"/>
              </w:rPr>
            </w:pPr>
            <w:r w:rsidRPr="00EE32C7">
              <w:rPr>
                <w:b/>
                <w:bCs/>
                <w:sz w:val="24"/>
                <w:szCs w:val="24"/>
              </w:rPr>
              <w:t>Khaled Hassanein</w:t>
            </w:r>
          </w:p>
          <w:p w:rsidR="00D54003" w:rsidRPr="00EE32C7" w:rsidRDefault="00D54003" w:rsidP="000453CF">
            <w:pPr>
              <w:rPr>
                <w:sz w:val="24"/>
                <w:szCs w:val="24"/>
              </w:rPr>
            </w:pPr>
            <w:r w:rsidRPr="00EE32C7">
              <w:rPr>
                <w:sz w:val="24"/>
                <w:szCs w:val="24"/>
              </w:rPr>
              <w:t>Agron</w:t>
            </w:r>
            <w:r>
              <w:rPr>
                <w:sz w:val="24"/>
                <w:szCs w:val="24"/>
              </w:rPr>
              <w:t>o</w:t>
            </w:r>
            <w:r w:rsidRPr="00EE32C7">
              <w:rPr>
                <w:sz w:val="24"/>
                <w:szCs w:val="24"/>
              </w:rPr>
              <w:t>mist/Horticulture Specialist</w:t>
            </w:r>
          </w:p>
        </w:tc>
        <w:tc>
          <w:tcPr>
            <w:tcW w:w="4637" w:type="dxa"/>
          </w:tcPr>
          <w:p w:rsidR="00D54003" w:rsidRPr="00EE32C7" w:rsidRDefault="00D54003" w:rsidP="000453CF">
            <w:pPr>
              <w:rPr>
                <w:b/>
                <w:bCs/>
                <w:sz w:val="24"/>
                <w:szCs w:val="24"/>
              </w:rPr>
            </w:pPr>
            <w:r w:rsidRPr="00EE32C7">
              <w:rPr>
                <w:b/>
                <w:bCs/>
                <w:sz w:val="24"/>
                <w:szCs w:val="24"/>
              </w:rPr>
              <w:t>Lamia Bulbul</w:t>
            </w:r>
          </w:p>
          <w:p w:rsidR="00D54003" w:rsidRPr="00EE32C7" w:rsidRDefault="00D54003" w:rsidP="000453CF">
            <w:pPr>
              <w:rPr>
                <w:sz w:val="24"/>
                <w:szCs w:val="24"/>
              </w:rPr>
            </w:pPr>
            <w:r w:rsidRPr="00EE32C7">
              <w:rPr>
                <w:sz w:val="24"/>
                <w:szCs w:val="24"/>
              </w:rPr>
              <w:t>Senior Researcher</w:t>
            </w:r>
            <w:r>
              <w:rPr>
                <w:sz w:val="24"/>
                <w:szCs w:val="24"/>
              </w:rPr>
              <w:t>/</w:t>
            </w:r>
            <w:r w:rsidRPr="00EE32C7">
              <w:rPr>
                <w:sz w:val="24"/>
                <w:szCs w:val="24"/>
              </w:rPr>
              <w:t>Gender Expert</w:t>
            </w:r>
          </w:p>
        </w:tc>
      </w:tr>
      <w:tr w:rsidR="00D54003" w:rsidTr="000C6713">
        <w:trPr>
          <w:trHeight w:val="675"/>
        </w:trPr>
        <w:tc>
          <w:tcPr>
            <w:tcW w:w="4637" w:type="dxa"/>
          </w:tcPr>
          <w:p w:rsidR="00D54003" w:rsidRPr="00EE32C7" w:rsidRDefault="00D54003" w:rsidP="000453CF">
            <w:pPr>
              <w:rPr>
                <w:b/>
                <w:bCs/>
                <w:sz w:val="24"/>
                <w:szCs w:val="24"/>
              </w:rPr>
            </w:pPr>
            <w:r w:rsidRPr="00EE32C7">
              <w:rPr>
                <w:b/>
                <w:bCs/>
                <w:sz w:val="24"/>
                <w:szCs w:val="24"/>
              </w:rPr>
              <w:t>Ussama El Rouby</w:t>
            </w:r>
          </w:p>
          <w:p w:rsidR="00D54003" w:rsidRPr="00EE32C7" w:rsidRDefault="00D54003" w:rsidP="000453CF">
            <w:pPr>
              <w:rPr>
                <w:sz w:val="24"/>
                <w:szCs w:val="24"/>
              </w:rPr>
            </w:pPr>
            <w:r w:rsidRPr="00EE32C7">
              <w:rPr>
                <w:sz w:val="24"/>
                <w:szCs w:val="24"/>
              </w:rPr>
              <w:t>Agron</w:t>
            </w:r>
            <w:r>
              <w:rPr>
                <w:sz w:val="24"/>
                <w:szCs w:val="24"/>
              </w:rPr>
              <w:t>o</w:t>
            </w:r>
            <w:r w:rsidRPr="00EE32C7">
              <w:rPr>
                <w:sz w:val="24"/>
                <w:szCs w:val="24"/>
              </w:rPr>
              <w:t>m</w:t>
            </w:r>
            <w:r>
              <w:rPr>
                <w:sz w:val="24"/>
                <w:szCs w:val="24"/>
              </w:rPr>
              <w:t>i</w:t>
            </w:r>
            <w:r w:rsidRPr="00EE32C7">
              <w:rPr>
                <w:sz w:val="24"/>
                <w:szCs w:val="24"/>
              </w:rPr>
              <w:t>st/Post-harvest Specialist</w:t>
            </w:r>
          </w:p>
        </w:tc>
        <w:tc>
          <w:tcPr>
            <w:tcW w:w="4637" w:type="dxa"/>
          </w:tcPr>
          <w:p w:rsidR="00D54003" w:rsidRPr="00EE32C7" w:rsidRDefault="00D54003" w:rsidP="000453CF">
            <w:pPr>
              <w:rPr>
                <w:b/>
                <w:bCs/>
                <w:sz w:val="24"/>
                <w:szCs w:val="24"/>
              </w:rPr>
            </w:pPr>
            <w:r w:rsidRPr="00EE32C7">
              <w:rPr>
                <w:b/>
                <w:bCs/>
                <w:sz w:val="24"/>
                <w:szCs w:val="24"/>
              </w:rPr>
              <w:t>Khaled Abdel Fatah</w:t>
            </w:r>
          </w:p>
          <w:p w:rsidR="00D54003" w:rsidRPr="00EE32C7" w:rsidRDefault="00D54003" w:rsidP="000453CF">
            <w:pPr>
              <w:rPr>
                <w:sz w:val="24"/>
                <w:szCs w:val="24"/>
              </w:rPr>
            </w:pPr>
            <w:r w:rsidRPr="00EE32C7">
              <w:rPr>
                <w:sz w:val="24"/>
                <w:szCs w:val="24"/>
              </w:rPr>
              <w:t>Senior Researcher</w:t>
            </w:r>
          </w:p>
        </w:tc>
      </w:tr>
      <w:tr w:rsidR="00D54003" w:rsidTr="000C6713">
        <w:trPr>
          <w:trHeight w:val="675"/>
        </w:trPr>
        <w:tc>
          <w:tcPr>
            <w:tcW w:w="4637" w:type="dxa"/>
          </w:tcPr>
          <w:p w:rsidR="00D54003" w:rsidRPr="00EE32C7" w:rsidRDefault="00D54003" w:rsidP="000453CF">
            <w:pPr>
              <w:rPr>
                <w:b/>
                <w:bCs/>
                <w:sz w:val="24"/>
                <w:szCs w:val="24"/>
              </w:rPr>
            </w:pPr>
            <w:r w:rsidRPr="00EE32C7">
              <w:rPr>
                <w:b/>
                <w:bCs/>
                <w:sz w:val="24"/>
                <w:szCs w:val="24"/>
              </w:rPr>
              <w:t>Muhammad El Khouly</w:t>
            </w:r>
          </w:p>
          <w:p w:rsidR="00D54003" w:rsidRPr="00EE32C7" w:rsidRDefault="00D54003" w:rsidP="000453CF">
            <w:pPr>
              <w:rPr>
                <w:sz w:val="24"/>
                <w:szCs w:val="24"/>
              </w:rPr>
            </w:pPr>
            <w:r w:rsidRPr="00EE32C7">
              <w:rPr>
                <w:sz w:val="24"/>
                <w:szCs w:val="24"/>
              </w:rPr>
              <w:t>Institutional Development Specialist</w:t>
            </w:r>
          </w:p>
        </w:tc>
        <w:tc>
          <w:tcPr>
            <w:tcW w:w="4637" w:type="dxa"/>
          </w:tcPr>
          <w:p w:rsidR="00D54003" w:rsidRPr="00EE32C7" w:rsidRDefault="00D54003" w:rsidP="000453CF">
            <w:pPr>
              <w:rPr>
                <w:b/>
                <w:bCs/>
                <w:sz w:val="24"/>
                <w:szCs w:val="24"/>
              </w:rPr>
            </w:pPr>
            <w:r w:rsidRPr="00EE32C7">
              <w:rPr>
                <w:b/>
                <w:bCs/>
                <w:sz w:val="24"/>
                <w:szCs w:val="24"/>
              </w:rPr>
              <w:t>Adel Shaaban</w:t>
            </w:r>
          </w:p>
          <w:p w:rsidR="00D54003" w:rsidRPr="00EE32C7" w:rsidRDefault="00D54003" w:rsidP="000453CF">
            <w:pPr>
              <w:rPr>
                <w:sz w:val="24"/>
                <w:szCs w:val="24"/>
              </w:rPr>
            </w:pPr>
            <w:r w:rsidRPr="00EE32C7">
              <w:rPr>
                <w:sz w:val="24"/>
                <w:szCs w:val="24"/>
              </w:rPr>
              <w:t>Senior Researcher</w:t>
            </w:r>
          </w:p>
        </w:tc>
      </w:tr>
      <w:tr w:rsidR="00D54003" w:rsidTr="000C6713">
        <w:trPr>
          <w:trHeight w:val="638"/>
        </w:trPr>
        <w:tc>
          <w:tcPr>
            <w:tcW w:w="4637" w:type="dxa"/>
          </w:tcPr>
          <w:p w:rsidR="00D54003" w:rsidRPr="00EE32C7" w:rsidRDefault="00D54003" w:rsidP="000453CF">
            <w:pPr>
              <w:rPr>
                <w:sz w:val="24"/>
                <w:szCs w:val="24"/>
              </w:rPr>
            </w:pPr>
          </w:p>
        </w:tc>
        <w:tc>
          <w:tcPr>
            <w:tcW w:w="4637" w:type="dxa"/>
          </w:tcPr>
          <w:p w:rsidR="00D54003" w:rsidRPr="00EE32C7" w:rsidRDefault="00D54003" w:rsidP="000453CF">
            <w:pPr>
              <w:rPr>
                <w:b/>
                <w:bCs/>
                <w:sz w:val="24"/>
                <w:szCs w:val="24"/>
              </w:rPr>
            </w:pPr>
            <w:r w:rsidRPr="00EE32C7">
              <w:rPr>
                <w:b/>
                <w:bCs/>
                <w:sz w:val="24"/>
                <w:szCs w:val="24"/>
              </w:rPr>
              <w:t>Christiane Wissa</w:t>
            </w:r>
          </w:p>
          <w:p w:rsidR="00D54003" w:rsidRPr="00EE32C7" w:rsidRDefault="00D54003" w:rsidP="000453CF">
            <w:pPr>
              <w:rPr>
                <w:sz w:val="24"/>
                <w:szCs w:val="24"/>
              </w:rPr>
            </w:pPr>
            <w:r w:rsidRPr="00EE32C7">
              <w:rPr>
                <w:sz w:val="24"/>
                <w:szCs w:val="24"/>
              </w:rPr>
              <w:t>Statistician</w:t>
            </w:r>
          </w:p>
        </w:tc>
      </w:tr>
      <w:tr w:rsidR="00D54003" w:rsidTr="000C6713">
        <w:trPr>
          <w:trHeight w:val="797"/>
        </w:trPr>
        <w:tc>
          <w:tcPr>
            <w:tcW w:w="4637" w:type="dxa"/>
          </w:tcPr>
          <w:p w:rsidR="00D54003" w:rsidRPr="00EE32C7" w:rsidRDefault="00D54003" w:rsidP="000453CF">
            <w:pPr>
              <w:rPr>
                <w:sz w:val="24"/>
                <w:szCs w:val="24"/>
              </w:rPr>
            </w:pPr>
          </w:p>
        </w:tc>
        <w:tc>
          <w:tcPr>
            <w:tcW w:w="4637" w:type="dxa"/>
          </w:tcPr>
          <w:p w:rsidR="00D54003" w:rsidRPr="00EE32C7" w:rsidRDefault="00D54003" w:rsidP="000453CF">
            <w:pPr>
              <w:rPr>
                <w:b/>
                <w:bCs/>
                <w:sz w:val="24"/>
                <w:szCs w:val="24"/>
              </w:rPr>
            </w:pPr>
            <w:r w:rsidRPr="00EE32C7">
              <w:rPr>
                <w:b/>
                <w:bCs/>
                <w:sz w:val="24"/>
                <w:szCs w:val="24"/>
              </w:rPr>
              <w:t>Ghadi El Helaly</w:t>
            </w:r>
          </w:p>
          <w:p w:rsidR="00D54003" w:rsidRPr="00EE32C7" w:rsidRDefault="00D54003" w:rsidP="000453CF">
            <w:pPr>
              <w:rPr>
                <w:sz w:val="24"/>
                <w:szCs w:val="24"/>
              </w:rPr>
            </w:pPr>
            <w:r w:rsidRPr="00EE32C7">
              <w:rPr>
                <w:sz w:val="24"/>
                <w:szCs w:val="24"/>
              </w:rPr>
              <w:t xml:space="preserve">Junior </w:t>
            </w:r>
            <w:r>
              <w:rPr>
                <w:sz w:val="24"/>
                <w:szCs w:val="24"/>
              </w:rPr>
              <w:t>R</w:t>
            </w:r>
            <w:r w:rsidRPr="00EE32C7">
              <w:rPr>
                <w:sz w:val="24"/>
                <w:szCs w:val="24"/>
              </w:rPr>
              <w:t>esearcher</w:t>
            </w:r>
          </w:p>
        </w:tc>
      </w:tr>
      <w:tr w:rsidR="00D54003" w:rsidTr="000C6713">
        <w:trPr>
          <w:trHeight w:val="675"/>
        </w:trPr>
        <w:tc>
          <w:tcPr>
            <w:tcW w:w="9274" w:type="dxa"/>
            <w:gridSpan w:val="2"/>
          </w:tcPr>
          <w:p w:rsidR="00D54003" w:rsidRDefault="00D54003" w:rsidP="00D54003">
            <w:pPr>
              <w:tabs>
                <w:tab w:val="left" w:pos="2340"/>
                <w:tab w:val="left" w:pos="3694"/>
              </w:tabs>
              <w:ind w:left="0" w:firstLine="0"/>
              <w:jc w:val="center"/>
              <w:rPr>
                <w:b/>
                <w:bCs/>
                <w:sz w:val="24"/>
                <w:szCs w:val="24"/>
              </w:rPr>
            </w:pPr>
          </w:p>
          <w:p w:rsidR="00D54003" w:rsidRDefault="00D54003" w:rsidP="00D54003">
            <w:pPr>
              <w:tabs>
                <w:tab w:val="left" w:pos="2340"/>
                <w:tab w:val="left" w:pos="3694"/>
              </w:tabs>
              <w:ind w:left="0" w:firstLine="0"/>
              <w:jc w:val="center"/>
              <w:rPr>
                <w:b/>
                <w:bCs/>
                <w:sz w:val="24"/>
                <w:szCs w:val="24"/>
              </w:rPr>
            </w:pPr>
          </w:p>
          <w:p w:rsidR="00D54003" w:rsidRDefault="00D54003" w:rsidP="00D54003">
            <w:pPr>
              <w:tabs>
                <w:tab w:val="left" w:pos="2340"/>
                <w:tab w:val="left" w:pos="3694"/>
              </w:tabs>
              <w:ind w:left="0" w:firstLine="0"/>
              <w:jc w:val="center"/>
              <w:rPr>
                <w:b/>
                <w:bCs/>
                <w:sz w:val="24"/>
                <w:szCs w:val="24"/>
              </w:rPr>
            </w:pPr>
          </w:p>
          <w:p w:rsidR="00D54003" w:rsidRDefault="00D54003" w:rsidP="00D54003">
            <w:pPr>
              <w:tabs>
                <w:tab w:val="left" w:pos="2340"/>
                <w:tab w:val="left" w:pos="3694"/>
              </w:tabs>
              <w:ind w:left="0" w:firstLine="0"/>
              <w:jc w:val="center"/>
              <w:rPr>
                <w:b/>
                <w:bCs/>
                <w:sz w:val="24"/>
                <w:szCs w:val="24"/>
              </w:rPr>
            </w:pPr>
            <w:r w:rsidRPr="00EE32C7">
              <w:rPr>
                <w:b/>
                <w:bCs/>
                <w:sz w:val="24"/>
                <w:szCs w:val="24"/>
              </w:rPr>
              <w:t>Tamer El</w:t>
            </w:r>
            <w:r>
              <w:rPr>
                <w:b/>
                <w:bCs/>
                <w:sz w:val="24"/>
                <w:szCs w:val="24"/>
              </w:rPr>
              <w:t>-</w:t>
            </w:r>
            <w:r w:rsidRPr="00EE32C7">
              <w:rPr>
                <w:b/>
                <w:bCs/>
                <w:sz w:val="24"/>
                <w:szCs w:val="24"/>
              </w:rPr>
              <w:t>Meehy</w:t>
            </w:r>
          </w:p>
          <w:p w:rsidR="00D54003" w:rsidRPr="00D6400E" w:rsidRDefault="000865C2" w:rsidP="000865C2">
            <w:pPr>
              <w:tabs>
                <w:tab w:val="left" w:pos="2340"/>
                <w:tab w:val="left" w:pos="3694"/>
              </w:tabs>
              <w:ind w:left="0" w:firstLine="0"/>
              <w:rPr>
                <w:b/>
                <w:bCs/>
                <w:sz w:val="24"/>
                <w:szCs w:val="24"/>
              </w:rPr>
            </w:pPr>
            <w:r>
              <w:rPr>
                <w:sz w:val="24"/>
                <w:szCs w:val="24"/>
              </w:rPr>
              <w:t xml:space="preserve">                                                                     </w:t>
            </w:r>
            <w:r w:rsidR="00D54003" w:rsidRPr="00EE32C7">
              <w:rPr>
                <w:sz w:val="24"/>
                <w:szCs w:val="24"/>
              </w:rPr>
              <w:t>Team Leader</w:t>
            </w:r>
          </w:p>
        </w:tc>
      </w:tr>
      <w:tr w:rsidR="00D54003" w:rsidTr="000C6713">
        <w:trPr>
          <w:trHeight w:val="675"/>
        </w:trPr>
        <w:tc>
          <w:tcPr>
            <w:tcW w:w="9274" w:type="dxa"/>
            <w:gridSpan w:val="2"/>
          </w:tcPr>
          <w:p w:rsidR="00D54003" w:rsidRPr="00EE32C7" w:rsidRDefault="00D54003" w:rsidP="00D54003">
            <w:pPr>
              <w:tabs>
                <w:tab w:val="left" w:pos="3694"/>
              </w:tabs>
              <w:jc w:val="center"/>
              <w:rPr>
                <w:b/>
                <w:bCs/>
                <w:sz w:val="24"/>
                <w:szCs w:val="24"/>
              </w:rPr>
            </w:pPr>
          </w:p>
        </w:tc>
      </w:tr>
      <w:tr w:rsidR="00D54003" w:rsidTr="000C6713">
        <w:trPr>
          <w:trHeight w:val="675"/>
        </w:trPr>
        <w:tc>
          <w:tcPr>
            <w:tcW w:w="9274" w:type="dxa"/>
            <w:gridSpan w:val="2"/>
          </w:tcPr>
          <w:p w:rsidR="00D54003" w:rsidRPr="00EE32C7" w:rsidRDefault="00D54003" w:rsidP="00D54003">
            <w:pPr>
              <w:tabs>
                <w:tab w:val="left" w:pos="3694"/>
              </w:tabs>
              <w:jc w:val="center"/>
              <w:rPr>
                <w:b/>
                <w:bCs/>
                <w:sz w:val="24"/>
                <w:szCs w:val="24"/>
              </w:rPr>
            </w:pPr>
          </w:p>
        </w:tc>
      </w:tr>
    </w:tbl>
    <w:p w:rsidR="00D54003" w:rsidRDefault="00D54003" w:rsidP="00D54003">
      <w:pPr>
        <w:jc w:val="center"/>
      </w:pPr>
    </w:p>
    <w:p w:rsidR="00D54003" w:rsidRDefault="00D54003" w:rsidP="00D54003">
      <w:pPr>
        <w:rPr>
          <w:rFonts w:cs="Calibri"/>
          <w:i/>
          <w:iCs/>
          <w:sz w:val="28"/>
          <w:szCs w:val="28"/>
        </w:rPr>
      </w:pPr>
      <w:r>
        <w:rPr>
          <w:rFonts w:cs="Calibri"/>
          <w:i/>
          <w:iCs/>
          <w:sz w:val="28"/>
          <w:szCs w:val="28"/>
        </w:rPr>
        <w:br w:type="page"/>
      </w:r>
    </w:p>
    <w:p w:rsidR="00D54003" w:rsidRPr="000865C2" w:rsidRDefault="00D54003" w:rsidP="000865C2">
      <w:pPr>
        <w:pStyle w:val="TOC1"/>
      </w:pPr>
      <w:r w:rsidRPr="000865C2">
        <w:t>List of Acronyms</w:t>
      </w:r>
    </w:p>
    <w:tbl>
      <w:tblPr>
        <w:tblStyle w:val="TableGrid"/>
        <w:tblW w:w="10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24"/>
        <w:gridCol w:w="6319"/>
      </w:tblGrid>
      <w:tr w:rsidR="00D54003" w:rsidRPr="002F02E8" w:rsidTr="000C6713">
        <w:trPr>
          <w:trHeight w:val="315"/>
        </w:trPr>
        <w:tc>
          <w:tcPr>
            <w:tcW w:w="3724" w:type="dxa"/>
          </w:tcPr>
          <w:p w:rsidR="00D54003" w:rsidRPr="002F02E8" w:rsidRDefault="00D54003" w:rsidP="000C6713">
            <w:pPr>
              <w:spacing w:line="276" w:lineRule="auto"/>
              <w:jc w:val="both"/>
              <w:rPr>
                <w:sz w:val="24"/>
                <w:szCs w:val="24"/>
              </w:rPr>
            </w:pPr>
            <w:r w:rsidRPr="002F02E8">
              <w:rPr>
                <w:rFonts w:ascii="Calibri" w:hAnsi="Calibri" w:cs="Calibri"/>
                <w:sz w:val="24"/>
                <w:szCs w:val="24"/>
              </w:rPr>
              <w:t>GDP</w:t>
            </w:r>
          </w:p>
        </w:tc>
        <w:tc>
          <w:tcPr>
            <w:tcW w:w="6319" w:type="dxa"/>
          </w:tcPr>
          <w:p w:rsidR="00D54003" w:rsidRPr="002F02E8" w:rsidRDefault="00D54003" w:rsidP="000C6713">
            <w:pPr>
              <w:spacing w:line="276" w:lineRule="auto"/>
              <w:jc w:val="both"/>
              <w:rPr>
                <w:i/>
                <w:iCs/>
                <w:sz w:val="24"/>
                <w:szCs w:val="24"/>
              </w:rPr>
            </w:pPr>
            <w:r w:rsidRPr="002F02E8">
              <w:rPr>
                <w:i/>
                <w:iCs/>
                <w:sz w:val="24"/>
                <w:szCs w:val="24"/>
              </w:rPr>
              <w:t>Gross Domestics Product</w:t>
            </w:r>
          </w:p>
        </w:tc>
      </w:tr>
      <w:tr w:rsidR="00D54003" w:rsidRPr="002F02E8" w:rsidTr="000C6713">
        <w:trPr>
          <w:trHeight w:val="334"/>
        </w:trPr>
        <w:tc>
          <w:tcPr>
            <w:tcW w:w="3724" w:type="dxa"/>
          </w:tcPr>
          <w:p w:rsidR="00D54003" w:rsidRPr="002F02E8" w:rsidRDefault="00D54003" w:rsidP="000C6713">
            <w:pPr>
              <w:autoSpaceDE w:val="0"/>
              <w:autoSpaceDN w:val="0"/>
              <w:adjustRightInd w:val="0"/>
              <w:spacing w:line="276" w:lineRule="auto"/>
              <w:jc w:val="both"/>
              <w:rPr>
                <w:rFonts w:ascii="Calibri" w:hAnsi="Calibri" w:cs="Calibri"/>
                <w:sz w:val="24"/>
                <w:szCs w:val="24"/>
              </w:rPr>
            </w:pPr>
            <w:r w:rsidRPr="002F02E8">
              <w:rPr>
                <w:rFonts w:ascii="Calibri" w:hAnsi="Calibri" w:cs="Calibri"/>
                <w:sz w:val="24"/>
                <w:szCs w:val="24"/>
              </w:rPr>
              <w:t>GOE</w:t>
            </w:r>
          </w:p>
        </w:tc>
        <w:tc>
          <w:tcPr>
            <w:tcW w:w="6319" w:type="dxa"/>
          </w:tcPr>
          <w:p w:rsidR="00D54003" w:rsidRPr="002F02E8" w:rsidRDefault="00D54003" w:rsidP="000C6713">
            <w:pPr>
              <w:spacing w:line="276" w:lineRule="auto"/>
              <w:jc w:val="both"/>
              <w:rPr>
                <w:i/>
                <w:iCs/>
                <w:sz w:val="24"/>
                <w:szCs w:val="24"/>
              </w:rPr>
            </w:pPr>
            <w:r w:rsidRPr="002F02E8">
              <w:rPr>
                <w:i/>
                <w:iCs/>
                <w:sz w:val="24"/>
                <w:szCs w:val="24"/>
              </w:rPr>
              <w:t>Government of Egypt</w:t>
            </w:r>
          </w:p>
        </w:tc>
      </w:tr>
      <w:tr w:rsidR="00D54003" w:rsidRPr="002F02E8" w:rsidTr="000C6713">
        <w:trPr>
          <w:trHeight w:val="315"/>
        </w:trPr>
        <w:tc>
          <w:tcPr>
            <w:tcW w:w="3724" w:type="dxa"/>
          </w:tcPr>
          <w:p w:rsidR="00D54003" w:rsidRPr="002F02E8" w:rsidRDefault="00D54003" w:rsidP="000C6713">
            <w:pPr>
              <w:spacing w:line="276" w:lineRule="auto"/>
              <w:jc w:val="both"/>
              <w:rPr>
                <w:sz w:val="24"/>
                <w:szCs w:val="24"/>
              </w:rPr>
            </w:pPr>
            <w:r w:rsidRPr="002F02E8">
              <w:rPr>
                <w:rFonts w:ascii="Calibri" w:hAnsi="Calibri" w:cs="Calibri"/>
                <w:sz w:val="24"/>
                <w:szCs w:val="24"/>
              </w:rPr>
              <w:t>TOR</w:t>
            </w:r>
          </w:p>
        </w:tc>
        <w:tc>
          <w:tcPr>
            <w:tcW w:w="6319" w:type="dxa"/>
          </w:tcPr>
          <w:p w:rsidR="00D54003" w:rsidRPr="002F02E8" w:rsidRDefault="00D54003" w:rsidP="000C6713">
            <w:pPr>
              <w:spacing w:line="276" w:lineRule="auto"/>
              <w:jc w:val="both"/>
              <w:rPr>
                <w:i/>
                <w:iCs/>
                <w:sz w:val="24"/>
                <w:szCs w:val="24"/>
              </w:rPr>
            </w:pPr>
            <w:r w:rsidRPr="002F02E8">
              <w:rPr>
                <w:i/>
                <w:iCs/>
                <w:sz w:val="24"/>
                <w:szCs w:val="24"/>
              </w:rPr>
              <w:t>Terms of Reference</w:t>
            </w:r>
          </w:p>
        </w:tc>
      </w:tr>
      <w:tr w:rsidR="00D54003" w:rsidRPr="002F02E8" w:rsidTr="000C6713">
        <w:trPr>
          <w:trHeight w:val="334"/>
        </w:trPr>
        <w:tc>
          <w:tcPr>
            <w:tcW w:w="3724" w:type="dxa"/>
          </w:tcPr>
          <w:p w:rsidR="00D54003" w:rsidRPr="002F02E8" w:rsidRDefault="00D54003" w:rsidP="000C6713">
            <w:pPr>
              <w:spacing w:line="276" w:lineRule="auto"/>
              <w:jc w:val="both"/>
              <w:rPr>
                <w:sz w:val="24"/>
                <w:szCs w:val="24"/>
              </w:rPr>
            </w:pPr>
            <w:r w:rsidRPr="002F02E8">
              <w:rPr>
                <w:rFonts w:ascii="Calibri" w:hAnsi="Calibri" w:cs="Calibri"/>
                <w:color w:val="000000"/>
                <w:sz w:val="24"/>
                <w:szCs w:val="24"/>
              </w:rPr>
              <w:t>PHC</w:t>
            </w:r>
          </w:p>
        </w:tc>
        <w:tc>
          <w:tcPr>
            <w:tcW w:w="6319" w:type="dxa"/>
          </w:tcPr>
          <w:p w:rsidR="00D54003" w:rsidRPr="002F02E8" w:rsidRDefault="00D54003" w:rsidP="000C6713">
            <w:pPr>
              <w:spacing w:line="276" w:lineRule="auto"/>
              <w:jc w:val="both"/>
              <w:rPr>
                <w:i/>
                <w:iCs/>
                <w:sz w:val="24"/>
                <w:szCs w:val="24"/>
              </w:rPr>
            </w:pPr>
            <w:r w:rsidRPr="002F02E8">
              <w:rPr>
                <w:i/>
                <w:iCs/>
                <w:sz w:val="24"/>
                <w:szCs w:val="24"/>
              </w:rPr>
              <w:t>Post-harvest Center</w:t>
            </w:r>
          </w:p>
        </w:tc>
      </w:tr>
      <w:tr w:rsidR="00D54003" w:rsidRPr="002F02E8" w:rsidTr="000C6713">
        <w:trPr>
          <w:trHeight w:val="334"/>
        </w:trPr>
        <w:tc>
          <w:tcPr>
            <w:tcW w:w="3724" w:type="dxa"/>
          </w:tcPr>
          <w:p w:rsidR="00D54003" w:rsidRPr="002F02E8" w:rsidRDefault="00D54003" w:rsidP="000C6713">
            <w:pPr>
              <w:spacing w:line="276" w:lineRule="auto"/>
              <w:jc w:val="both"/>
              <w:rPr>
                <w:sz w:val="24"/>
                <w:szCs w:val="24"/>
              </w:rPr>
            </w:pPr>
            <w:r w:rsidRPr="002F02E8">
              <w:rPr>
                <w:rFonts w:ascii="Calibri" w:hAnsi="Calibri" w:cs="Calibri"/>
                <w:color w:val="000000"/>
                <w:sz w:val="24"/>
                <w:szCs w:val="24"/>
              </w:rPr>
              <w:t>FA</w:t>
            </w:r>
          </w:p>
        </w:tc>
        <w:tc>
          <w:tcPr>
            <w:tcW w:w="6319" w:type="dxa"/>
          </w:tcPr>
          <w:p w:rsidR="00D54003" w:rsidRPr="002F02E8" w:rsidRDefault="00D54003" w:rsidP="000C6713">
            <w:pPr>
              <w:spacing w:line="276" w:lineRule="auto"/>
              <w:jc w:val="both"/>
              <w:rPr>
                <w:i/>
                <w:iCs/>
                <w:sz w:val="24"/>
                <w:szCs w:val="24"/>
              </w:rPr>
            </w:pPr>
            <w:r w:rsidRPr="002F02E8">
              <w:rPr>
                <w:i/>
                <w:iCs/>
                <w:sz w:val="24"/>
                <w:szCs w:val="24"/>
              </w:rPr>
              <w:t>Farmer Association</w:t>
            </w:r>
          </w:p>
        </w:tc>
      </w:tr>
      <w:tr w:rsidR="00D54003" w:rsidRPr="002F02E8" w:rsidTr="000C6713">
        <w:trPr>
          <w:trHeight w:val="334"/>
        </w:trPr>
        <w:tc>
          <w:tcPr>
            <w:tcW w:w="3724" w:type="dxa"/>
          </w:tcPr>
          <w:p w:rsidR="00D54003" w:rsidRPr="002F02E8" w:rsidRDefault="00D54003" w:rsidP="000C6713">
            <w:pPr>
              <w:spacing w:line="276" w:lineRule="auto"/>
              <w:jc w:val="both"/>
              <w:rPr>
                <w:rFonts w:ascii="Calibri" w:hAnsi="Calibri" w:cs="Calibri"/>
                <w:color w:val="000000"/>
                <w:sz w:val="24"/>
                <w:szCs w:val="24"/>
              </w:rPr>
            </w:pPr>
            <w:r w:rsidRPr="002F02E8">
              <w:rPr>
                <w:rFonts w:ascii="Calibri" w:hAnsi="Calibri"/>
                <w:sz w:val="24"/>
                <w:szCs w:val="24"/>
              </w:rPr>
              <w:t>HDI</w:t>
            </w:r>
          </w:p>
        </w:tc>
        <w:tc>
          <w:tcPr>
            <w:tcW w:w="6319" w:type="dxa"/>
          </w:tcPr>
          <w:p w:rsidR="00D54003" w:rsidRPr="002F02E8" w:rsidRDefault="00D54003" w:rsidP="000C6713">
            <w:pPr>
              <w:spacing w:line="276" w:lineRule="auto"/>
              <w:jc w:val="both"/>
              <w:rPr>
                <w:i/>
                <w:iCs/>
                <w:sz w:val="24"/>
                <w:szCs w:val="24"/>
              </w:rPr>
            </w:pPr>
            <w:r w:rsidRPr="002F02E8">
              <w:rPr>
                <w:rFonts w:ascii="Calibri" w:hAnsi="Calibri"/>
                <w:i/>
                <w:iCs/>
                <w:sz w:val="24"/>
                <w:szCs w:val="24"/>
              </w:rPr>
              <w:t>Human Development Index</w:t>
            </w:r>
          </w:p>
        </w:tc>
      </w:tr>
      <w:tr w:rsidR="00D54003" w:rsidRPr="002F02E8" w:rsidTr="000C6713">
        <w:trPr>
          <w:trHeight w:val="365"/>
        </w:trPr>
        <w:tc>
          <w:tcPr>
            <w:tcW w:w="3724" w:type="dxa"/>
          </w:tcPr>
          <w:p w:rsidR="00D54003" w:rsidRPr="002F02E8" w:rsidRDefault="00D54003" w:rsidP="000C6713">
            <w:pPr>
              <w:spacing w:line="276" w:lineRule="auto"/>
              <w:jc w:val="both"/>
              <w:rPr>
                <w:sz w:val="24"/>
                <w:szCs w:val="24"/>
              </w:rPr>
            </w:pPr>
            <w:r w:rsidRPr="002F02E8">
              <w:rPr>
                <w:rFonts w:ascii="Calibri" w:hAnsi="Calibri"/>
                <w:sz w:val="24"/>
                <w:szCs w:val="24"/>
              </w:rPr>
              <w:t>UNIDO</w:t>
            </w:r>
          </w:p>
        </w:tc>
        <w:tc>
          <w:tcPr>
            <w:tcW w:w="6319" w:type="dxa"/>
          </w:tcPr>
          <w:p w:rsidR="00D54003" w:rsidRPr="002F02E8" w:rsidRDefault="00D54003" w:rsidP="000C6713">
            <w:pPr>
              <w:spacing w:line="276" w:lineRule="auto"/>
              <w:jc w:val="both"/>
              <w:rPr>
                <w:sz w:val="24"/>
                <w:szCs w:val="24"/>
              </w:rPr>
            </w:pPr>
            <w:r w:rsidRPr="002F02E8">
              <w:rPr>
                <w:rStyle w:val="Emphasis"/>
                <w:rFonts w:cs="Arial"/>
                <w:color w:val="000000"/>
                <w:sz w:val="24"/>
                <w:szCs w:val="24"/>
              </w:rPr>
              <w:t>United Nations Industrial Development Organization</w:t>
            </w:r>
          </w:p>
        </w:tc>
      </w:tr>
      <w:tr w:rsidR="00D54003" w:rsidRPr="002F02E8" w:rsidTr="000C6713">
        <w:trPr>
          <w:trHeight w:val="285"/>
        </w:trPr>
        <w:tc>
          <w:tcPr>
            <w:tcW w:w="3724" w:type="dxa"/>
          </w:tcPr>
          <w:p w:rsidR="00D54003" w:rsidRPr="002F02E8" w:rsidRDefault="00D54003" w:rsidP="000C6713">
            <w:pPr>
              <w:spacing w:line="276" w:lineRule="auto"/>
              <w:jc w:val="both"/>
              <w:rPr>
                <w:sz w:val="24"/>
                <w:szCs w:val="24"/>
              </w:rPr>
            </w:pPr>
            <w:r w:rsidRPr="002F02E8">
              <w:rPr>
                <w:rFonts w:ascii="Calibri" w:hAnsi="Calibri"/>
                <w:sz w:val="24"/>
                <w:szCs w:val="24"/>
              </w:rPr>
              <w:t>ETRACE</w:t>
            </w:r>
          </w:p>
        </w:tc>
        <w:tc>
          <w:tcPr>
            <w:tcW w:w="6319" w:type="dxa"/>
          </w:tcPr>
          <w:p w:rsidR="00D54003" w:rsidRPr="002F02E8" w:rsidRDefault="00D54003" w:rsidP="000C6713">
            <w:pPr>
              <w:spacing w:line="276" w:lineRule="auto"/>
              <w:jc w:val="both"/>
              <w:rPr>
                <w:sz w:val="24"/>
                <w:szCs w:val="24"/>
              </w:rPr>
            </w:pPr>
            <w:r w:rsidRPr="002F02E8">
              <w:rPr>
                <w:rStyle w:val="Emphasis"/>
                <w:rFonts w:cs="Arial"/>
                <w:color w:val="000000"/>
                <w:sz w:val="24"/>
                <w:szCs w:val="24"/>
              </w:rPr>
              <w:t>Egyptian</w:t>
            </w:r>
            <w:r w:rsidRPr="002F02E8">
              <w:rPr>
                <w:rStyle w:val="apple-converted-space"/>
                <w:rFonts w:cs="Arial"/>
                <w:color w:val="000000"/>
                <w:sz w:val="24"/>
                <w:szCs w:val="24"/>
              </w:rPr>
              <w:t> </w:t>
            </w:r>
            <w:r w:rsidRPr="002F02E8">
              <w:rPr>
                <w:rStyle w:val="apple-style-span"/>
                <w:rFonts w:cs="Arial"/>
                <w:color w:val="000000"/>
                <w:sz w:val="24"/>
                <w:szCs w:val="24"/>
              </w:rPr>
              <w:t>Traceability Centre for Agro-Industrial Exports</w:t>
            </w:r>
          </w:p>
        </w:tc>
      </w:tr>
      <w:tr w:rsidR="00D54003" w:rsidRPr="002F02E8" w:rsidTr="000C6713">
        <w:trPr>
          <w:trHeight w:val="334"/>
        </w:trPr>
        <w:tc>
          <w:tcPr>
            <w:tcW w:w="3724" w:type="dxa"/>
          </w:tcPr>
          <w:p w:rsidR="00D54003" w:rsidRPr="002F02E8" w:rsidRDefault="00D54003" w:rsidP="000C6713">
            <w:pPr>
              <w:spacing w:line="276" w:lineRule="auto"/>
              <w:jc w:val="both"/>
              <w:rPr>
                <w:sz w:val="24"/>
                <w:szCs w:val="24"/>
              </w:rPr>
            </w:pPr>
            <w:r w:rsidRPr="002F02E8">
              <w:rPr>
                <w:rFonts w:ascii="Calibri" w:hAnsi="Calibri" w:cs="Calibri"/>
                <w:sz w:val="24"/>
                <w:szCs w:val="24"/>
              </w:rPr>
              <w:t>USAID</w:t>
            </w:r>
          </w:p>
        </w:tc>
        <w:tc>
          <w:tcPr>
            <w:tcW w:w="6319" w:type="dxa"/>
          </w:tcPr>
          <w:p w:rsidR="00D54003" w:rsidRPr="002F02E8" w:rsidRDefault="00D54003" w:rsidP="000C6713">
            <w:pPr>
              <w:spacing w:line="276" w:lineRule="auto"/>
              <w:jc w:val="both"/>
              <w:rPr>
                <w:i/>
                <w:iCs/>
                <w:sz w:val="24"/>
                <w:szCs w:val="24"/>
              </w:rPr>
            </w:pPr>
            <w:r w:rsidRPr="002F02E8">
              <w:rPr>
                <w:rStyle w:val="apple-style-span"/>
                <w:rFonts w:cs="Arial"/>
                <w:i/>
                <w:iCs/>
                <w:color w:val="000000"/>
                <w:sz w:val="24"/>
                <w:szCs w:val="24"/>
              </w:rPr>
              <w:t>United States Agency for International Development</w:t>
            </w:r>
          </w:p>
        </w:tc>
      </w:tr>
      <w:tr w:rsidR="00D54003" w:rsidRPr="002F02E8" w:rsidTr="000C6713">
        <w:trPr>
          <w:trHeight w:val="334"/>
        </w:trPr>
        <w:tc>
          <w:tcPr>
            <w:tcW w:w="3724" w:type="dxa"/>
          </w:tcPr>
          <w:p w:rsidR="00D54003" w:rsidRPr="002F02E8" w:rsidRDefault="00D54003" w:rsidP="000C6713">
            <w:pPr>
              <w:jc w:val="both"/>
              <w:rPr>
                <w:rFonts w:ascii="Calibri" w:hAnsi="Calibri" w:cs="Calibri"/>
                <w:sz w:val="24"/>
                <w:szCs w:val="24"/>
              </w:rPr>
            </w:pPr>
            <w:r w:rsidRPr="002F02E8">
              <w:rPr>
                <w:rFonts w:ascii="Calibri" w:hAnsi="Calibri" w:cs="Calibri"/>
                <w:sz w:val="24"/>
                <w:szCs w:val="24"/>
              </w:rPr>
              <w:t>ACDI/VOCA</w:t>
            </w:r>
          </w:p>
        </w:tc>
        <w:tc>
          <w:tcPr>
            <w:tcW w:w="6319" w:type="dxa"/>
          </w:tcPr>
          <w:p w:rsidR="00D54003" w:rsidRPr="002F02E8" w:rsidRDefault="00D54003" w:rsidP="000C6713">
            <w:pPr>
              <w:ind w:left="146" w:firstLine="12"/>
              <w:jc w:val="both"/>
              <w:rPr>
                <w:rStyle w:val="apple-style-span"/>
                <w:rFonts w:cs="Arial"/>
                <w:i/>
                <w:iCs/>
                <w:color w:val="000000"/>
                <w:sz w:val="24"/>
                <w:szCs w:val="24"/>
              </w:rPr>
            </w:pPr>
            <w:r w:rsidRPr="002F02E8">
              <w:rPr>
                <w:rStyle w:val="apple-style-span"/>
                <w:rFonts w:cs="Arial"/>
                <w:i/>
                <w:iCs/>
                <w:color w:val="000000"/>
                <w:sz w:val="24"/>
                <w:szCs w:val="24"/>
              </w:rPr>
              <w:t>Agricultural Cooperative Development International and Volunteers in Overseas Cooperative Assistance</w:t>
            </w:r>
          </w:p>
        </w:tc>
      </w:tr>
      <w:tr w:rsidR="00D54003" w:rsidRPr="002F02E8" w:rsidTr="000C6713">
        <w:trPr>
          <w:trHeight w:val="315"/>
        </w:trPr>
        <w:tc>
          <w:tcPr>
            <w:tcW w:w="3724" w:type="dxa"/>
          </w:tcPr>
          <w:p w:rsidR="00D54003" w:rsidRPr="002F02E8" w:rsidRDefault="00D54003" w:rsidP="000C6713">
            <w:pPr>
              <w:spacing w:line="276" w:lineRule="auto"/>
              <w:jc w:val="both"/>
              <w:rPr>
                <w:sz w:val="24"/>
                <w:szCs w:val="24"/>
              </w:rPr>
            </w:pPr>
            <w:r w:rsidRPr="002F02E8">
              <w:rPr>
                <w:rFonts w:ascii="Calibri" w:hAnsi="Calibri" w:cs="Calibri"/>
                <w:sz w:val="24"/>
                <w:szCs w:val="24"/>
              </w:rPr>
              <w:t>AERI</w:t>
            </w:r>
          </w:p>
        </w:tc>
        <w:tc>
          <w:tcPr>
            <w:tcW w:w="6319" w:type="dxa"/>
          </w:tcPr>
          <w:p w:rsidR="00D54003" w:rsidRPr="002F02E8" w:rsidRDefault="00D54003" w:rsidP="000C6713">
            <w:pPr>
              <w:spacing w:line="276" w:lineRule="auto"/>
              <w:jc w:val="both"/>
              <w:rPr>
                <w:i/>
                <w:iCs/>
                <w:sz w:val="24"/>
                <w:szCs w:val="24"/>
              </w:rPr>
            </w:pPr>
            <w:r w:rsidRPr="002F02E8">
              <w:rPr>
                <w:rFonts w:cs="Calibri"/>
                <w:i/>
                <w:iCs/>
                <w:sz w:val="24"/>
                <w:szCs w:val="24"/>
              </w:rPr>
              <w:t>Agricultural Exports and Rural Incomes</w:t>
            </w:r>
          </w:p>
        </w:tc>
      </w:tr>
      <w:tr w:rsidR="00D54003" w:rsidRPr="002F02E8" w:rsidTr="000C6713">
        <w:trPr>
          <w:trHeight w:val="403"/>
        </w:trPr>
        <w:tc>
          <w:tcPr>
            <w:tcW w:w="3724" w:type="dxa"/>
          </w:tcPr>
          <w:p w:rsidR="00D54003" w:rsidRPr="002F02E8" w:rsidRDefault="00D54003" w:rsidP="000C6713">
            <w:pPr>
              <w:spacing w:line="276" w:lineRule="auto"/>
              <w:jc w:val="both"/>
              <w:rPr>
                <w:sz w:val="24"/>
                <w:szCs w:val="24"/>
              </w:rPr>
            </w:pPr>
            <w:r w:rsidRPr="002F02E8">
              <w:rPr>
                <w:rFonts w:ascii="Calibri" w:hAnsi="Calibri" w:cs="Calibri"/>
                <w:sz w:val="24"/>
                <w:szCs w:val="24"/>
              </w:rPr>
              <w:t>HEIA</w:t>
            </w:r>
          </w:p>
        </w:tc>
        <w:tc>
          <w:tcPr>
            <w:tcW w:w="6319" w:type="dxa"/>
          </w:tcPr>
          <w:p w:rsidR="00D54003" w:rsidRPr="002F02E8" w:rsidRDefault="000E5D61" w:rsidP="000C6713">
            <w:pPr>
              <w:spacing w:line="276" w:lineRule="auto"/>
              <w:jc w:val="both"/>
              <w:outlineLvl w:val="2"/>
              <w:rPr>
                <w:rFonts w:eastAsia="Times New Roman" w:cs="Arial"/>
                <w:i/>
                <w:iCs/>
                <w:sz w:val="24"/>
                <w:szCs w:val="24"/>
              </w:rPr>
            </w:pPr>
            <w:hyperlink r:id="rId10" w:history="1">
              <w:r w:rsidR="00D54003" w:rsidRPr="002F02E8">
                <w:rPr>
                  <w:rFonts w:eastAsia="Times New Roman" w:cs="Arial"/>
                  <w:i/>
                  <w:iCs/>
                  <w:sz w:val="24"/>
                  <w:szCs w:val="24"/>
                </w:rPr>
                <w:t> Horticultural Export Improvement Association</w:t>
              </w:r>
            </w:hyperlink>
          </w:p>
        </w:tc>
      </w:tr>
      <w:tr w:rsidR="00D54003" w:rsidRPr="002F02E8" w:rsidTr="000C6713">
        <w:trPr>
          <w:trHeight w:val="334"/>
        </w:trPr>
        <w:tc>
          <w:tcPr>
            <w:tcW w:w="3724" w:type="dxa"/>
          </w:tcPr>
          <w:p w:rsidR="00D54003" w:rsidRPr="002F02E8" w:rsidRDefault="00D54003" w:rsidP="000C6713">
            <w:pPr>
              <w:spacing w:line="276" w:lineRule="auto"/>
              <w:jc w:val="both"/>
              <w:rPr>
                <w:sz w:val="24"/>
                <w:szCs w:val="24"/>
              </w:rPr>
            </w:pPr>
            <w:r w:rsidRPr="002F02E8">
              <w:rPr>
                <w:rFonts w:ascii="Calibri" w:hAnsi="Calibri" w:cs="Calibri"/>
                <w:sz w:val="24"/>
                <w:szCs w:val="24"/>
              </w:rPr>
              <w:t>RPT</w:t>
            </w:r>
          </w:p>
        </w:tc>
        <w:tc>
          <w:tcPr>
            <w:tcW w:w="6319" w:type="dxa"/>
          </w:tcPr>
          <w:p w:rsidR="00D54003" w:rsidRPr="002F02E8" w:rsidRDefault="00D54003" w:rsidP="000C6713">
            <w:pPr>
              <w:spacing w:line="276" w:lineRule="auto"/>
              <w:jc w:val="both"/>
              <w:rPr>
                <w:i/>
                <w:iCs/>
                <w:sz w:val="24"/>
                <w:szCs w:val="24"/>
              </w:rPr>
            </w:pPr>
            <w:r w:rsidRPr="002F02E8">
              <w:rPr>
                <w:rFonts w:cs="Calibri"/>
                <w:i/>
                <w:iCs/>
                <w:sz w:val="24"/>
                <w:szCs w:val="24"/>
              </w:rPr>
              <w:t>Refrigerated Perishables Terminal</w:t>
            </w:r>
          </w:p>
        </w:tc>
      </w:tr>
      <w:tr w:rsidR="00D54003" w:rsidRPr="002F02E8" w:rsidTr="000C6713">
        <w:trPr>
          <w:trHeight w:val="334"/>
        </w:trPr>
        <w:tc>
          <w:tcPr>
            <w:tcW w:w="3724" w:type="dxa"/>
          </w:tcPr>
          <w:p w:rsidR="00D54003" w:rsidRPr="002F02E8" w:rsidRDefault="00D54003" w:rsidP="000C6713">
            <w:pPr>
              <w:spacing w:line="276" w:lineRule="auto"/>
              <w:jc w:val="both"/>
              <w:rPr>
                <w:rFonts w:ascii="Calibri" w:hAnsi="Calibri" w:cs="Calibri"/>
                <w:sz w:val="24"/>
                <w:szCs w:val="24"/>
              </w:rPr>
            </w:pPr>
            <w:r w:rsidRPr="002F02E8">
              <w:rPr>
                <w:rFonts w:ascii="Calibri" w:hAnsi="Calibri" w:cs="Calibri"/>
                <w:sz w:val="24"/>
                <w:szCs w:val="24"/>
              </w:rPr>
              <w:t>MOU</w:t>
            </w:r>
          </w:p>
        </w:tc>
        <w:tc>
          <w:tcPr>
            <w:tcW w:w="6319" w:type="dxa"/>
          </w:tcPr>
          <w:p w:rsidR="00D54003" w:rsidRPr="002F02E8" w:rsidRDefault="00D54003" w:rsidP="000C6713">
            <w:pPr>
              <w:spacing w:line="276" w:lineRule="auto"/>
              <w:jc w:val="both"/>
              <w:rPr>
                <w:rFonts w:cs="Calibri"/>
                <w:sz w:val="24"/>
                <w:szCs w:val="24"/>
              </w:rPr>
            </w:pPr>
            <w:r w:rsidRPr="002F02E8">
              <w:rPr>
                <w:rStyle w:val="Emphasis"/>
                <w:rFonts w:cs="Arial"/>
                <w:color w:val="000000"/>
                <w:sz w:val="24"/>
                <w:szCs w:val="24"/>
              </w:rPr>
              <w:t>Memorandum of Understanding</w:t>
            </w:r>
          </w:p>
        </w:tc>
      </w:tr>
      <w:tr w:rsidR="00D54003" w:rsidRPr="002F02E8" w:rsidTr="000C6713">
        <w:trPr>
          <w:trHeight w:val="334"/>
        </w:trPr>
        <w:tc>
          <w:tcPr>
            <w:tcW w:w="3724" w:type="dxa"/>
          </w:tcPr>
          <w:p w:rsidR="00D54003" w:rsidRPr="002F02E8" w:rsidRDefault="00D54003" w:rsidP="000C6713">
            <w:pPr>
              <w:spacing w:line="276" w:lineRule="auto"/>
              <w:jc w:val="both"/>
              <w:rPr>
                <w:sz w:val="24"/>
                <w:szCs w:val="24"/>
              </w:rPr>
            </w:pPr>
            <w:r w:rsidRPr="002F02E8">
              <w:rPr>
                <w:rFonts w:ascii="Calibri" w:hAnsi="Calibri"/>
                <w:sz w:val="24"/>
                <w:szCs w:val="24"/>
              </w:rPr>
              <w:t>MALR</w:t>
            </w:r>
          </w:p>
        </w:tc>
        <w:tc>
          <w:tcPr>
            <w:tcW w:w="6319" w:type="dxa"/>
          </w:tcPr>
          <w:p w:rsidR="00D54003" w:rsidRPr="002F02E8" w:rsidRDefault="00D54003" w:rsidP="000C6713">
            <w:pPr>
              <w:spacing w:line="276" w:lineRule="auto"/>
              <w:jc w:val="both"/>
              <w:rPr>
                <w:sz w:val="24"/>
                <w:szCs w:val="24"/>
              </w:rPr>
            </w:pPr>
            <w:r w:rsidRPr="002F02E8">
              <w:rPr>
                <w:rStyle w:val="Emphasis"/>
                <w:rFonts w:cs="Arial"/>
                <w:color w:val="000000"/>
                <w:sz w:val="24"/>
                <w:szCs w:val="24"/>
              </w:rPr>
              <w:t>Ministry of Agriculture</w:t>
            </w:r>
            <w:r w:rsidRPr="002F02E8">
              <w:rPr>
                <w:rStyle w:val="apple-converted-space"/>
                <w:rFonts w:cs="Arial"/>
                <w:color w:val="000000"/>
                <w:sz w:val="24"/>
                <w:szCs w:val="24"/>
              </w:rPr>
              <w:t> </w:t>
            </w:r>
            <w:r w:rsidRPr="002F02E8">
              <w:rPr>
                <w:rStyle w:val="apple-style-span"/>
                <w:rFonts w:cs="Arial"/>
                <w:color w:val="000000"/>
                <w:sz w:val="24"/>
                <w:szCs w:val="24"/>
              </w:rPr>
              <w:t>and Land Reclamation- Egypt</w:t>
            </w:r>
          </w:p>
        </w:tc>
      </w:tr>
      <w:tr w:rsidR="00D54003" w:rsidRPr="002F02E8" w:rsidTr="000C6713">
        <w:trPr>
          <w:trHeight w:val="315"/>
        </w:trPr>
        <w:tc>
          <w:tcPr>
            <w:tcW w:w="3724" w:type="dxa"/>
          </w:tcPr>
          <w:p w:rsidR="00D54003" w:rsidRPr="002F02E8" w:rsidRDefault="00D54003" w:rsidP="000C6713">
            <w:pPr>
              <w:spacing w:line="276" w:lineRule="auto"/>
              <w:jc w:val="both"/>
              <w:rPr>
                <w:sz w:val="24"/>
                <w:szCs w:val="24"/>
              </w:rPr>
            </w:pPr>
            <w:r w:rsidRPr="002F02E8">
              <w:rPr>
                <w:rFonts w:ascii="Calibri" w:hAnsi="Calibri"/>
                <w:sz w:val="24"/>
                <w:szCs w:val="24"/>
              </w:rPr>
              <w:t>MDG</w:t>
            </w:r>
          </w:p>
        </w:tc>
        <w:tc>
          <w:tcPr>
            <w:tcW w:w="6319" w:type="dxa"/>
          </w:tcPr>
          <w:p w:rsidR="00D54003" w:rsidRPr="002F02E8" w:rsidRDefault="00D54003" w:rsidP="000C6713">
            <w:pPr>
              <w:spacing w:line="276" w:lineRule="auto"/>
              <w:jc w:val="both"/>
              <w:rPr>
                <w:sz w:val="24"/>
                <w:szCs w:val="24"/>
              </w:rPr>
            </w:pPr>
            <w:r w:rsidRPr="002F02E8">
              <w:rPr>
                <w:rStyle w:val="Emphasis"/>
                <w:rFonts w:cs="Arial"/>
                <w:color w:val="000000"/>
                <w:sz w:val="24"/>
                <w:szCs w:val="24"/>
              </w:rPr>
              <w:t>Millennium Development Goals</w:t>
            </w:r>
          </w:p>
        </w:tc>
      </w:tr>
      <w:tr w:rsidR="00D54003" w:rsidRPr="002F02E8" w:rsidTr="000C6713">
        <w:trPr>
          <w:trHeight w:val="334"/>
        </w:trPr>
        <w:tc>
          <w:tcPr>
            <w:tcW w:w="3724" w:type="dxa"/>
          </w:tcPr>
          <w:p w:rsidR="00D54003" w:rsidRPr="002F02E8" w:rsidRDefault="00D54003" w:rsidP="000C6713">
            <w:pPr>
              <w:spacing w:line="276" w:lineRule="auto"/>
              <w:jc w:val="both"/>
              <w:rPr>
                <w:sz w:val="24"/>
                <w:szCs w:val="24"/>
              </w:rPr>
            </w:pPr>
            <w:r w:rsidRPr="002F02E8">
              <w:rPr>
                <w:rFonts w:ascii="Calibri" w:hAnsi="Calibri"/>
                <w:sz w:val="24"/>
                <w:szCs w:val="24"/>
              </w:rPr>
              <w:t>ICT techniques</w:t>
            </w:r>
          </w:p>
        </w:tc>
        <w:tc>
          <w:tcPr>
            <w:tcW w:w="6319" w:type="dxa"/>
          </w:tcPr>
          <w:p w:rsidR="00D54003" w:rsidRPr="002F02E8" w:rsidRDefault="000E5D61" w:rsidP="000C6713">
            <w:pPr>
              <w:spacing w:line="276" w:lineRule="auto"/>
              <w:jc w:val="both"/>
              <w:rPr>
                <w:rStyle w:val="Emphasis"/>
                <w:rFonts w:cs="Arial"/>
                <w:color w:val="000000"/>
                <w:sz w:val="24"/>
                <w:szCs w:val="24"/>
              </w:rPr>
            </w:pPr>
            <w:hyperlink r:id="rId11" w:history="1">
              <w:r w:rsidR="00D54003" w:rsidRPr="002F02E8">
                <w:rPr>
                  <w:rStyle w:val="Emphasis"/>
                  <w:color w:val="000000"/>
                  <w:sz w:val="24"/>
                  <w:szCs w:val="24"/>
                </w:rPr>
                <w:t>Information Communications Technology</w:t>
              </w:r>
            </w:hyperlink>
          </w:p>
        </w:tc>
      </w:tr>
      <w:tr w:rsidR="00D54003" w:rsidRPr="002F02E8" w:rsidTr="000C6713">
        <w:trPr>
          <w:trHeight w:val="334"/>
        </w:trPr>
        <w:tc>
          <w:tcPr>
            <w:tcW w:w="3724" w:type="dxa"/>
          </w:tcPr>
          <w:p w:rsidR="00D54003" w:rsidRPr="002F02E8" w:rsidRDefault="00D54003" w:rsidP="000C6713">
            <w:pPr>
              <w:spacing w:line="276" w:lineRule="auto"/>
              <w:jc w:val="both"/>
              <w:rPr>
                <w:sz w:val="24"/>
                <w:szCs w:val="24"/>
              </w:rPr>
            </w:pPr>
            <w:r w:rsidRPr="002F02E8">
              <w:rPr>
                <w:rFonts w:ascii="Calibri" w:hAnsi="Calibri"/>
                <w:sz w:val="24"/>
                <w:szCs w:val="24"/>
              </w:rPr>
              <w:t>NGO</w:t>
            </w:r>
          </w:p>
        </w:tc>
        <w:tc>
          <w:tcPr>
            <w:tcW w:w="6319" w:type="dxa"/>
          </w:tcPr>
          <w:p w:rsidR="00D54003" w:rsidRPr="002F02E8" w:rsidRDefault="00D54003" w:rsidP="000C6713">
            <w:pPr>
              <w:spacing w:line="276" w:lineRule="auto"/>
              <w:jc w:val="both"/>
              <w:rPr>
                <w:i/>
                <w:iCs/>
                <w:sz w:val="24"/>
                <w:szCs w:val="24"/>
              </w:rPr>
            </w:pPr>
            <w:r w:rsidRPr="002F02E8">
              <w:rPr>
                <w:rStyle w:val="apple-converted-space"/>
                <w:rFonts w:cs="Arial"/>
                <w:i/>
                <w:iCs/>
                <w:color w:val="000000"/>
                <w:sz w:val="24"/>
                <w:szCs w:val="24"/>
              </w:rPr>
              <w:t> </w:t>
            </w:r>
            <w:r w:rsidRPr="002F02E8">
              <w:rPr>
                <w:rStyle w:val="Emphasis"/>
                <w:i w:val="0"/>
                <w:iCs w:val="0"/>
                <w:sz w:val="24"/>
                <w:szCs w:val="24"/>
              </w:rPr>
              <w:t>N</w:t>
            </w:r>
            <w:r w:rsidRPr="002F02E8">
              <w:rPr>
                <w:rStyle w:val="Emphasis"/>
                <w:rFonts w:cs="Arial"/>
                <w:i w:val="0"/>
                <w:iCs w:val="0"/>
                <w:color w:val="000000"/>
                <w:sz w:val="24"/>
                <w:szCs w:val="24"/>
              </w:rPr>
              <w:t>on-governmental organization</w:t>
            </w:r>
            <w:r w:rsidRPr="002F02E8">
              <w:rPr>
                <w:rStyle w:val="apple-converted-space"/>
                <w:rFonts w:cs="Arial"/>
                <w:i/>
                <w:iCs/>
                <w:color w:val="000000"/>
                <w:sz w:val="24"/>
                <w:szCs w:val="24"/>
              </w:rPr>
              <w:t> </w:t>
            </w:r>
          </w:p>
        </w:tc>
      </w:tr>
      <w:tr w:rsidR="00D54003" w:rsidRPr="002F02E8" w:rsidTr="000C6713">
        <w:trPr>
          <w:trHeight w:val="334"/>
        </w:trPr>
        <w:tc>
          <w:tcPr>
            <w:tcW w:w="3724" w:type="dxa"/>
          </w:tcPr>
          <w:p w:rsidR="00D54003" w:rsidRPr="002F02E8" w:rsidRDefault="00D54003" w:rsidP="000C6713">
            <w:pPr>
              <w:spacing w:line="276" w:lineRule="auto"/>
              <w:jc w:val="both"/>
              <w:rPr>
                <w:sz w:val="24"/>
                <w:szCs w:val="24"/>
              </w:rPr>
            </w:pPr>
            <w:r w:rsidRPr="002F02E8">
              <w:rPr>
                <w:rFonts w:ascii="Calibri" w:hAnsi="Calibri" w:cs="Times New Roman"/>
                <w:sz w:val="24"/>
                <w:szCs w:val="24"/>
              </w:rPr>
              <w:t>CAPMAS</w:t>
            </w:r>
          </w:p>
        </w:tc>
        <w:tc>
          <w:tcPr>
            <w:tcW w:w="6319" w:type="dxa"/>
          </w:tcPr>
          <w:p w:rsidR="00D54003" w:rsidRPr="002F02E8" w:rsidRDefault="00D54003" w:rsidP="000C6713">
            <w:pPr>
              <w:spacing w:line="276" w:lineRule="auto"/>
              <w:jc w:val="both"/>
              <w:rPr>
                <w:sz w:val="24"/>
                <w:szCs w:val="24"/>
              </w:rPr>
            </w:pPr>
            <w:r w:rsidRPr="002F02E8">
              <w:rPr>
                <w:rStyle w:val="Emphasis"/>
                <w:rFonts w:cs="Arial"/>
                <w:color w:val="000000"/>
                <w:sz w:val="24"/>
                <w:szCs w:val="24"/>
              </w:rPr>
              <w:t>Central Agency for Public Mobilization And Statistics- Egypt</w:t>
            </w:r>
          </w:p>
        </w:tc>
      </w:tr>
      <w:tr w:rsidR="00D54003" w:rsidRPr="002F02E8" w:rsidTr="000C6713">
        <w:trPr>
          <w:trHeight w:val="315"/>
        </w:trPr>
        <w:tc>
          <w:tcPr>
            <w:tcW w:w="3724" w:type="dxa"/>
          </w:tcPr>
          <w:p w:rsidR="00D54003" w:rsidRPr="002F02E8" w:rsidRDefault="00D54003" w:rsidP="000C6713">
            <w:pPr>
              <w:spacing w:line="276" w:lineRule="auto"/>
              <w:jc w:val="both"/>
              <w:rPr>
                <w:sz w:val="24"/>
                <w:szCs w:val="24"/>
              </w:rPr>
            </w:pPr>
            <w:r w:rsidRPr="002F02E8">
              <w:rPr>
                <w:rFonts w:ascii="Calibri" w:hAnsi="Calibri" w:cs="Calibri"/>
                <w:sz w:val="24"/>
                <w:szCs w:val="24"/>
              </w:rPr>
              <w:t>FGD</w:t>
            </w:r>
          </w:p>
        </w:tc>
        <w:tc>
          <w:tcPr>
            <w:tcW w:w="6319" w:type="dxa"/>
          </w:tcPr>
          <w:p w:rsidR="00D54003" w:rsidRPr="002F02E8" w:rsidRDefault="00D54003" w:rsidP="000C6713">
            <w:pPr>
              <w:spacing w:line="276" w:lineRule="auto"/>
              <w:jc w:val="both"/>
              <w:rPr>
                <w:i/>
                <w:iCs/>
                <w:sz w:val="24"/>
                <w:szCs w:val="24"/>
              </w:rPr>
            </w:pPr>
            <w:r w:rsidRPr="002F02E8">
              <w:rPr>
                <w:rFonts w:cs="Calibri"/>
                <w:i/>
                <w:iCs/>
                <w:sz w:val="24"/>
                <w:szCs w:val="24"/>
              </w:rPr>
              <w:t>Focus Group Discussion</w:t>
            </w:r>
          </w:p>
        </w:tc>
      </w:tr>
      <w:tr w:rsidR="00D54003" w:rsidRPr="002F02E8" w:rsidTr="000C6713">
        <w:trPr>
          <w:trHeight w:val="353"/>
        </w:trPr>
        <w:tc>
          <w:tcPr>
            <w:tcW w:w="3724" w:type="dxa"/>
          </w:tcPr>
          <w:p w:rsidR="00D54003" w:rsidRPr="002F02E8" w:rsidRDefault="00D54003" w:rsidP="000C6713">
            <w:pPr>
              <w:spacing w:line="276" w:lineRule="auto"/>
              <w:jc w:val="both"/>
              <w:rPr>
                <w:sz w:val="24"/>
                <w:szCs w:val="24"/>
              </w:rPr>
            </w:pPr>
            <w:r w:rsidRPr="002F02E8">
              <w:rPr>
                <w:rFonts w:ascii="Calibri" w:hAnsi="Calibri"/>
                <w:sz w:val="24"/>
                <w:szCs w:val="24"/>
                <w:lang w:bidi="ar-EG"/>
              </w:rPr>
              <w:t>ISO</w:t>
            </w:r>
          </w:p>
        </w:tc>
        <w:tc>
          <w:tcPr>
            <w:tcW w:w="6319" w:type="dxa"/>
          </w:tcPr>
          <w:p w:rsidR="00D54003" w:rsidRPr="002F02E8" w:rsidRDefault="00D54003" w:rsidP="000C6713">
            <w:pPr>
              <w:spacing w:line="276" w:lineRule="auto"/>
              <w:jc w:val="both"/>
              <w:rPr>
                <w:i/>
                <w:iCs/>
                <w:sz w:val="24"/>
                <w:szCs w:val="24"/>
              </w:rPr>
            </w:pPr>
            <w:r w:rsidRPr="002F02E8">
              <w:rPr>
                <w:rStyle w:val="apple-style-span"/>
                <w:rFonts w:cs="Arial"/>
                <w:i/>
                <w:iCs/>
                <w:color w:val="000000"/>
                <w:sz w:val="24"/>
                <w:szCs w:val="24"/>
              </w:rPr>
              <w:t>International Organization for Standardization</w:t>
            </w:r>
          </w:p>
        </w:tc>
      </w:tr>
      <w:tr w:rsidR="00D54003" w:rsidRPr="002F02E8" w:rsidTr="000C6713">
        <w:trPr>
          <w:trHeight w:val="334"/>
        </w:trPr>
        <w:tc>
          <w:tcPr>
            <w:tcW w:w="3724" w:type="dxa"/>
          </w:tcPr>
          <w:p w:rsidR="00D54003" w:rsidRPr="002F02E8" w:rsidRDefault="00D54003" w:rsidP="000C6713">
            <w:pPr>
              <w:spacing w:line="276" w:lineRule="auto"/>
              <w:jc w:val="both"/>
              <w:rPr>
                <w:sz w:val="24"/>
                <w:szCs w:val="24"/>
              </w:rPr>
            </w:pPr>
            <w:r w:rsidRPr="002F02E8">
              <w:rPr>
                <w:rFonts w:ascii="Calibri" w:hAnsi="Calibri" w:cs="Calibri"/>
                <w:sz w:val="24"/>
                <w:szCs w:val="24"/>
              </w:rPr>
              <w:t>CASP</w:t>
            </w:r>
          </w:p>
        </w:tc>
        <w:tc>
          <w:tcPr>
            <w:tcW w:w="6319" w:type="dxa"/>
          </w:tcPr>
          <w:p w:rsidR="00D54003" w:rsidRPr="002F02E8" w:rsidRDefault="00D54003" w:rsidP="000C6713">
            <w:pPr>
              <w:spacing w:line="276" w:lineRule="auto"/>
              <w:jc w:val="both"/>
              <w:rPr>
                <w:i/>
                <w:iCs/>
                <w:sz w:val="24"/>
                <w:szCs w:val="24"/>
              </w:rPr>
            </w:pPr>
            <w:r w:rsidRPr="002F02E8">
              <w:rPr>
                <w:rFonts w:ascii="Calibri" w:hAnsi="Calibri" w:cs="Calibri"/>
                <w:i/>
                <w:iCs/>
                <w:sz w:val="24"/>
                <w:szCs w:val="24"/>
              </w:rPr>
              <w:t>Central Administration for Seed Production</w:t>
            </w:r>
          </w:p>
        </w:tc>
      </w:tr>
      <w:tr w:rsidR="00D54003" w:rsidRPr="002F02E8" w:rsidTr="000C6713">
        <w:trPr>
          <w:trHeight w:val="334"/>
        </w:trPr>
        <w:tc>
          <w:tcPr>
            <w:tcW w:w="3724" w:type="dxa"/>
          </w:tcPr>
          <w:p w:rsidR="00D54003" w:rsidRPr="002F02E8" w:rsidRDefault="00D54003" w:rsidP="000C6713">
            <w:pPr>
              <w:spacing w:line="276" w:lineRule="auto"/>
              <w:jc w:val="both"/>
              <w:rPr>
                <w:sz w:val="24"/>
                <w:szCs w:val="24"/>
              </w:rPr>
            </w:pPr>
            <w:r w:rsidRPr="002F02E8">
              <w:rPr>
                <w:rFonts w:ascii="Calibri" w:hAnsi="Calibri" w:cs="Tahoma"/>
                <w:sz w:val="24"/>
                <w:szCs w:val="24"/>
              </w:rPr>
              <w:t>CDA</w:t>
            </w:r>
          </w:p>
        </w:tc>
        <w:tc>
          <w:tcPr>
            <w:tcW w:w="6319" w:type="dxa"/>
          </w:tcPr>
          <w:p w:rsidR="00D54003" w:rsidRPr="002F02E8" w:rsidRDefault="00D54003" w:rsidP="000C6713">
            <w:pPr>
              <w:spacing w:line="276" w:lineRule="auto"/>
              <w:jc w:val="both"/>
              <w:rPr>
                <w:i/>
                <w:iCs/>
                <w:sz w:val="24"/>
                <w:szCs w:val="24"/>
              </w:rPr>
            </w:pPr>
            <w:r w:rsidRPr="002F02E8">
              <w:rPr>
                <w:i/>
                <w:iCs/>
                <w:sz w:val="24"/>
                <w:szCs w:val="24"/>
              </w:rPr>
              <w:t xml:space="preserve">Community Development Association </w:t>
            </w:r>
          </w:p>
        </w:tc>
      </w:tr>
      <w:tr w:rsidR="00D54003" w:rsidRPr="002F02E8" w:rsidTr="000C6713">
        <w:trPr>
          <w:trHeight w:val="315"/>
        </w:trPr>
        <w:tc>
          <w:tcPr>
            <w:tcW w:w="3724" w:type="dxa"/>
          </w:tcPr>
          <w:p w:rsidR="00D54003" w:rsidRPr="002F02E8" w:rsidRDefault="00D54003" w:rsidP="000C6713">
            <w:pPr>
              <w:spacing w:line="276" w:lineRule="auto"/>
              <w:jc w:val="both"/>
              <w:rPr>
                <w:sz w:val="24"/>
                <w:szCs w:val="24"/>
              </w:rPr>
            </w:pPr>
            <w:r w:rsidRPr="002F02E8">
              <w:rPr>
                <w:rFonts w:ascii="Calibri" w:hAnsi="Calibri" w:cs="Calibri"/>
                <w:sz w:val="24"/>
                <w:szCs w:val="24"/>
              </w:rPr>
              <w:t>UPEHC</w:t>
            </w:r>
          </w:p>
        </w:tc>
        <w:tc>
          <w:tcPr>
            <w:tcW w:w="6319" w:type="dxa"/>
          </w:tcPr>
          <w:p w:rsidR="00D54003" w:rsidRPr="002F02E8" w:rsidRDefault="00D54003" w:rsidP="000C6713">
            <w:pPr>
              <w:spacing w:line="276" w:lineRule="auto"/>
              <w:jc w:val="both"/>
              <w:rPr>
                <w:i/>
                <w:iCs/>
                <w:sz w:val="24"/>
                <w:szCs w:val="24"/>
              </w:rPr>
            </w:pPr>
            <w:r w:rsidRPr="002F02E8">
              <w:rPr>
                <w:rFonts w:cs="Calibri"/>
                <w:i/>
                <w:iCs/>
                <w:sz w:val="24"/>
                <w:szCs w:val="24"/>
              </w:rPr>
              <w:t>Union of Producer and Exporters of Horticulture Crops</w:t>
            </w:r>
          </w:p>
        </w:tc>
      </w:tr>
      <w:tr w:rsidR="00D54003" w:rsidRPr="002F02E8" w:rsidTr="000C6713">
        <w:trPr>
          <w:trHeight w:val="334"/>
        </w:trPr>
        <w:tc>
          <w:tcPr>
            <w:tcW w:w="3724" w:type="dxa"/>
          </w:tcPr>
          <w:p w:rsidR="00D54003" w:rsidRPr="002F02E8" w:rsidRDefault="00D54003" w:rsidP="000C6713">
            <w:pPr>
              <w:spacing w:line="276" w:lineRule="auto"/>
              <w:jc w:val="both"/>
              <w:rPr>
                <w:sz w:val="24"/>
                <w:szCs w:val="24"/>
              </w:rPr>
            </w:pPr>
            <w:r w:rsidRPr="002F02E8">
              <w:rPr>
                <w:rFonts w:ascii="Calibri" w:hAnsi="Calibri" w:cs="Tahoma"/>
                <w:sz w:val="24"/>
                <w:szCs w:val="24"/>
                <w:lang w:bidi="ar-EG"/>
              </w:rPr>
              <w:t>VCA</w:t>
            </w:r>
          </w:p>
        </w:tc>
        <w:tc>
          <w:tcPr>
            <w:tcW w:w="6319" w:type="dxa"/>
          </w:tcPr>
          <w:p w:rsidR="00D54003" w:rsidRPr="002F02E8" w:rsidRDefault="00D54003" w:rsidP="000C6713">
            <w:pPr>
              <w:spacing w:line="276" w:lineRule="auto"/>
              <w:jc w:val="both"/>
              <w:rPr>
                <w:i/>
                <w:iCs/>
                <w:sz w:val="24"/>
                <w:szCs w:val="24"/>
              </w:rPr>
            </w:pPr>
            <w:r w:rsidRPr="002F02E8">
              <w:rPr>
                <w:rFonts w:cs="Tahoma"/>
                <w:i/>
                <w:iCs/>
                <w:sz w:val="24"/>
                <w:szCs w:val="24"/>
                <w:lang w:bidi="ar-EG"/>
              </w:rPr>
              <w:t>Value Chain Analysis</w:t>
            </w:r>
          </w:p>
        </w:tc>
      </w:tr>
      <w:tr w:rsidR="00D54003" w:rsidRPr="002F02E8" w:rsidTr="000C6713">
        <w:trPr>
          <w:trHeight w:val="334"/>
        </w:trPr>
        <w:tc>
          <w:tcPr>
            <w:tcW w:w="3724" w:type="dxa"/>
          </w:tcPr>
          <w:p w:rsidR="00D54003" w:rsidRPr="002F02E8" w:rsidRDefault="00D54003" w:rsidP="000C6713">
            <w:pPr>
              <w:spacing w:line="276" w:lineRule="auto"/>
              <w:jc w:val="both"/>
              <w:rPr>
                <w:sz w:val="24"/>
                <w:szCs w:val="24"/>
              </w:rPr>
            </w:pPr>
            <w:r w:rsidRPr="002F02E8">
              <w:rPr>
                <w:rFonts w:ascii="Calibri" w:hAnsi="Calibri"/>
                <w:sz w:val="24"/>
                <w:szCs w:val="24"/>
                <w:lang w:bidi="ar-EG"/>
              </w:rPr>
              <w:t>PBDAC</w:t>
            </w:r>
          </w:p>
        </w:tc>
        <w:tc>
          <w:tcPr>
            <w:tcW w:w="6319" w:type="dxa"/>
          </w:tcPr>
          <w:p w:rsidR="00D54003" w:rsidRPr="002F02E8" w:rsidRDefault="00D54003" w:rsidP="000C6713">
            <w:pPr>
              <w:spacing w:line="276" w:lineRule="auto"/>
              <w:jc w:val="both"/>
              <w:rPr>
                <w:i/>
                <w:iCs/>
                <w:sz w:val="24"/>
                <w:szCs w:val="24"/>
              </w:rPr>
            </w:pPr>
            <w:r w:rsidRPr="002F02E8">
              <w:rPr>
                <w:i/>
                <w:iCs/>
                <w:sz w:val="24"/>
                <w:szCs w:val="24"/>
                <w:lang w:bidi="ar-EG"/>
              </w:rPr>
              <w:t>Principle Bank for Development and Agriculture Credit</w:t>
            </w:r>
          </w:p>
        </w:tc>
      </w:tr>
      <w:tr w:rsidR="00D54003" w:rsidRPr="002F02E8" w:rsidTr="000C6713">
        <w:trPr>
          <w:trHeight w:val="334"/>
        </w:trPr>
        <w:tc>
          <w:tcPr>
            <w:tcW w:w="3724" w:type="dxa"/>
          </w:tcPr>
          <w:p w:rsidR="00D54003" w:rsidRPr="002F02E8" w:rsidRDefault="00D54003" w:rsidP="000C6713">
            <w:pPr>
              <w:spacing w:line="276" w:lineRule="auto"/>
              <w:jc w:val="both"/>
              <w:rPr>
                <w:sz w:val="24"/>
                <w:szCs w:val="24"/>
              </w:rPr>
            </w:pPr>
            <w:r w:rsidRPr="002F02E8">
              <w:rPr>
                <w:rFonts w:ascii="Calibri" w:hAnsi="Calibri" w:cs="Tahoma"/>
                <w:sz w:val="24"/>
                <w:szCs w:val="24"/>
              </w:rPr>
              <w:t>SFD</w:t>
            </w:r>
          </w:p>
        </w:tc>
        <w:tc>
          <w:tcPr>
            <w:tcW w:w="6319" w:type="dxa"/>
          </w:tcPr>
          <w:p w:rsidR="00D54003" w:rsidRPr="002F02E8" w:rsidRDefault="00D54003" w:rsidP="000C6713">
            <w:pPr>
              <w:spacing w:line="276" w:lineRule="auto"/>
              <w:jc w:val="both"/>
              <w:rPr>
                <w:sz w:val="24"/>
                <w:szCs w:val="24"/>
              </w:rPr>
            </w:pPr>
            <w:r w:rsidRPr="002F02E8">
              <w:rPr>
                <w:rStyle w:val="Emphasis"/>
                <w:rFonts w:cs="Arial"/>
                <w:color w:val="000000"/>
                <w:sz w:val="24"/>
                <w:szCs w:val="24"/>
              </w:rPr>
              <w:t>Social Fund</w:t>
            </w:r>
            <w:r w:rsidRPr="002F02E8">
              <w:rPr>
                <w:rStyle w:val="apple-converted-space"/>
                <w:rFonts w:cs="Arial"/>
                <w:color w:val="000000"/>
                <w:sz w:val="24"/>
                <w:szCs w:val="24"/>
              </w:rPr>
              <w:t> </w:t>
            </w:r>
            <w:r w:rsidRPr="002F02E8">
              <w:rPr>
                <w:rStyle w:val="apple-style-span"/>
                <w:rFonts w:cs="Arial"/>
                <w:color w:val="000000"/>
                <w:sz w:val="24"/>
                <w:szCs w:val="24"/>
              </w:rPr>
              <w:t>for Development</w:t>
            </w:r>
            <w:r w:rsidRPr="002F02E8">
              <w:rPr>
                <w:rStyle w:val="apple-converted-space"/>
                <w:rFonts w:cs="Arial"/>
                <w:color w:val="000000"/>
                <w:sz w:val="24"/>
                <w:szCs w:val="24"/>
              </w:rPr>
              <w:t> </w:t>
            </w:r>
          </w:p>
        </w:tc>
      </w:tr>
      <w:tr w:rsidR="00D54003" w:rsidRPr="002F02E8" w:rsidTr="000C6713">
        <w:trPr>
          <w:trHeight w:val="315"/>
        </w:trPr>
        <w:tc>
          <w:tcPr>
            <w:tcW w:w="3724" w:type="dxa"/>
          </w:tcPr>
          <w:p w:rsidR="00D54003" w:rsidRPr="002F02E8" w:rsidRDefault="00D54003" w:rsidP="000C6713">
            <w:pPr>
              <w:spacing w:line="276" w:lineRule="auto"/>
              <w:jc w:val="both"/>
              <w:rPr>
                <w:sz w:val="24"/>
                <w:szCs w:val="24"/>
              </w:rPr>
            </w:pPr>
            <w:r w:rsidRPr="002F02E8">
              <w:rPr>
                <w:rFonts w:ascii="Calibri" w:hAnsi="Calibri" w:cs="Tahoma"/>
                <w:sz w:val="24"/>
                <w:szCs w:val="24"/>
              </w:rPr>
              <w:t>UNOPS</w:t>
            </w:r>
          </w:p>
        </w:tc>
        <w:tc>
          <w:tcPr>
            <w:tcW w:w="6319" w:type="dxa"/>
          </w:tcPr>
          <w:p w:rsidR="00D54003" w:rsidRPr="002F02E8" w:rsidRDefault="00D54003" w:rsidP="000C6713">
            <w:pPr>
              <w:spacing w:line="276" w:lineRule="auto"/>
              <w:jc w:val="both"/>
              <w:rPr>
                <w:sz w:val="24"/>
                <w:szCs w:val="24"/>
              </w:rPr>
            </w:pPr>
            <w:r w:rsidRPr="002F02E8">
              <w:rPr>
                <w:rStyle w:val="Emphasis"/>
                <w:rFonts w:cs="Arial"/>
                <w:color w:val="000000"/>
                <w:sz w:val="24"/>
                <w:szCs w:val="24"/>
              </w:rPr>
              <w:t>United Nations Office for Project Services</w:t>
            </w:r>
          </w:p>
        </w:tc>
      </w:tr>
      <w:tr w:rsidR="00D54003" w:rsidRPr="002F02E8" w:rsidTr="000C6713">
        <w:trPr>
          <w:trHeight w:val="334"/>
        </w:trPr>
        <w:tc>
          <w:tcPr>
            <w:tcW w:w="3724" w:type="dxa"/>
          </w:tcPr>
          <w:p w:rsidR="00D54003" w:rsidRPr="002F02E8" w:rsidRDefault="00D54003" w:rsidP="000C6713">
            <w:pPr>
              <w:spacing w:line="276" w:lineRule="auto"/>
              <w:jc w:val="both"/>
              <w:rPr>
                <w:sz w:val="24"/>
                <w:szCs w:val="24"/>
              </w:rPr>
            </w:pPr>
            <w:r w:rsidRPr="002F02E8">
              <w:rPr>
                <w:rFonts w:ascii="Calibri" w:hAnsi="Calibri" w:cs="Tahoma"/>
                <w:sz w:val="24"/>
                <w:szCs w:val="24"/>
              </w:rPr>
              <w:t>NRC</w:t>
            </w:r>
          </w:p>
        </w:tc>
        <w:tc>
          <w:tcPr>
            <w:tcW w:w="6319" w:type="dxa"/>
          </w:tcPr>
          <w:p w:rsidR="00D54003" w:rsidRPr="002F02E8" w:rsidRDefault="00D54003" w:rsidP="000C6713">
            <w:pPr>
              <w:spacing w:line="276" w:lineRule="auto"/>
              <w:jc w:val="both"/>
              <w:rPr>
                <w:i/>
                <w:iCs/>
                <w:sz w:val="24"/>
                <w:szCs w:val="24"/>
              </w:rPr>
            </w:pPr>
            <w:r w:rsidRPr="002F02E8">
              <w:rPr>
                <w:i/>
                <w:iCs/>
                <w:sz w:val="24"/>
                <w:szCs w:val="24"/>
              </w:rPr>
              <w:t>National Research Center</w:t>
            </w:r>
          </w:p>
        </w:tc>
      </w:tr>
      <w:tr w:rsidR="00D54003" w:rsidRPr="002F02E8" w:rsidTr="000C6713">
        <w:trPr>
          <w:trHeight w:val="334"/>
        </w:trPr>
        <w:tc>
          <w:tcPr>
            <w:tcW w:w="3724" w:type="dxa"/>
          </w:tcPr>
          <w:p w:rsidR="00D54003" w:rsidRPr="002F02E8" w:rsidRDefault="00D54003" w:rsidP="000C6713">
            <w:pPr>
              <w:spacing w:line="276" w:lineRule="auto"/>
              <w:jc w:val="both"/>
              <w:rPr>
                <w:sz w:val="24"/>
                <w:szCs w:val="24"/>
              </w:rPr>
            </w:pPr>
            <w:r w:rsidRPr="002F02E8">
              <w:rPr>
                <w:rFonts w:ascii="Calibri" w:hAnsi="Calibri" w:cs="Tahoma"/>
                <w:sz w:val="24"/>
                <w:szCs w:val="24"/>
              </w:rPr>
              <w:t>ARC</w:t>
            </w:r>
          </w:p>
        </w:tc>
        <w:tc>
          <w:tcPr>
            <w:tcW w:w="6319" w:type="dxa"/>
          </w:tcPr>
          <w:p w:rsidR="00D54003" w:rsidRPr="002F02E8" w:rsidRDefault="00D54003" w:rsidP="000C6713">
            <w:pPr>
              <w:spacing w:line="276" w:lineRule="auto"/>
              <w:jc w:val="both"/>
              <w:rPr>
                <w:i/>
                <w:iCs/>
                <w:sz w:val="24"/>
                <w:szCs w:val="24"/>
              </w:rPr>
            </w:pPr>
            <w:r w:rsidRPr="002F02E8">
              <w:rPr>
                <w:i/>
                <w:iCs/>
                <w:sz w:val="24"/>
                <w:szCs w:val="24"/>
              </w:rPr>
              <w:t>Agricultural Research Center</w:t>
            </w:r>
          </w:p>
        </w:tc>
      </w:tr>
      <w:tr w:rsidR="00D54003" w:rsidRPr="002F02E8" w:rsidTr="000C6713">
        <w:trPr>
          <w:trHeight w:val="334"/>
        </w:trPr>
        <w:tc>
          <w:tcPr>
            <w:tcW w:w="3724" w:type="dxa"/>
          </w:tcPr>
          <w:p w:rsidR="00D54003" w:rsidRPr="002F02E8" w:rsidRDefault="00D54003" w:rsidP="000C6713">
            <w:pPr>
              <w:spacing w:line="276" w:lineRule="auto"/>
              <w:jc w:val="both"/>
              <w:rPr>
                <w:sz w:val="24"/>
                <w:szCs w:val="24"/>
              </w:rPr>
            </w:pPr>
            <w:r w:rsidRPr="002F02E8">
              <w:rPr>
                <w:rFonts w:ascii="Calibri" w:hAnsi="Calibri" w:cs="Sylfaen"/>
                <w:sz w:val="24"/>
                <w:szCs w:val="24"/>
              </w:rPr>
              <w:t xml:space="preserve">BRC </w:t>
            </w:r>
            <w:r w:rsidRPr="002F02E8">
              <w:rPr>
                <w:rFonts w:ascii="Calibri" w:hAnsi="Calibri" w:cs="Calibri"/>
                <w:sz w:val="24"/>
                <w:szCs w:val="24"/>
              </w:rPr>
              <w:t>standards</w:t>
            </w:r>
          </w:p>
        </w:tc>
        <w:tc>
          <w:tcPr>
            <w:tcW w:w="6319" w:type="dxa"/>
          </w:tcPr>
          <w:p w:rsidR="00D54003" w:rsidRPr="002F02E8" w:rsidRDefault="00D54003" w:rsidP="000C6713">
            <w:pPr>
              <w:spacing w:line="276" w:lineRule="auto"/>
              <w:jc w:val="both"/>
              <w:rPr>
                <w:sz w:val="24"/>
                <w:szCs w:val="24"/>
              </w:rPr>
            </w:pPr>
            <w:r w:rsidRPr="002F02E8">
              <w:rPr>
                <w:rStyle w:val="Emphasis"/>
                <w:rFonts w:cs="Arial"/>
                <w:color w:val="000000"/>
                <w:sz w:val="24"/>
                <w:szCs w:val="24"/>
              </w:rPr>
              <w:t>British Retail Consortium</w:t>
            </w:r>
            <w:r w:rsidRPr="002F02E8">
              <w:rPr>
                <w:rStyle w:val="apple-converted-space"/>
                <w:rFonts w:cs="Arial"/>
                <w:color w:val="000000"/>
                <w:sz w:val="24"/>
                <w:szCs w:val="24"/>
              </w:rPr>
              <w:t> </w:t>
            </w:r>
          </w:p>
        </w:tc>
      </w:tr>
      <w:tr w:rsidR="00D54003" w:rsidRPr="002F02E8" w:rsidTr="000C6713">
        <w:trPr>
          <w:trHeight w:val="315"/>
        </w:trPr>
        <w:tc>
          <w:tcPr>
            <w:tcW w:w="3724" w:type="dxa"/>
          </w:tcPr>
          <w:p w:rsidR="00D54003" w:rsidRPr="002F02E8" w:rsidRDefault="00D54003" w:rsidP="000C6713">
            <w:pPr>
              <w:spacing w:line="276" w:lineRule="auto"/>
              <w:jc w:val="both"/>
              <w:rPr>
                <w:sz w:val="24"/>
                <w:szCs w:val="24"/>
              </w:rPr>
            </w:pPr>
            <w:r w:rsidRPr="002F02E8">
              <w:rPr>
                <w:rFonts w:ascii="Calibri" w:hAnsi="Calibri" w:cs="Sylfaen"/>
                <w:sz w:val="24"/>
                <w:szCs w:val="24"/>
              </w:rPr>
              <w:t>ISO</w:t>
            </w:r>
          </w:p>
        </w:tc>
        <w:tc>
          <w:tcPr>
            <w:tcW w:w="6319" w:type="dxa"/>
          </w:tcPr>
          <w:p w:rsidR="00D54003" w:rsidRPr="002F02E8" w:rsidRDefault="00D54003" w:rsidP="000C6713">
            <w:pPr>
              <w:spacing w:line="276" w:lineRule="auto"/>
              <w:jc w:val="both"/>
              <w:rPr>
                <w:i/>
                <w:iCs/>
                <w:sz w:val="24"/>
                <w:szCs w:val="24"/>
              </w:rPr>
            </w:pPr>
            <w:r w:rsidRPr="002F02E8">
              <w:rPr>
                <w:rStyle w:val="apple-style-span"/>
                <w:rFonts w:cs="Arial"/>
                <w:i/>
                <w:iCs/>
                <w:color w:val="000000"/>
                <w:sz w:val="24"/>
                <w:szCs w:val="24"/>
              </w:rPr>
              <w:t>International Organization for Standardization,</w:t>
            </w:r>
          </w:p>
        </w:tc>
      </w:tr>
      <w:tr w:rsidR="00D54003" w:rsidRPr="002F02E8" w:rsidTr="000C6713">
        <w:trPr>
          <w:trHeight w:val="334"/>
        </w:trPr>
        <w:tc>
          <w:tcPr>
            <w:tcW w:w="3724" w:type="dxa"/>
          </w:tcPr>
          <w:p w:rsidR="00D54003" w:rsidRPr="002F02E8" w:rsidRDefault="00D54003" w:rsidP="000C6713">
            <w:pPr>
              <w:spacing w:line="276" w:lineRule="auto"/>
              <w:jc w:val="both"/>
              <w:rPr>
                <w:sz w:val="24"/>
                <w:szCs w:val="24"/>
              </w:rPr>
            </w:pPr>
            <w:r w:rsidRPr="002F02E8">
              <w:rPr>
                <w:rFonts w:ascii="Calibri" w:hAnsi="Calibri" w:cs="Sylfaen"/>
                <w:sz w:val="24"/>
                <w:szCs w:val="24"/>
              </w:rPr>
              <w:t>HACCP</w:t>
            </w:r>
          </w:p>
        </w:tc>
        <w:tc>
          <w:tcPr>
            <w:tcW w:w="6319" w:type="dxa"/>
          </w:tcPr>
          <w:p w:rsidR="00D54003" w:rsidRPr="002F02E8" w:rsidRDefault="00D54003" w:rsidP="000C6713">
            <w:pPr>
              <w:spacing w:line="276" w:lineRule="auto"/>
              <w:jc w:val="both"/>
              <w:rPr>
                <w:sz w:val="24"/>
                <w:szCs w:val="24"/>
              </w:rPr>
            </w:pPr>
            <w:r w:rsidRPr="002F02E8">
              <w:rPr>
                <w:rStyle w:val="Emphasis"/>
                <w:rFonts w:cs="Arial"/>
                <w:color w:val="000000"/>
                <w:sz w:val="24"/>
                <w:szCs w:val="24"/>
              </w:rPr>
              <w:t>Hazard Analysis Critical Control Point</w:t>
            </w:r>
            <w:r w:rsidRPr="002F02E8">
              <w:rPr>
                <w:rStyle w:val="apple-converted-space"/>
                <w:rFonts w:cs="Arial"/>
                <w:color w:val="000000"/>
                <w:sz w:val="24"/>
                <w:szCs w:val="24"/>
              </w:rPr>
              <w:t> </w:t>
            </w:r>
          </w:p>
        </w:tc>
      </w:tr>
      <w:tr w:rsidR="00D54003" w:rsidRPr="002F02E8" w:rsidTr="000C6713">
        <w:trPr>
          <w:trHeight w:val="334"/>
        </w:trPr>
        <w:tc>
          <w:tcPr>
            <w:tcW w:w="3724" w:type="dxa"/>
          </w:tcPr>
          <w:p w:rsidR="00D54003" w:rsidRPr="002F02E8" w:rsidRDefault="00D54003" w:rsidP="000C6713">
            <w:pPr>
              <w:spacing w:line="276" w:lineRule="auto"/>
              <w:jc w:val="both"/>
              <w:rPr>
                <w:sz w:val="24"/>
                <w:szCs w:val="24"/>
              </w:rPr>
            </w:pPr>
            <w:r w:rsidRPr="002F02E8">
              <w:rPr>
                <w:rFonts w:cs="Times New Roman"/>
                <w:sz w:val="24"/>
                <w:szCs w:val="24"/>
                <w:lang w:bidi="ar-EG"/>
              </w:rPr>
              <w:t>TSS</w:t>
            </w:r>
          </w:p>
        </w:tc>
        <w:tc>
          <w:tcPr>
            <w:tcW w:w="6319" w:type="dxa"/>
          </w:tcPr>
          <w:p w:rsidR="00D54003" w:rsidRPr="002F02E8" w:rsidRDefault="00D54003" w:rsidP="000C6713">
            <w:pPr>
              <w:spacing w:line="276" w:lineRule="auto"/>
              <w:jc w:val="both"/>
              <w:rPr>
                <w:sz w:val="24"/>
                <w:szCs w:val="24"/>
              </w:rPr>
            </w:pPr>
            <w:r w:rsidRPr="002F02E8">
              <w:rPr>
                <w:rStyle w:val="Emphasis"/>
                <w:rFonts w:cs="Arial"/>
                <w:color w:val="000000"/>
                <w:sz w:val="24"/>
                <w:szCs w:val="24"/>
              </w:rPr>
              <w:t>Toxic Shock Syndrome</w:t>
            </w:r>
          </w:p>
        </w:tc>
      </w:tr>
      <w:tr w:rsidR="00D54003" w:rsidRPr="002F02E8" w:rsidTr="000C6713">
        <w:trPr>
          <w:trHeight w:val="334"/>
        </w:trPr>
        <w:tc>
          <w:tcPr>
            <w:tcW w:w="3724" w:type="dxa"/>
          </w:tcPr>
          <w:p w:rsidR="00D54003" w:rsidRPr="002F02E8" w:rsidRDefault="00D54003" w:rsidP="000C6713">
            <w:pPr>
              <w:spacing w:line="276" w:lineRule="auto"/>
              <w:jc w:val="both"/>
              <w:rPr>
                <w:sz w:val="24"/>
                <w:szCs w:val="24"/>
              </w:rPr>
            </w:pPr>
            <w:r w:rsidRPr="002F02E8">
              <w:rPr>
                <w:rFonts w:ascii="Calibri" w:hAnsi="Calibri" w:cs="Calibri"/>
                <w:sz w:val="24"/>
                <w:szCs w:val="24"/>
              </w:rPr>
              <w:t>GM</w:t>
            </w:r>
          </w:p>
        </w:tc>
        <w:tc>
          <w:tcPr>
            <w:tcW w:w="6319" w:type="dxa"/>
          </w:tcPr>
          <w:p w:rsidR="00D54003" w:rsidRPr="002F02E8" w:rsidRDefault="00D54003" w:rsidP="000C6713">
            <w:pPr>
              <w:spacing w:line="276" w:lineRule="auto"/>
              <w:jc w:val="both"/>
              <w:rPr>
                <w:i/>
                <w:iCs/>
                <w:sz w:val="24"/>
                <w:szCs w:val="24"/>
              </w:rPr>
            </w:pPr>
            <w:r w:rsidRPr="002F02E8">
              <w:rPr>
                <w:i/>
                <w:iCs/>
                <w:sz w:val="24"/>
                <w:szCs w:val="24"/>
              </w:rPr>
              <w:t>General Manager</w:t>
            </w:r>
          </w:p>
        </w:tc>
      </w:tr>
      <w:tr w:rsidR="00D54003" w:rsidRPr="002F02E8" w:rsidTr="000C6713">
        <w:trPr>
          <w:trHeight w:val="334"/>
        </w:trPr>
        <w:tc>
          <w:tcPr>
            <w:tcW w:w="3724" w:type="dxa"/>
          </w:tcPr>
          <w:p w:rsidR="00D54003" w:rsidRPr="002F02E8" w:rsidRDefault="00D54003" w:rsidP="000C6713">
            <w:pPr>
              <w:spacing w:line="276" w:lineRule="auto"/>
              <w:jc w:val="both"/>
              <w:rPr>
                <w:sz w:val="24"/>
                <w:szCs w:val="24"/>
              </w:rPr>
            </w:pPr>
            <w:r w:rsidRPr="002F02E8">
              <w:rPr>
                <w:rFonts w:ascii="Calibri" w:eastAsia="Times New Roman" w:hAnsi="Calibri" w:cs="Calibri"/>
                <w:color w:val="000000"/>
                <w:sz w:val="24"/>
                <w:szCs w:val="24"/>
              </w:rPr>
              <w:t>GMP</w:t>
            </w:r>
          </w:p>
        </w:tc>
        <w:tc>
          <w:tcPr>
            <w:tcW w:w="6319" w:type="dxa"/>
          </w:tcPr>
          <w:p w:rsidR="00D54003" w:rsidRPr="002F02E8" w:rsidRDefault="00D54003" w:rsidP="000C6713">
            <w:pPr>
              <w:spacing w:line="276" w:lineRule="auto"/>
              <w:jc w:val="both"/>
              <w:rPr>
                <w:i/>
                <w:iCs/>
                <w:sz w:val="24"/>
                <w:szCs w:val="24"/>
              </w:rPr>
            </w:pPr>
            <w:r w:rsidRPr="002F02E8">
              <w:rPr>
                <w:rFonts w:eastAsia="Times New Roman" w:cs="Calibri"/>
                <w:i/>
                <w:iCs/>
                <w:color w:val="000000"/>
                <w:sz w:val="24"/>
                <w:szCs w:val="24"/>
              </w:rPr>
              <w:t>Good Manufacturing Practices</w:t>
            </w:r>
          </w:p>
        </w:tc>
      </w:tr>
      <w:tr w:rsidR="00D54003" w:rsidRPr="002F02E8" w:rsidTr="000C6713">
        <w:trPr>
          <w:trHeight w:val="334"/>
        </w:trPr>
        <w:tc>
          <w:tcPr>
            <w:tcW w:w="3724" w:type="dxa"/>
          </w:tcPr>
          <w:p w:rsidR="00D54003" w:rsidRPr="002F02E8" w:rsidRDefault="00D54003" w:rsidP="000C6713">
            <w:pPr>
              <w:spacing w:line="276" w:lineRule="auto"/>
              <w:jc w:val="both"/>
              <w:rPr>
                <w:sz w:val="24"/>
                <w:szCs w:val="24"/>
              </w:rPr>
            </w:pPr>
            <w:r w:rsidRPr="002F02E8">
              <w:rPr>
                <w:rFonts w:ascii="Calibri" w:hAnsi="Calibri" w:cs="Tahoma"/>
                <w:sz w:val="24"/>
                <w:szCs w:val="24"/>
              </w:rPr>
              <w:t>PNA</w:t>
            </w:r>
          </w:p>
        </w:tc>
        <w:tc>
          <w:tcPr>
            <w:tcW w:w="6319" w:type="dxa"/>
          </w:tcPr>
          <w:p w:rsidR="00D54003" w:rsidRPr="002F02E8" w:rsidRDefault="00D54003" w:rsidP="000C6713">
            <w:pPr>
              <w:spacing w:line="276" w:lineRule="auto"/>
              <w:jc w:val="both"/>
              <w:rPr>
                <w:i/>
                <w:iCs/>
                <w:sz w:val="24"/>
                <w:szCs w:val="24"/>
              </w:rPr>
            </w:pPr>
            <w:r w:rsidRPr="002F02E8">
              <w:rPr>
                <w:rFonts w:ascii="Calibri" w:hAnsi="Calibri" w:cs="Tahoma"/>
                <w:i/>
                <w:iCs/>
                <w:sz w:val="24"/>
                <w:szCs w:val="24"/>
              </w:rPr>
              <w:t>Participatory Needs Assessment</w:t>
            </w:r>
          </w:p>
        </w:tc>
      </w:tr>
    </w:tbl>
    <w:p w:rsidR="00D54003" w:rsidRPr="002F02E8" w:rsidRDefault="00D54003" w:rsidP="00D54003">
      <w:pPr>
        <w:jc w:val="both"/>
      </w:pPr>
    </w:p>
    <w:p w:rsidR="00D54003" w:rsidRDefault="00D54003" w:rsidP="00D91CE0">
      <w:pPr>
        <w:pStyle w:val="Heading1"/>
        <w:rPr>
          <w:rFonts w:ascii="Arial Black" w:hAnsi="Arial Black"/>
          <w:smallCaps/>
          <w:color w:val="auto"/>
        </w:rPr>
      </w:pPr>
    </w:p>
    <w:p w:rsidR="00D54003" w:rsidRDefault="00D54003">
      <w:pPr>
        <w:rPr>
          <w:rFonts w:ascii="Arial Black" w:eastAsiaTheme="majorEastAsia" w:hAnsi="Arial Black" w:cstheme="majorBidi"/>
          <w:b/>
          <w:bCs/>
          <w:smallCaps/>
          <w:sz w:val="28"/>
          <w:szCs w:val="28"/>
        </w:rPr>
      </w:pPr>
      <w:r>
        <w:rPr>
          <w:rFonts w:ascii="Arial Black" w:hAnsi="Arial Black"/>
          <w:smallCaps/>
        </w:rPr>
        <w:br w:type="page"/>
      </w:r>
    </w:p>
    <w:p w:rsidR="00593BBF" w:rsidRPr="00E27E1A" w:rsidRDefault="00593BBF" w:rsidP="00D91CE0">
      <w:pPr>
        <w:pStyle w:val="Heading1"/>
        <w:rPr>
          <w:rFonts w:ascii="Arial Black" w:hAnsi="Arial Black"/>
          <w:smallCaps/>
          <w:color w:val="auto"/>
        </w:rPr>
      </w:pPr>
      <w:bookmarkStart w:id="0" w:name="_Toc292726738"/>
      <w:r w:rsidRPr="00E27E1A">
        <w:rPr>
          <w:rFonts w:ascii="Arial Black" w:hAnsi="Arial Black"/>
          <w:smallCaps/>
          <w:color w:val="auto"/>
        </w:rPr>
        <w:t>Executive Summary</w:t>
      </w:r>
      <w:bookmarkEnd w:id="0"/>
    </w:p>
    <w:p w:rsidR="00C22566" w:rsidRPr="002F02E8" w:rsidRDefault="00C22566" w:rsidP="00D91CE0">
      <w:pPr>
        <w:autoSpaceDE w:val="0"/>
        <w:autoSpaceDN w:val="0"/>
        <w:adjustRightInd w:val="0"/>
        <w:spacing w:after="0"/>
        <w:jc w:val="both"/>
        <w:rPr>
          <w:rFonts w:ascii="Calibri" w:hAnsi="Calibri" w:cs="Calibri"/>
          <w:sz w:val="24"/>
          <w:szCs w:val="24"/>
        </w:rPr>
      </w:pPr>
    </w:p>
    <w:p w:rsidR="00593BBF" w:rsidRPr="002F02E8" w:rsidRDefault="00593BBF" w:rsidP="00491637">
      <w:pPr>
        <w:autoSpaceDE w:val="0"/>
        <w:autoSpaceDN w:val="0"/>
        <w:adjustRightInd w:val="0"/>
        <w:spacing w:after="0" w:line="240" w:lineRule="auto"/>
        <w:jc w:val="both"/>
        <w:rPr>
          <w:rFonts w:ascii="Calibri" w:hAnsi="Calibri" w:cs="Calibri"/>
          <w:sz w:val="24"/>
          <w:szCs w:val="24"/>
        </w:rPr>
      </w:pPr>
      <w:r w:rsidRPr="002F02E8">
        <w:rPr>
          <w:rFonts w:ascii="Calibri" w:hAnsi="Calibri" w:cs="Calibri"/>
          <w:sz w:val="24"/>
          <w:szCs w:val="24"/>
        </w:rPr>
        <w:t>The “pro poor Horticulture Chain in Upper Egypt project” is a joint programme between specialized agencies and entities of the United Nations working in collaboration with national counterparts</w:t>
      </w:r>
      <w:r w:rsidR="005022FD" w:rsidRPr="002F02E8">
        <w:rPr>
          <w:rFonts w:ascii="Calibri" w:hAnsi="Calibri" w:cs="Calibri"/>
          <w:sz w:val="24"/>
          <w:szCs w:val="24"/>
        </w:rPr>
        <w:t>.</w:t>
      </w:r>
      <w:r w:rsidRPr="002F02E8">
        <w:rPr>
          <w:rFonts w:ascii="Calibri" w:hAnsi="Calibri" w:cs="Calibri"/>
          <w:sz w:val="24"/>
          <w:szCs w:val="24"/>
        </w:rPr>
        <w:t xml:space="preserve"> The overall objective of the project is to enhance the efficiency and productivity of Upper Egypt’s </w:t>
      </w:r>
      <w:r w:rsidR="005022FD" w:rsidRPr="002F02E8">
        <w:rPr>
          <w:rFonts w:ascii="Calibri" w:hAnsi="Calibri" w:cs="Calibri"/>
          <w:sz w:val="24"/>
          <w:szCs w:val="24"/>
        </w:rPr>
        <w:t xml:space="preserve">male and female </w:t>
      </w:r>
      <w:r w:rsidRPr="002F02E8">
        <w:rPr>
          <w:rFonts w:ascii="Calibri" w:hAnsi="Calibri" w:cs="Calibri"/>
          <w:sz w:val="24"/>
          <w:szCs w:val="24"/>
        </w:rPr>
        <w:t>small farmers and agricultural workers</w:t>
      </w:r>
      <w:r w:rsidR="005022FD" w:rsidRPr="002F02E8">
        <w:rPr>
          <w:rFonts w:ascii="Calibri" w:hAnsi="Calibri" w:cs="Calibri"/>
          <w:sz w:val="24"/>
          <w:szCs w:val="24"/>
        </w:rPr>
        <w:t xml:space="preserve">, and also to build the </w:t>
      </w:r>
      <w:r w:rsidRPr="002F02E8">
        <w:rPr>
          <w:rFonts w:ascii="Calibri" w:hAnsi="Calibri" w:cs="Calibri"/>
          <w:sz w:val="24"/>
          <w:szCs w:val="24"/>
        </w:rPr>
        <w:t>capacity of small Farmers’ Associations (FAs)</w:t>
      </w:r>
      <w:r w:rsidR="005022FD" w:rsidRPr="002F02E8">
        <w:rPr>
          <w:rFonts w:ascii="Calibri" w:hAnsi="Calibri" w:cs="Calibri"/>
          <w:sz w:val="24"/>
          <w:szCs w:val="24"/>
        </w:rPr>
        <w:t>.</w:t>
      </w:r>
      <w:r w:rsidR="002F02E8" w:rsidRPr="002F02E8">
        <w:rPr>
          <w:rFonts w:ascii="Calibri" w:hAnsi="Calibri" w:cs="Calibri"/>
          <w:sz w:val="24"/>
          <w:szCs w:val="24"/>
        </w:rPr>
        <w:t xml:space="preserve"> </w:t>
      </w:r>
      <w:r w:rsidRPr="002F02E8">
        <w:rPr>
          <w:sz w:val="24"/>
          <w:szCs w:val="24"/>
        </w:rPr>
        <w:t>Entrust was commissioned to carry out a baseline investigation of horticulture value chain in Upper Egypt</w:t>
      </w:r>
      <w:r w:rsidR="005022FD" w:rsidRPr="002F02E8">
        <w:rPr>
          <w:sz w:val="24"/>
          <w:szCs w:val="24"/>
        </w:rPr>
        <w:t xml:space="preserve">, aiming at providing a better understanding of small farmers’ situation and </w:t>
      </w:r>
      <w:r w:rsidRPr="002F02E8">
        <w:rPr>
          <w:rFonts w:ascii="Calibri" w:hAnsi="Calibri" w:cs="Calibri"/>
          <w:sz w:val="24"/>
          <w:szCs w:val="24"/>
        </w:rPr>
        <w:t>conducting a comprehensive gap assessment of the local Farmers Associations and PHCs</w:t>
      </w:r>
      <w:r w:rsidR="005022FD" w:rsidRPr="002F02E8">
        <w:rPr>
          <w:rFonts w:ascii="Calibri" w:hAnsi="Calibri" w:cs="Calibri"/>
          <w:sz w:val="24"/>
          <w:szCs w:val="24"/>
        </w:rPr>
        <w:t>.</w:t>
      </w:r>
      <w:r w:rsidRPr="002F02E8">
        <w:rPr>
          <w:rFonts w:ascii="Calibri" w:hAnsi="Calibri" w:cs="Calibri"/>
          <w:sz w:val="24"/>
          <w:szCs w:val="24"/>
        </w:rPr>
        <w:t xml:space="preserve"> </w:t>
      </w:r>
    </w:p>
    <w:p w:rsidR="00593BBF" w:rsidRPr="002F02E8" w:rsidRDefault="00593BBF" w:rsidP="00D91CE0">
      <w:pPr>
        <w:autoSpaceDE w:val="0"/>
        <w:autoSpaceDN w:val="0"/>
        <w:adjustRightInd w:val="0"/>
        <w:spacing w:after="0"/>
        <w:jc w:val="both"/>
        <w:rPr>
          <w:rFonts w:ascii="Calibri" w:hAnsi="Calibri" w:cs="Calibri"/>
          <w:sz w:val="24"/>
          <w:szCs w:val="24"/>
        </w:rPr>
      </w:pPr>
    </w:p>
    <w:p w:rsidR="00593BBF" w:rsidRDefault="00593BBF" w:rsidP="00491637">
      <w:pPr>
        <w:autoSpaceDE w:val="0"/>
        <w:autoSpaceDN w:val="0"/>
        <w:adjustRightInd w:val="0"/>
        <w:spacing w:after="0" w:line="240" w:lineRule="auto"/>
        <w:jc w:val="both"/>
        <w:rPr>
          <w:rFonts w:ascii="Calibri" w:hAnsi="Calibri" w:cs="Calibri"/>
          <w:sz w:val="24"/>
          <w:szCs w:val="24"/>
        </w:rPr>
      </w:pPr>
      <w:r w:rsidRPr="002F02E8">
        <w:rPr>
          <w:rFonts w:ascii="Calibri" w:hAnsi="Calibri" w:cs="Calibri"/>
          <w:sz w:val="24"/>
          <w:szCs w:val="24"/>
        </w:rPr>
        <w:t xml:space="preserve">The baseline investigation was carried out in six governorates in Upper Egypt; Sohag, </w:t>
      </w:r>
      <w:r w:rsidR="00E835F6">
        <w:rPr>
          <w:rFonts w:ascii="Calibri" w:hAnsi="Calibri" w:cs="Calibri"/>
          <w:sz w:val="24"/>
          <w:szCs w:val="24"/>
        </w:rPr>
        <w:t>Minya</w:t>
      </w:r>
      <w:r w:rsidRPr="002F02E8">
        <w:rPr>
          <w:rFonts w:ascii="Calibri" w:hAnsi="Calibri" w:cs="Calibri"/>
          <w:sz w:val="24"/>
          <w:szCs w:val="24"/>
        </w:rPr>
        <w:t xml:space="preserve">, </w:t>
      </w:r>
      <w:r w:rsidR="00E956F3" w:rsidRPr="002F02E8">
        <w:rPr>
          <w:rFonts w:ascii="Calibri" w:hAnsi="Calibri" w:cs="Calibri"/>
          <w:sz w:val="24"/>
          <w:szCs w:val="24"/>
        </w:rPr>
        <w:t xml:space="preserve">Bani </w:t>
      </w:r>
      <w:r w:rsidR="00394329" w:rsidRPr="002F02E8">
        <w:rPr>
          <w:rFonts w:ascii="Calibri" w:hAnsi="Calibri" w:cs="Calibri"/>
          <w:sz w:val="24"/>
          <w:szCs w:val="24"/>
        </w:rPr>
        <w:t>Suef</w:t>
      </w:r>
      <w:r w:rsidRPr="002F02E8">
        <w:rPr>
          <w:rFonts w:ascii="Calibri" w:hAnsi="Calibri" w:cs="Calibri"/>
          <w:sz w:val="24"/>
          <w:szCs w:val="24"/>
        </w:rPr>
        <w:t xml:space="preserve">, </w:t>
      </w:r>
      <w:r w:rsidR="001978F2">
        <w:rPr>
          <w:rFonts w:ascii="Calibri" w:hAnsi="Calibri" w:cs="Calibri"/>
          <w:sz w:val="24"/>
          <w:szCs w:val="24"/>
        </w:rPr>
        <w:t>Assiut</w:t>
      </w:r>
      <w:r w:rsidRPr="002F02E8">
        <w:rPr>
          <w:rFonts w:ascii="Calibri" w:hAnsi="Calibri" w:cs="Calibri"/>
          <w:sz w:val="24"/>
          <w:szCs w:val="24"/>
        </w:rPr>
        <w:t xml:space="preserve">, Luxor, and Qena, during the period between October 2010 and January 2011. The investigation combined quantitative and qualitative data collection techniques. </w:t>
      </w:r>
    </w:p>
    <w:p w:rsidR="00180FF8" w:rsidRPr="002F02E8" w:rsidRDefault="00180FF8" w:rsidP="005022FD">
      <w:pPr>
        <w:autoSpaceDE w:val="0"/>
        <w:autoSpaceDN w:val="0"/>
        <w:adjustRightInd w:val="0"/>
        <w:spacing w:after="0"/>
        <w:jc w:val="both"/>
        <w:rPr>
          <w:rFonts w:ascii="Calibri" w:hAnsi="Calibri" w:cs="Calibri"/>
          <w:sz w:val="24"/>
          <w:szCs w:val="24"/>
        </w:rPr>
      </w:pPr>
    </w:p>
    <w:p w:rsidR="00593BBF" w:rsidRPr="00451CA7" w:rsidRDefault="00593BBF" w:rsidP="00D91CE0">
      <w:pPr>
        <w:autoSpaceDE w:val="0"/>
        <w:autoSpaceDN w:val="0"/>
        <w:adjustRightInd w:val="0"/>
        <w:spacing w:after="0"/>
        <w:jc w:val="both"/>
        <w:rPr>
          <w:rFonts w:cs="Calibri"/>
          <w:b/>
          <w:bCs/>
          <w:sz w:val="26"/>
          <w:szCs w:val="26"/>
        </w:rPr>
      </w:pPr>
      <w:r w:rsidRPr="00451CA7">
        <w:rPr>
          <w:rFonts w:cs="Calibri"/>
          <w:b/>
          <w:bCs/>
          <w:sz w:val="26"/>
          <w:szCs w:val="26"/>
        </w:rPr>
        <w:t xml:space="preserve">Key </w:t>
      </w:r>
      <w:r w:rsidR="0062745F" w:rsidRPr="00451CA7">
        <w:rPr>
          <w:rFonts w:cs="Calibri"/>
          <w:b/>
          <w:bCs/>
          <w:sz w:val="26"/>
          <w:szCs w:val="26"/>
        </w:rPr>
        <w:t xml:space="preserve">findings </w:t>
      </w:r>
    </w:p>
    <w:p w:rsidR="00F10BC7" w:rsidRDefault="00593BBF" w:rsidP="00491637">
      <w:pPr>
        <w:autoSpaceDE w:val="0"/>
        <w:autoSpaceDN w:val="0"/>
        <w:adjustRightInd w:val="0"/>
        <w:spacing w:after="0" w:line="240" w:lineRule="auto"/>
        <w:jc w:val="both"/>
        <w:rPr>
          <w:rFonts w:ascii="Calibri" w:hAnsi="Calibri" w:cs="Calibri"/>
          <w:sz w:val="24"/>
          <w:szCs w:val="24"/>
        </w:rPr>
      </w:pPr>
      <w:r w:rsidRPr="002F02E8">
        <w:rPr>
          <w:rFonts w:ascii="Calibri" w:hAnsi="Calibri" w:cs="Calibri"/>
          <w:sz w:val="24"/>
          <w:szCs w:val="24"/>
        </w:rPr>
        <w:t xml:space="preserve">The findings of the baseline investigation were organized in accordance with the stages identified in the mapping of the horticulture value chain. These are: input supply, production, harvesting and post-harvesting and marketing. The analysis paid special attention to the relationships between various actors and small farmers. </w:t>
      </w:r>
    </w:p>
    <w:p w:rsidR="00491637" w:rsidRPr="002F02E8" w:rsidRDefault="00491637" w:rsidP="00491637">
      <w:pPr>
        <w:autoSpaceDE w:val="0"/>
        <w:autoSpaceDN w:val="0"/>
        <w:adjustRightInd w:val="0"/>
        <w:spacing w:after="0" w:line="240" w:lineRule="auto"/>
        <w:jc w:val="both"/>
        <w:rPr>
          <w:rFonts w:ascii="Calibri" w:hAnsi="Calibri" w:cs="Calibri"/>
          <w:sz w:val="24"/>
          <w:szCs w:val="24"/>
        </w:rPr>
      </w:pPr>
    </w:p>
    <w:p w:rsidR="00593BBF" w:rsidRPr="00451CA7" w:rsidRDefault="00593BBF" w:rsidP="00D24103">
      <w:pPr>
        <w:spacing w:after="0"/>
        <w:jc w:val="both"/>
        <w:rPr>
          <w:rFonts w:cs="Calibri"/>
          <w:sz w:val="26"/>
          <w:szCs w:val="26"/>
        </w:rPr>
      </w:pPr>
      <w:r w:rsidRPr="00451CA7">
        <w:rPr>
          <w:rFonts w:cs="Calibri"/>
          <w:b/>
          <w:bCs/>
          <w:sz w:val="26"/>
          <w:szCs w:val="26"/>
        </w:rPr>
        <w:t>Inputs supply</w:t>
      </w:r>
    </w:p>
    <w:p w:rsidR="00593BBF" w:rsidRPr="002F02E8" w:rsidRDefault="00593BBF" w:rsidP="00A02F76">
      <w:pPr>
        <w:pStyle w:val="ListParagraph"/>
        <w:numPr>
          <w:ilvl w:val="0"/>
          <w:numId w:val="47"/>
        </w:numPr>
        <w:autoSpaceDE w:val="0"/>
        <w:autoSpaceDN w:val="0"/>
        <w:adjustRightInd w:val="0"/>
        <w:spacing w:after="0"/>
        <w:contextualSpacing w:val="0"/>
        <w:jc w:val="both"/>
        <w:rPr>
          <w:rFonts w:ascii="Calibri" w:hAnsi="Calibri"/>
          <w:sz w:val="24"/>
          <w:szCs w:val="24"/>
          <w:lang w:bidi="ar-EG"/>
        </w:rPr>
      </w:pPr>
      <w:r w:rsidRPr="002F02E8">
        <w:rPr>
          <w:sz w:val="24"/>
          <w:szCs w:val="24"/>
          <w:lang w:bidi="ar-EG"/>
        </w:rPr>
        <w:t xml:space="preserve">The main problems </w:t>
      </w:r>
      <w:r w:rsidR="0071635D" w:rsidRPr="002F02E8">
        <w:rPr>
          <w:sz w:val="24"/>
          <w:szCs w:val="24"/>
          <w:lang w:bidi="ar-EG"/>
        </w:rPr>
        <w:t xml:space="preserve">that </w:t>
      </w:r>
      <w:r w:rsidRPr="002F02E8">
        <w:rPr>
          <w:sz w:val="24"/>
          <w:szCs w:val="24"/>
          <w:lang w:bidi="ar-EG"/>
        </w:rPr>
        <w:t xml:space="preserve">inputs suppliers encounter in their work are related to inadequate </w:t>
      </w:r>
      <w:r w:rsidRPr="002F02E8">
        <w:rPr>
          <w:rFonts w:ascii="Calibri" w:hAnsi="Calibri"/>
          <w:sz w:val="24"/>
          <w:szCs w:val="24"/>
          <w:lang w:bidi="ar-EG"/>
        </w:rPr>
        <w:t xml:space="preserve">infrastructure, and inability to respond to growing demand among farmers. </w:t>
      </w:r>
    </w:p>
    <w:p w:rsidR="00593BBF" w:rsidRPr="002F02E8" w:rsidRDefault="0071635D" w:rsidP="00A02F76">
      <w:pPr>
        <w:pStyle w:val="ListParagraph"/>
        <w:numPr>
          <w:ilvl w:val="0"/>
          <w:numId w:val="47"/>
        </w:numPr>
        <w:autoSpaceDE w:val="0"/>
        <w:autoSpaceDN w:val="0"/>
        <w:adjustRightInd w:val="0"/>
        <w:spacing w:after="0"/>
        <w:ind w:left="0" w:firstLine="360"/>
        <w:contextualSpacing w:val="0"/>
        <w:jc w:val="both"/>
        <w:rPr>
          <w:rFonts w:ascii="Calibri" w:hAnsi="Calibri" w:cs="Calibri"/>
          <w:b/>
          <w:bCs/>
          <w:sz w:val="24"/>
          <w:szCs w:val="24"/>
          <w:lang w:bidi="ar-EG"/>
        </w:rPr>
      </w:pPr>
      <w:r w:rsidRPr="002F02E8">
        <w:rPr>
          <w:rFonts w:ascii="Calibri" w:hAnsi="Calibri" w:cs="Tahoma"/>
          <w:sz w:val="24"/>
          <w:szCs w:val="24"/>
          <w:lang w:bidi="ar-EG"/>
        </w:rPr>
        <w:t>F</w:t>
      </w:r>
      <w:r w:rsidR="00593BBF" w:rsidRPr="002F02E8">
        <w:rPr>
          <w:rFonts w:ascii="Calibri" w:hAnsi="Calibri" w:cs="Calibri"/>
          <w:sz w:val="24"/>
          <w:szCs w:val="24"/>
        </w:rPr>
        <w:t xml:space="preserve">armers mistrust suppliers because they sell low quality inputs for higher prices </w:t>
      </w:r>
    </w:p>
    <w:p w:rsidR="00593BBF" w:rsidRDefault="0071635D" w:rsidP="00A02F76">
      <w:pPr>
        <w:pStyle w:val="ListParagraph"/>
        <w:numPr>
          <w:ilvl w:val="0"/>
          <w:numId w:val="47"/>
        </w:numPr>
        <w:autoSpaceDE w:val="0"/>
        <w:autoSpaceDN w:val="0"/>
        <w:adjustRightInd w:val="0"/>
        <w:spacing w:after="0"/>
        <w:contextualSpacing w:val="0"/>
        <w:jc w:val="both"/>
        <w:rPr>
          <w:rFonts w:ascii="Calibri" w:hAnsi="Calibri" w:cs="Tahoma"/>
          <w:b/>
          <w:bCs/>
          <w:sz w:val="24"/>
          <w:szCs w:val="24"/>
          <w:lang w:bidi="ar-EG"/>
        </w:rPr>
      </w:pPr>
      <w:r w:rsidRPr="002F02E8">
        <w:rPr>
          <w:rFonts w:ascii="Calibri" w:hAnsi="Calibri" w:cs="Calibri"/>
          <w:sz w:val="24"/>
          <w:szCs w:val="24"/>
        </w:rPr>
        <w:t xml:space="preserve">The </w:t>
      </w:r>
      <w:r w:rsidR="00593BBF" w:rsidRPr="002F02E8">
        <w:rPr>
          <w:rFonts w:ascii="Calibri" w:hAnsi="Calibri" w:cs="Calibri"/>
          <w:sz w:val="24"/>
          <w:szCs w:val="24"/>
        </w:rPr>
        <w:t>existence of an active FA help farmers to overcome their problems with inputs suppliers, particularly female farmers.</w:t>
      </w:r>
      <w:r w:rsidR="00593BBF" w:rsidRPr="002F02E8">
        <w:rPr>
          <w:rFonts w:ascii="Calibri" w:hAnsi="Calibri" w:cs="Tahoma"/>
          <w:b/>
          <w:bCs/>
          <w:sz w:val="24"/>
          <w:szCs w:val="24"/>
          <w:lang w:bidi="ar-EG"/>
        </w:rPr>
        <w:t xml:space="preserve"> </w:t>
      </w:r>
    </w:p>
    <w:p w:rsidR="00491637" w:rsidRPr="00F750B3" w:rsidRDefault="00491637" w:rsidP="00DB49DF">
      <w:pPr>
        <w:pStyle w:val="ListParagraph"/>
        <w:autoSpaceDE w:val="0"/>
        <w:autoSpaceDN w:val="0"/>
        <w:adjustRightInd w:val="0"/>
        <w:spacing w:after="0"/>
        <w:ind w:hanging="360"/>
        <w:contextualSpacing w:val="0"/>
        <w:jc w:val="both"/>
        <w:rPr>
          <w:rFonts w:ascii="Calibri" w:hAnsi="Calibri" w:cs="Tahoma"/>
          <w:b/>
          <w:bCs/>
          <w:sz w:val="24"/>
          <w:szCs w:val="24"/>
          <w:lang w:bidi="ar-EG"/>
        </w:rPr>
      </w:pPr>
    </w:p>
    <w:p w:rsidR="00593BBF" w:rsidRPr="00451CA7" w:rsidRDefault="00593BBF" w:rsidP="00D91CE0">
      <w:pPr>
        <w:autoSpaceDE w:val="0"/>
        <w:autoSpaceDN w:val="0"/>
        <w:adjustRightInd w:val="0"/>
        <w:spacing w:after="0"/>
        <w:jc w:val="both"/>
        <w:rPr>
          <w:rFonts w:cs="Calibri"/>
          <w:b/>
          <w:bCs/>
          <w:sz w:val="26"/>
          <w:szCs w:val="26"/>
        </w:rPr>
      </w:pPr>
      <w:r w:rsidRPr="00451CA7">
        <w:rPr>
          <w:rFonts w:cs="Calibri"/>
          <w:b/>
          <w:bCs/>
          <w:sz w:val="26"/>
          <w:szCs w:val="26"/>
        </w:rPr>
        <w:t>Farms &amp; production</w:t>
      </w:r>
    </w:p>
    <w:p w:rsidR="00593BBF" w:rsidRDefault="001848F9" w:rsidP="00A02F76">
      <w:pPr>
        <w:pStyle w:val="ListParagraph"/>
        <w:numPr>
          <w:ilvl w:val="0"/>
          <w:numId w:val="46"/>
        </w:numPr>
        <w:autoSpaceDE w:val="0"/>
        <w:autoSpaceDN w:val="0"/>
        <w:adjustRightInd w:val="0"/>
        <w:spacing w:after="100" w:afterAutospacing="1"/>
        <w:jc w:val="both"/>
        <w:rPr>
          <w:rFonts w:ascii="Calibri" w:hAnsi="Calibri" w:cs="Calibri"/>
          <w:sz w:val="24"/>
          <w:szCs w:val="24"/>
        </w:rPr>
      </w:pPr>
      <w:r w:rsidRPr="002F02E8">
        <w:rPr>
          <w:rFonts w:ascii="Calibri" w:hAnsi="Calibri" w:cs="Calibri"/>
          <w:sz w:val="24"/>
          <w:szCs w:val="24"/>
        </w:rPr>
        <w:t xml:space="preserve">The main problems facing </w:t>
      </w:r>
      <w:r w:rsidR="00593BBF" w:rsidRPr="002F02E8">
        <w:rPr>
          <w:rFonts w:ascii="Calibri" w:hAnsi="Calibri" w:cs="Calibri"/>
          <w:sz w:val="24"/>
          <w:szCs w:val="24"/>
        </w:rPr>
        <w:t xml:space="preserve">the farmers </w:t>
      </w:r>
      <w:r w:rsidRPr="002F02E8">
        <w:rPr>
          <w:rFonts w:ascii="Calibri" w:hAnsi="Calibri" w:cs="Calibri"/>
          <w:sz w:val="24"/>
          <w:szCs w:val="24"/>
        </w:rPr>
        <w:t xml:space="preserve">&amp; workers </w:t>
      </w:r>
      <w:r w:rsidR="00593BBF" w:rsidRPr="002F02E8">
        <w:rPr>
          <w:rFonts w:ascii="Calibri" w:hAnsi="Calibri" w:cs="Calibri"/>
          <w:sz w:val="24"/>
          <w:szCs w:val="24"/>
        </w:rPr>
        <w:t xml:space="preserve">are related to the production inefficiencies due to farmers &amp; workers’ lack of expertise and technology in land preparation and crop management; High costs of input supplies; lack of sufficient extension services, market information, labor training, source of finance, and trust in written contracts due to the Egyptian judicial system; rudimentary infrastructure; low wages and limited work opportunities; in addition to the rigid gender division of labor. </w:t>
      </w:r>
    </w:p>
    <w:p w:rsidR="00DB49DF" w:rsidRPr="00986A11" w:rsidRDefault="00DB49DF" w:rsidP="00DB49DF">
      <w:pPr>
        <w:pStyle w:val="ListParagraph"/>
        <w:autoSpaceDE w:val="0"/>
        <w:autoSpaceDN w:val="0"/>
        <w:adjustRightInd w:val="0"/>
        <w:spacing w:after="100" w:afterAutospacing="1"/>
        <w:ind w:firstLine="0"/>
        <w:jc w:val="both"/>
        <w:rPr>
          <w:rFonts w:ascii="Calibri" w:hAnsi="Calibri" w:cs="Calibri"/>
          <w:sz w:val="24"/>
          <w:szCs w:val="24"/>
        </w:rPr>
      </w:pPr>
    </w:p>
    <w:p w:rsidR="00593BBF" w:rsidRPr="00451CA7" w:rsidRDefault="00593BBF" w:rsidP="00D24103">
      <w:pPr>
        <w:autoSpaceDE w:val="0"/>
        <w:autoSpaceDN w:val="0"/>
        <w:adjustRightInd w:val="0"/>
        <w:spacing w:after="0"/>
        <w:jc w:val="both"/>
        <w:rPr>
          <w:rFonts w:cs="Calibri"/>
          <w:b/>
          <w:bCs/>
          <w:sz w:val="26"/>
          <w:szCs w:val="26"/>
        </w:rPr>
      </w:pPr>
      <w:r w:rsidRPr="00451CA7">
        <w:rPr>
          <w:rFonts w:cs="Calibri"/>
          <w:b/>
          <w:bCs/>
          <w:sz w:val="26"/>
          <w:szCs w:val="26"/>
        </w:rPr>
        <w:t>Institutional capacity assessment</w:t>
      </w:r>
    </w:p>
    <w:p w:rsidR="00593BBF" w:rsidRPr="002F02E8" w:rsidRDefault="00593BBF" w:rsidP="00A02F76">
      <w:pPr>
        <w:pStyle w:val="ListParagraph"/>
        <w:numPr>
          <w:ilvl w:val="0"/>
          <w:numId w:val="41"/>
        </w:numPr>
        <w:autoSpaceDE w:val="0"/>
        <w:autoSpaceDN w:val="0"/>
        <w:adjustRightInd w:val="0"/>
        <w:spacing w:after="100" w:afterAutospacing="1"/>
        <w:jc w:val="both"/>
        <w:rPr>
          <w:rFonts w:ascii="Calibri" w:hAnsi="Calibri" w:cs="Calibri"/>
          <w:sz w:val="24"/>
          <w:szCs w:val="24"/>
        </w:rPr>
      </w:pPr>
      <w:r w:rsidRPr="002F02E8">
        <w:rPr>
          <w:rFonts w:ascii="Calibri" w:hAnsi="Calibri" w:cs="Calibri"/>
          <w:sz w:val="24"/>
          <w:szCs w:val="24"/>
        </w:rPr>
        <w:t xml:space="preserve">Farmers’ Association </w:t>
      </w:r>
      <w:r w:rsidR="008508E5" w:rsidRPr="002F02E8">
        <w:rPr>
          <w:rFonts w:ascii="Calibri" w:hAnsi="Calibri" w:cs="Calibri"/>
          <w:sz w:val="24"/>
          <w:szCs w:val="24"/>
        </w:rPr>
        <w:t>falls</w:t>
      </w:r>
      <w:r w:rsidRPr="002F02E8">
        <w:rPr>
          <w:rFonts w:ascii="Calibri" w:hAnsi="Calibri" w:cs="Calibri"/>
          <w:sz w:val="24"/>
          <w:szCs w:val="24"/>
        </w:rPr>
        <w:t xml:space="preserve"> under the “Developing Stage”, as they lack leadership, assessment of performance, proper financial recording systems and independent audits or external financial reviews.</w:t>
      </w:r>
      <w:r w:rsidR="0071635D" w:rsidRPr="002F02E8">
        <w:rPr>
          <w:rFonts w:ascii="Calibri" w:hAnsi="Calibri" w:cs="Calibri"/>
          <w:sz w:val="24"/>
          <w:szCs w:val="24"/>
        </w:rPr>
        <w:t xml:space="preserve"> The research team recommended a number of FAs to serve as partners of the project.</w:t>
      </w:r>
    </w:p>
    <w:p w:rsidR="0071635D" w:rsidRPr="00986A11" w:rsidRDefault="00593BBF" w:rsidP="00A02F76">
      <w:pPr>
        <w:pStyle w:val="ListParagraph"/>
        <w:numPr>
          <w:ilvl w:val="0"/>
          <w:numId w:val="41"/>
        </w:numPr>
        <w:autoSpaceDE w:val="0"/>
        <w:autoSpaceDN w:val="0"/>
        <w:adjustRightInd w:val="0"/>
        <w:spacing w:after="100" w:afterAutospacing="1"/>
        <w:jc w:val="both"/>
        <w:rPr>
          <w:rFonts w:ascii="Calibri" w:hAnsi="Calibri" w:cs="Calibri"/>
          <w:sz w:val="24"/>
          <w:szCs w:val="24"/>
        </w:rPr>
      </w:pPr>
      <w:r w:rsidRPr="002F02E8">
        <w:rPr>
          <w:rFonts w:ascii="Calibri" w:hAnsi="Calibri" w:cs="Calibri"/>
          <w:sz w:val="24"/>
          <w:szCs w:val="24"/>
        </w:rPr>
        <w:t xml:space="preserve">As for the PHCs their infrastructure is good but there is a need for developments, maintenance and some constructions that are yet to be completed so as to meet requirements of international standards and customers. </w:t>
      </w:r>
    </w:p>
    <w:p w:rsidR="00593BBF" w:rsidRPr="00451CA7" w:rsidRDefault="00593BBF" w:rsidP="00D24103">
      <w:pPr>
        <w:spacing w:after="0"/>
        <w:rPr>
          <w:b/>
          <w:bCs/>
          <w:sz w:val="26"/>
          <w:szCs w:val="26"/>
        </w:rPr>
      </w:pPr>
      <w:r w:rsidRPr="00451CA7">
        <w:rPr>
          <w:b/>
          <w:bCs/>
          <w:sz w:val="26"/>
          <w:szCs w:val="26"/>
        </w:rPr>
        <w:t xml:space="preserve">Marketing &amp; </w:t>
      </w:r>
      <w:r w:rsidR="0062745F" w:rsidRPr="00451CA7">
        <w:rPr>
          <w:b/>
          <w:bCs/>
          <w:sz w:val="26"/>
          <w:szCs w:val="26"/>
        </w:rPr>
        <w:t xml:space="preserve">market </w:t>
      </w:r>
      <w:r w:rsidRPr="00451CA7">
        <w:rPr>
          <w:b/>
          <w:bCs/>
          <w:sz w:val="26"/>
          <w:szCs w:val="26"/>
        </w:rPr>
        <w:t>Channels</w:t>
      </w:r>
    </w:p>
    <w:p w:rsidR="00593BBF" w:rsidRPr="002F02E8" w:rsidRDefault="0071635D" w:rsidP="00A02F76">
      <w:pPr>
        <w:pStyle w:val="ListParagraph"/>
        <w:numPr>
          <w:ilvl w:val="0"/>
          <w:numId w:val="42"/>
        </w:numPr>
        <w:autoSpaceDE w:val="0"/>
        <w:autoSpaceDN w:val="0"/>
        <w:adjustRightInd w:val="0"/>
        <w:spacing w:after="100" w:afterAutospacing="1"/>
        <w:jc w:val="both"/>
        <w:rPr>
          <w:rFonts w:ascii="Calibri" w:hAnsi="Calibri" w:cs="Calibri"/>
          <w:sz w:val="24"/>
          <w:szCs w:val="24"/>
        </w:rPr>
      </w:pPr>
      <w:r w:rsidRPr="002F02E8">
        <w:rPr>
          <w:rFonts w:ascii="Calibri" w:hAnsi="Calibri" w:cs="Calibri"/>
          <w:sz w:val="24"/>
          <w:szCs w:val="24"/>
        </w:rPr>
        <w:t>L</w:t>
      </w:r>
      <w:r w:rsidR="00593BBF" w:rsidRPr="002F02E8">
        <w:rPr>
          <w:rFonts w:ascii="Calibri" w:hAnsi="Calibri" w:cs="Calibri"/>
          <w:sz w:val="24"/>
          <w:szCs w:val="24"/>
        </w:rPr>
        <w:t xml:space="preserve">ong-term and strong relationship </w:t>
      </w:r>
      <w:r w:rsidRPr="002F02E8">
        <w:rPr>
          <w:rFonts w:ascii="Calibri" w:hAnsi="Calibri" w:cs="Calibri"/>
          <w:sz w:val="24"/>
          <w:szCs w:val="24"/>
        </w:rPr>
        <w:t xml:space="preserve">exists </w:t>
      </w:r>
      <w:r w:rsidR="00593BBF" w:rsidRPr="002F02E8">
        <w:rPr>
          <w:rFonts w:ascii="Calibri" w:hAnsi="Calibri" w:cs="Calibri"/>
          <w:sz w:val="24"/>
          <w:szCs w:val="24"/>
        </w:rPr>
        <w:t>between farmers and trader; as they serve as the main source of market information, and financial support.</w:t>
      </w:r>
      <w:r w:rsidR="002F02E8" w:rsidRPr="002F02E8">
        <w:rPr>
          <w:rFonts w:ascii="Calibri" w:hAnsi="Calibri" w:cs="Calibri"/>
          <w:sz w:val="24"/>
          <w:szCs w:val="24"/>
        </w:rPr>
        <w:t xml:space="preserve"> </w:t>
      </w:r>
      <w:r w:rsidR="00593BBF" w:rsidRPr="002F02E8">
        <w:rPr>
          <w:rFonts w:ascii="Calibri" w:hAnsi="Calibri" w:cs="Calibri"/>
          <w:sz w:val="24"/>
          <w:szCs w:val="24"/>
        </w:rPr>
        <w:t xml:space="preserve"> </w:t>
      </w:r>
    </w:p>
    <w:p w:rsidR="00593BBF" w:rsidRPr="002F02E8" w:rsidRDefault="00593BBF" w:rsidP="00A02F76">
      <w:pPr>
        <w:pStyle w:val="ListParagraph"/>
        <w:numPr>
          <w:ilvl w:val="0"/>
          <w:numId w:val="42"/>
        </w:numPr>
        <w:autoSpaceDE w:val="0"/>
        <w:autoSpaceDN w:val="0"/>
        <w:adjustRightInd w:val="0"/>
        <w:spacing w:after="100" w:afterAutospacing="1"/>
        <w:jc w:val="both"/>
        <w:rPr>
          <w:rFonts w:ascii="Calibri" w:hAnsi="Calibri" w:cs="Calibri"/>
          <w:sz w:val="24"/>
          <w:szCs w:val="24"/>
        </w:rPr>
      </w:pPr>
      <w:r w:rsidRPr="002F02E8">
        <w:rPr>
          <w:rFonts w:ascii="Calibri" w:hAnsi="Calibri" w:cs="Calibri"/>
          <w:sz w:val="24"/>
          <w:szCs w:val="24"/>
        </w:rPr>
        <w:t xml:space="preserve">The challenges faced by exporters including: unpredictable variance in crop price, inadequate infrastructure, lack of the quality standards and control systems applied </w:t>
      </w:r>
      <w:r w:rsidR="0071635D" w:rsidRPr="002F02E8">
        <w:rPr>
          <w:rFonts w:ascii="Calibri" w:hAnsi="Calibri" w:cs="Calibri"/>
          <w:sz w:val="24"/>
          <w:szCs w:val="24"/>
        </w:rPr>
        <w:t>either among farmers or in PHCs.</w:t>
      </w:r>
      <w:r w:rsidRPr="002F02E8">
        <w:rPr>
          <w:rFonts w:ascii="Calibri" w:hAnsi="Calibri" w:cs="Calibri"/>
          <w:sz w:val="24"/>
          <w:szCs w:val="24"/>
        </w:rPr>
        <w:t xml:space="preserve"> </w:t>
      </w:r>
    </w:p>
    <w:p w:rsidR="0071635D" w:rsidRPr="002F02E8" w:rsidRDefault="00593BBF" w:rsidP="00A02F76">
      <w:pPr>
        <w:pStyle w:val="ListParagraph"/>
        <w:numPr>
          <w:ilvl w:val="0"/>
          <w:numId w:val="42"/>
        </w:numPr>
        <w:autoSpaceDE w:val="0"/>
        <w:autoSpaceDN w:val="0"/>
        <w:adjustRightInd w:val="0"/>
        <w:spacing w:after="100" w:afterAutospacing="1"/>
        <w:jc w:val="both"/>
        <w:rPr>
          <w:rFonts w:ascii="Calibri" w:hAnsi="Calibri" w:cs="Calibri"/>
          <w:sz w:val="24"/>
          <w:szCs w:val="24"/>
        </w:rPr>
      </w:pPr>
      <w:r w:rsidRPr="002F02E8">
        <w:rPr>
          <w:rFonts w:ascii="Calibri" w:hAnsi="Calibri" w:cs="Calibri"/>
          <w:sz w:val="24"/>
          <w:szCs w:val="24"/>
        </w:rPr>
        <w:t xml:space="preserve">Food processing companies </w:t>
      </w:r>
      <w:r w:rsidR="0071635D" w:rsidRPr="002F02E8">
        <w:rPr>
          <w:rFonts w:ascii="Calibri" w:hAnsi="Calibri" w:cs="Calibri"/>
          <w:sz w:val="24"/>
          <w:szCs w:val="24"/>
        </w:rPr>
        <w:t xml:space="preserve">are </w:t>
      </w:r>
      <w:r w:rsidRPr="002F02E8">
        <w:rPr>
          <w:rFonts w:ascii="Calibri" w:hAnsi="Calibri" w:cs="Calibri"/>
          <w:sz w:val="24"/>
          <w:szCs w:val="24"/>
        </w:rPr>
        <w:t>more likely to work in an area where technical support and efficient extension services are being provided to farmers</w:t>
      </w:r>
      <w:r w:rsidR="0071635D" w:rsidRPr="002F02E8">
        <w:rPr>
          <w:rFonts w:ascii="Calibri" w:hAnsi="Calibri" w:cs="Calibri"/>
          <w:sz w:val="24"/>
          <w:szCs w:val="24"/>
        </w:rPr>
        <w:t>.</w:t>
      </w:r>
    </w:p>
    <w:p w:rsidR="00593BBF" w:rsidRPr="002F02E8" w:rsidRDefault="0071635D" w:rsidP="00A02F76">
      <w:pPr>
        <w:pStyle w:val="ListParagraph"/>
        <w:numPr>
          <w:ilvl w:val="0"/>
          <w:numId w:val="42"/>
        </w:numPr>
        <w:autoSpaceDE w:val="0"/>
        <w:autoSpaceDN w:val="0"/>
        <w:adjustRightInd w:val="0"/>
        <w:spacing w:after="100" w:afterAutospacing="1"/>
        <w:jc w:val="both"/>
        <w:rPr>
          <w:rFonts w:ascii="Calibri" w:hAnsi="Calibri" w:cs="Calibri"/>
          <w:sz w:val="24"/>
          <w:szCs w:val="24"/>
        </w:rPr>
      </w:pPr>
      <w:r w:rsidRPr="002F02E8">
        <w:rPr>
          <w:rFonts w:ascii="Calibri" w:hAnsi="Calibri" w:cs="Calibri"/>
          <w:sz w:val="24"/>
          <w:szCs w:val="24"/>
        </w:rPr>
        <w:t xml:space="preserve"> For s</w:t>
      </w:r>
      <w:r w:rsidR="00593BBF" w:rsidRPr="002F02E8">
        <w:rPr>
          <w:rFonts w:ascii="Calibri" w:hAnsi="Calibri" w:cs="Calibri"/>
          <w:sz w:val="24"/>
          <w:szCs w:val="24"/>
        </w:rPr>
        <w:t xml:space="preserve">upermarkets, sourcing horticulture crops from Upper Egypt is an advantage to secure continuous supplies all over the year. However, agreeing on the crop specifications (quality) and price remains the main problem in dealing with farmers/traders. </w:t>
      </w:r>
    </w:p>
    <w:p w:rsidR="00593BBF" w:rsidRPr="002F02E8" w:rsidRDefault="00593BBF" w:rsidP="00A02F76">
      <w:pPr>
        <w:pStyle w:val="ListParagraph"/>
        <w:numPr>
          <w:ilvl w:val="0"/>
          <w:numId w:val="42"/>
        </w:numPr>
        <w:autoSpaceDE w:val="0"/>
        <w:autoSpaceDN w:val="0"/>
        <w:adjustRightInd w:val="0"/>
        <w:spacing w:after="100" w:afterAutospacing="1"/>
        <w:jc w:val="both"/>
        <w:rPr>
          <w:rFonts w:ascii="Calibri" w:hAnsi="Calibri" w:cs="Calibri"/>
          <w:sz w:val="24"/>
          <w:szCs w:val="24"/>
        </w:rPr>
      </w:pPr>
      <w:r w:rsidRPr="002F02E8">
        <w:rPr>
          <w:rFonts w:ascii="Calibri" w:hAnsi="Calibri" w:cs="Calibri"/>
          <w:sz w:val="24"/>
          <w:szCs w:val="24"/>
        </w:rPr>
        <w:t xml:space="preserve">Lack of a master plan for agricultural investment, the insufficient incentives for investors, lack of extension training services, insufficient infrastructure, lack of market information, and unidentified investment zones are factors that hinder investors to work in the horticulture sector in Upper-Egypt. </w:t>
      </w:r>
    </w:p>
    <w:p w:rsidR="00593BBF" w:rsidRPr="002F02E8" w:rsidRDefault="00593BBF" w:rsidP="00A02F76">
      <w:pPr>
        <w:pStyle w:val="ListParagraph"/>
        <w:numPr>
          <w:ilvl w:val="0"/>
          <w:numId w:val="42"/>
        </w:numPr>
        <w:autoSpaceDE w:val="0"/>
        <w:autoSpaceDN w:val="0"/>
        <w:adjustRightInd w:val="0"/>
        <w:spacing w:after="100" w:afterAutospacing="1"/>
        <w:jc w:val="both"/>
        <w:rPr>
          <w:rFonts w:ascii="Calibri" w:hAnsi="Calibri" w:cs="Calibri"/>
          <w:b/>
          <w:bCs/>
          <w:sz w:val="24"/>
          <w:szCs w:val="24"/>
        </w:rPr>
      </w:pPr>
      <w:r w:rsidRPr="002F02E8">
        <w:rPr>
          <w:rFonts w:ascii="Calibri" w:hAnsi="Calibri"/>
          <w:sz w:val="24"/>
          <w:szCs w:val="24"/>
        </w:rPr>
        <w:t>All the actors interviewed; expressed their willingness to work with farmers in Upper Egypt farmers provided that that they receive the required training on the administrative and marketing</w:t>
      </w:r>
      <w:r w:rsidR="0071635D" w:rsidRPr="002F02E8">
        <w:rPr>
          <w:rFonts w:ascii="Calibri" w:hAnsi="Calibri"/>
          <w:sz w:val="24"/>
          <w:szCs w:val="24"/>
        </w:rPr>
        <w:t>.</w:t>
      </w:r>
      <w:r w:rsidR="0071635D" w:rsidRPr="002F02E8">
        <w:rPr>
          <w:rFonts w:ascii="Calibri" w:hAnsi="Calibri" w:cs="Calibri"/>
          <w:b/>
          <w:bCs/>
          <w:sz w:val="24"/>
          <w:szCs w:val="24"/>
        </w:rPr>
        <w:t xml:space="preserve"> </w:t>
      </w:r>
    </w:p>
    <w:p w:rsidR="009D0491" w:rsidRPr="00451CA7" w:rsidRDefault="0071635D" w:rsidP="00D24103">
      <w:pPr>
        <w:autoSpaceDE w:val="0"/>
        <w:autoSpaceDN w:val="0"/>
        <w:adjustRightInd w:val="0"/>
        <w:spacing w:after="0"/>
        <w:jc w:val="both"/>
        <w:rPr>
          <w:rFonts w:cs="Calibri"/>
          <w:sz w:val="26"/>
          <w:szCs w:val="26"/>
        </w:rPr>
      </w:pPr>
      <w:r w:rsidRPr="00451CA7">
        <w:rPr>
          <w:rFonts w:cs="Calibri"/>
          <w:b/>
          <w:bCs/>
          <w:sz w:val="26"/>
          <w:szCs w:val="26"/>
        </w:rPr>
        <w:t xml:space="preserve">Key </w:t>
      </w:r>
      <w:r w:rsidR="00593BBF" w:rsidRPr="00451CA7">
        <w:rPr>
          <w:rFonts w:cs="Calibri"/>
          <w:b/>
          <w:bCs/>
          <w:sz w:val="26"/>
          <w:szCs w:val="26"/>
        </w:rPr>
        <w:t>Recommendations</w:t>
      </w:r>
    </w:p>
    <w:p w:rsidR="00C12627" w:rsidRPr="002F02E8" w:rsidRDefault="001848F9" w:rsidP="00D24103">
      <w:pPr>
        <w:spacing w:after="0"/>
        <w:rPr>
          <w:i/>
          <w:iCs/>
          <w:sz w:val="24"/>
          <w:szCs w:val="24"/>
        </w:rPr>
      </w:pPr>
      <w:r w:rsidRPr="002F02E8">
        <w:rPr>
          <w:b/>
          <w:bCs/>
          <w:i/>
          <w:iCs/>
          <w:sz w:val="24"/>
          <w:szCs w:val="24"/>
        </w:rPr>
        <w:t>FAs</w:t>
      </w:r>
      <w:r w:rsidRPr="002F02E8">
        <w:rPr>
          <w:i/>
          <w:iCs/>
          <w:sz w:val="24"/>
          <w:szCs w:val="24"/>
        </w:rPr>
        <w:t xml:space="preserve"> </w:t>
      </w:r>
    </w:p>
    <w:p w:rsidR="00C12627" w:rsidRPr="002F02E8" w:rsidRDefault="00C12627" w:rsidP="00A02F76">
      <w:pPr>
        <w:pStyle w:val="ListParagraph"/>
        <w:numPr>
          <w:ilvl w:val="0"/>
          <w:numId w:val="44"/>
        </w:numPr>
        <w:autoSpaceDE w:val="0"/>
        <w:autoSpaceDN w:val="0"/>
        <w:adjustRightInd w:val="0"/>
        <w:spacing w:after="100" w:afterAutospacing="1"/>
        <w:jc w:val="both"/>
        <w:rPr>
          <w:rFonts w:ascii="Calibri" w:hAnsi="Calibri" w:cs="Tahoma"/>
          <w:sz w:val="24"/>
          <w:szCs w:val="24"/>
        </w:rPr>
      </w:pPr>
      <w:r w:rsidRPr="002F02E8">
        <w:rPr>
          <w:rFonts w:ascii="Calibri" w:hAnsi="Calibri" w:cs="Tahoma"/>
          <w:sz w:val="24"/>
          <w:szCs w:val="24"/>
        </w:rPr>
        <w:t>Conduct a comprehensive capacity building program for farmers associations according to their needs to include:</w:t>
      </w:r>
    </w:p>
    <w:p w:rsidR="00C12627" w:rsidRPr="002F02E8" w:rsidRDefault="00C12627" w:rsidP="00A02F76">
      <w:pPr>
        <w:pStyle w:val="ListParagraph"/>
        <w:numPr>
          <w:ilvl w:val="0"/>
          <w:numId w:val="13"/>
        </w:numPr>
        <w:autoSpaceDE w:val="0"/>
        <w:autoSpaceDN w:val="0"/>
        <w:adjustRightInd w:val="0"/>
        <w:spacing w:after="100" w:afterAutospacing="1"/>
        <w:ind w:left="720"/>
        <w:jc w:val="both"/>
        <w:rPr>
          <w:rFonts w:ascii="Calibri" w:hAnsi="Calibri" w:cs="Tahoma"/>
          <w:sz w:val="24"/>
          <w:szCs w:val="24"/>
        </w:rPr>
      </w:pPr>
      <w:r w:rsidRPr="002F02E8">
        <w:rPr>
          <w:rFonts w:ascii="Calibri" w:hAnsi="Calibri" w:cs="Tahoma"/>
          <w:sz w:val="24"/>
          <w:szCs w:val="24"/>
        </w:rPr>
        <w:t>Establish an agriculture extension department</w:t>
      </w:r>
    </w:p>
    <w:p w:rsidR="00C12627" w:rsidRPr="002F02E8" w:rsidRDefault="00C12627" w:rsidP="00A02F76">
      <w:pPr>
        <w:pStyle w:val="ListParagraph"/>
        <w:numPr>
          <w:ilvl w:val="0"/>
          <w:numId w:val="13"/>
        </w:numPr>
        <w:autoSpaceDE w:val="0"/>
        <w:autoSpaceDN w:val="0"/>
        <w:adjustRightInd w:val="0"/>
        <w:spacing w:after="100" w:afterAutospacing="1"/>
        <w:ind w:left="720"/>
        <w:jc w:val="both"/>
        <w:rPr>
          <w:rFonts w:ascii="Calibri" w:hAnsi="Calibri" w:cs="Tahoma"/>
          <w:sz w:val="24"/>
          <w:szCs w:val="24"/>
        </w:rPr>
      </w:pPr>
      <w:r w:rsidRPr="002F02E8">
        <w:rPr>
          <w:rFonts w:ascii="Calibri" w:hAnsi="Calibri" w:cs="Tahoma"/>
          <w:sz w:val="24"/>
          <w:szCs w:val="24"/>
        </w:rPr>
        <w:t>Establish legal department to provide legal support on contracting</w:t>
      </w:r>
    </w:p>
    <w:p w:rsidR="00C12627" w:rsidRPr="002F02E8" w:rsidRDefault="00C12627" w:rsidP="005602E8">
      <w:pPr>
        <w:autoSpaceDE w:val="0"/>
        <w:autoSpaceDN w:val="0"/>
        <w:adjustRightInd w:val="0"/>
        <w:spacing w:after="0"/>
        <w:jc w:val="both"/>
        <w:rPr>
          <w:rFonts w:ascii="Calibri" w:hAnsi="Calibri" w:cs="Calibri"/>
          <w:b/>
          <w:bCs/>
          <w:i/>
          <w:iCs/>
          <w:sz w:val="24"/>
          <w:szCs w:val="24"/>
        </w:rPr>
      </w:pPr>
      <w:r w:rsidRPr="002F02E8">
        <w:rPr>
          <w:rFonts w:ascii="Calibri" w:hAnsi="Calibri" w:cs="Calibri"/>
          <w:b/>
          <w:bCs/>
          <w:i/>
          <w:iCs/>
          <w:sz w:val="24"/>
          <w:szCs w:val="24"/>
        </w:rPr>
        <w:t xml:space="preserve">Farmers </w:t>
      </w:r>
    </w:p>
    <w:p w:rsidR="001848F9" w:rsidRPr="002F02E8" w:rsidRDefault="00C12627" w:rsidP="00A02F76">
      <w:pPr>
        <w:pStyle w:val="ListParagraph"/>
        <w:numPr>
          <w:ilvl w:val="0"/>
          <w:numId w:val="53"/>
        </w:numPr>
        <w:autoSpaceDE w:val="0"/>
        <w:autoSpaceDN w:val="0"/>
        <w:adjustRightInd w:val="0"/>
        <w:spacing w:after="100" w:afterAutospacing="1"/>
        <w:jc w:val="both"/>
        <w:rPr>
          <w:rFonts w:cs="Calibri"/>
          <w:sz w:val="24"/>
          <w:szCs w:val="24"/>
          <w:lang w:bidi="ar-EG"/>
        </w:rPr>
      </w:pPr>
      <w:r w:rsidRPr="002F02E8">
        <w:rPr>
          <w:rFonts w:cs="Calibri"/>
          <w:sz w:val="24"/>
          <w:szCs w:val="24"/>
          <w:lang w:bidi="ar-EG"/>
        </w:rPr>
        <w:t>Develop and deliver a scientifically-based integrated training and extension program covering all stages of agricultural production, harvesting and post-harvesting processes, with specific attention to the seven crops identified in the study</w:t>
      </w:r>
      <w:r w:rsidR="001848F9" w:rsidRPr="002F02E8">
        <w:rPr>
          <w:rFonts w:cs="Calibri"/>
          <w:sz w:val="24"/>
          <w:szCs w:val="24"/>
          <w:lang w:bidi="ar-EG"/>
        </w:rPr>
        <w:t>.</w:t>
      </w:r>
    </w:p>
    <w:p w:rsidR="001848F9" w:rsidRPr="002F02E8" w:rsidRDefault="00C12627" w:rsidP="00A02F76">
      <w:pPr>
        <w:pStyle w:val="ListParagraph"/>
        <w:numPr>
          <w:ilvl w:val="0"/>
          <w:numId w:val="53"/>
        </w:numPr>
        <w:autoSpaceDE w:val="0"/>
        <w:autoSpaceDN w:val="0"/>
        <w:adjustRightInd w:val="0"/>
        <w:spacing w:after="100" w:afterAutospacing="1"/>
        <w:jc w:val="both"/>
        <w:rPr>
          <w:rFonts w:cs="Calibri"/>
          <w:sz w:val="24"/>
          <w:szCs w:val="24"/>
          <w:lang w:bidi="ar-EG"/>
        </w:rPr>
      </w:pPr>
      <w:r w:rsidRPr="002F02E8">
        <w:rPr>
          <w:rFonts w:cs="Calibri"/>
          <w:sz w:val="24"/>
          <w:szCs w:val="24"/>
          <w:lang w:bidi="ar-EG"/>
        </w:rPr>
        <w:t>Problems with high cost, unavailability and low quality of supplies can be tackled through active involvement of the farmer’s associations by collective purchase of input supplies from trustworthy sources, thus assuring the quality and reducing the final cost to the small farmers.</w:t>
      </w:r>
      <w:r w:rsidR="002F02E8" w:rsidRPr="002F02E8">
        <w:rPr>
          <w:rFonts w:cs="Calibri"/>
          <w:sz w:val="24"/>
          <w:szCs w:val="24"/>
          <w:lang w:bidi="ar-EG"/>
        </w:rPr>
        <w:t xml:space="preserve"> </w:t>
      </w:r>
    </w:p>
    <w:p w:rsidR="00C12627" w:rsidRPr="002F02E8" w:rsidRDefault="00C12627" w:rsidP="00A02F76">
      <w:pPr>
        <w:pStyle w:val="ListParagraph"/>
        <w:numPr>
          <w:ilvl w:val="0"/>
          <w:numId w:val="53"/>
        </w:numPr>
        <w:autoSpaceDE w:val="0"/>
        <w:autoSpaceDN w:val="0"/>
        <w:adjustRightInd w:val="0"/>
        <w:spacing w:after="100" w:afterAutospacing="1"/>
        <w:jc w:val="both"/>
        <w:rPr>
          <w:rFonts w:cs="Calibri"/>
          <w:sz w:val="24"/>
          <w:szCs w:val="24"/>
          <w:lang w:bidi="ar-EG"/>
        </w:rPr>
      </w:pPr>
      <w:r w:rsidRPr="002F02E8">
        <w:rPr>
          <w:rFonts w:cs="Calibri"/>
          <w:sz w:val="24"/>
          <w:szCs w:val="24"/>
          <w:lang w:bidi="ar-EG"/>
        </w:rPr>
        <w:t>Conducting joint orientation/training sessions with exporters, input suppliers, traders, food processors, supermarkets …etc.</w:t>
      </w:r>
    </w:p>
    <w:p w:rsidR="00C12627" w:rsidRPr="002F02E8" w:rsidRDefault="00C12627" w:rsidP="000D4C73">
      <w:pPr>
        <w:spacing w:after="0"/>
        <w:rPr>
          <w:rFonts w:ascii="Calibri" w:eastAsia="Times New Roman" w:hAnsi="Calibri" w:cs="Calibri"/>
          <w:i/>
          <w:iCs/>
          <w:sz w:val="24"/>
          <w:szCs w:val="24"/>
        </w:rPr>
      </w:pPr>
      <w:r w:rsidRPr="002F02E8">
        <w:rPr>
          <w:rFonts w:ascii="Calibri" w:eastAsia="Times New Roman" w:hAnsi="Calibri" w:cs="Calibri"/>
          <w:b/>
          <w:bCs/>
          <w:i/>
          <w:iCs/>
          <w:sz w:val="24"/>
          <w:szCs w:val="24"/>
        </w:rPr>
        <w:t>Marketing</w:t>
      </w:r>
    </w:p>
    <w:p w:rsidR="001848F9" w:rsidRPr="002F02E8" w:rsidRDefault="00C12627" w:rsidP="00A02F76">
      <w:pPr>
        <w:pStyle w:val="ListParagraph"/>
        <w:numPr>
          <w:ilvl w:val="0"/>
          <w:numId w:val="54"/>
        </w:numPr>
        <w:autoSpaceDE w:val="0"/>
        <w:autoSpaceDN w:val="0"/>
        <w:adjustRightInd w:val="0"/>
        <w:spacing w:after="100" w:afterAutospacing="1"/>
        <w:jc w:val="both"/>
        <w:rPr>
          <w:rFonts w:cstheme="minorHAnsi"/>
          <w:sz w:val="24"/>
          <w:szCs w:val="24"/>
        </w:rPr>
      </w:pPr>
      <w:r w:rsidRPr="002F02E8">
        <w:rPr>
          <w:rFonts w:cstheme="minorHAnsi"/>
          <w:sz w:val="24"/>
          <w:szCs w:val="24"/>
        </w:rPr>
        <w:t>Improve the market information delivery and dissemination by developing a user-friendly marketing information system and packaging collected information into extension messages on economic returns, where to sell and quality control.</w:t>
      </w:r>
      <w:r w:rsidR="002F02E8" w:rsidRPr="002F02E8">
        <w:rPr>
          <w:rFonts w:cstheme="minorHAnsi"/>
          <w:sz w:val="24"/>
          <w:szCs w:val="24"/>
        </w:rPr>
        <w:t xml:space="preserve"> </w:t>
      </w:r>
    </w:p>
    <w:p w:rsidR="00C12627" w:rsidRPr="002F02E8" w:rsidRDefault="00C12627" w:rsidP="00A02F76">
      <w:pPr>
        <w:pStyle w:val="ListParagraph"/>
        <w:numPr>
          <w:ilvl w:val="0"/>
          <w:numId w:val="54"/>
        </w:numPr>
        <w:autoSpaceDE w:val="0"/>
        <w:autoSpaceDN w:val="0"/>
        <w:adjustRightInd w:val="0"/>
        <w:spacing w:after="100" w:afterAutospacing="1"/>
        <w:jc w:val="both"/>
        <w:rPr>
          <w:rFonts w:cstheme="minorHAnsi"/>
          <w:sz w:val="24"/>
          <w:szCs w:val="24"/>
        </w:rPr>
      </w:pPr>
      <w:r w:rsidRPr="002F02E8">
        <w:rPr>
          <w:rFonts w:cstheme="minorHAnsi"/>
          <w:sz w:val="24"/>
          <w:szCs w:val="24"/>
        </w:rPr>
        <w:t>Providing training and orientation sessions to farmers on marketing of horticulture products and quality standards of different buyers.</w:t>
      </w:r>
      <w:r w:rsidR="002F02E8" w:rsidRPr="002F02E8">
        <w:rPr>
          <w:rFonts w:cstheme="minorHAnsi"/>
          <w:sz w:val="24"/>
          <w:szCs w:val="24"/>
        </w:rPr>
        <w:t xml:space="preserve"> </w:t>
      </w:r>
    </w:p>
    <w:p w:rsidR="00C12627" w:rsidRPr="002F02E8" w:rsidRDefault="00C12627" w:rsidP="00D24103">
      <w:pPr>
        <w:spacing w:after="0"/>
        <w:rPr>
          <w:rFonts w:ascii="Calibri" w:eastAsia="Times New Roman" w:hAnsi="Calibri" w:cs="Calibri"/>
          <w:b/>
          <w:bCs/>
          <w:i/>
          <w:iCs/>
          <w:sz w:val="24"/>
          <w:szCs w:val="24"/>
        </w:rPr>
      </w:pPr>
      <w:r w:rsidRPr="002F02E8">
        <w:rPr>
          <w:rFonts w:ascii="Calibri" w:eastAsia="Times New Roman" w:hAnsi="Calibri" w:cs="Calibri"/>
          <w:b/>
          <w:bCs/>
          <w:i/>
          <w:iCs/>
          <w:sz w:val="24"/>
          <w:szCs w:val="24"/>
        </w:rPr>
        <w:t xml:space="preserve">Policy </w:t>
      </w:r>
      <w:r w:rsidR="0062745F" w:rsidRPr="002F02E8">
        <w:rPr>
          <w:rFonts w:ascii="Calibri" w:eastAsia="Times New Roman" w:hAnsi="Calibri" w:cs="Calibri"/>
          <w:b/>
          <w:bCs/>
          <w:i/>
          <w:iCs/>
          <w:sz w:val="24"/>
          <w:szCs w:val="24"/>
        </w:rPr>
        <w:t>m</w:t>
      </w:r>
      <w:r w:rsidRPr="002F02E8">
        <w:rPr>
          <w:rFonts w:ascii="Calibri" w:eastAsia="Times New Roman" w:hAnsi="Calibri" w:cs="Calibri"/>
          <w:b/>
          <w:bCs/>
          <w:i/>
          <w:iCs/>
          <w:sz w:val="24"/>
          <w:szCs w:val="24"/>
        </w:rPr>
        <w:t xml:space="preserve">easures </w:t>
      </w:r>
    </w:p>
    <w:p w:rsidR="001848F9" w:rsidRPr="002F02E8" w:rsidRDefault="00C12627" w:rsidP="00A02F76">
      <w:pPr>
        <w:pStyle w:val="ListParagraph"/>
        <w:numPr>
          <w:ilvl w:val="0"/>
          <w:numId w:val="52"/>
        </w:numPr>
        <w:autoSpaceDE w:val="0"/>
        <w:autoSpaceDN w:val="0"/>
        <w:adjustRightInd w:val="0"/>
        <w:spacing w:after="100" w:afterAutospacing="1"/>
        <w:jc w:val="both"/>
        <w:rPr>
          <w:rFonts w:cstheme="minorHAnsi"/>
          <w:sz w:val="24"/>
          <w:szCs w:val="24"/>
        </w:rPr>
      </w:pPr>
      <w:r w:rsidRPr="002F02E8">
        <w:rPr>
          <w:rFonts w:cs="Times New Roman"/>
          <w:sz w:val="24"/>
          <w:szCs w:val="24"/>
          <w:rtl/>
        </w:rPr>
        <w:t>‏</w:t>
      </w:r>
      <w:r w:rsidRPr="002F02E8">
        <w:rPr>
          <w:rFonts w:cstheme="minorHAnsi"/>
          <w:sz w:val="24"/>
          <w:szCs w:val="24"/>
        </w:rPr>
        <w:t>Government should play a stricter supervisory role in the input supply system</w:t>
      </w:r>
    </w:p>
    <w:p w:rsidR="001848F9" w:rsidRPr="002F02E8" w:rsidRDefault="00C12627" w:rsidP="00A02F76">
      <w:pPr>
        <w:pStyle w:val="ListParagraph"/>
        <w:numPr>
          <w:ilvl w:val="0"/>
          <w:numId w:val="52"/>
        </w:numPr>
        <w:autoSpaceDE w:val="0"/>
        <w:autoSpaceDN w:val="0"/>
        <w:adjustRightInd w:val="0"/>
        <w:spacing w:after="100" w:afterAutospacing="1"/>
        <w:jc w:val="both"/>
        <w:rPr>
          <w:rFonts w:cstheme="minorHAnsi"/>
          <w:sz w:val="24"/>
          <w:szCs w:val="24"/>
        </w:rPr>
      </w:pPr>
      <w:r w:rsidRPr="002F02E8">
        <w:rPr>
          <w:rFonts w:cs="Times New Roman"/>
          <w:sz w:val="24"/>
          <w:szCs w:val="24"/>
          <w:rtl/>
        </w:rPr>
        <w:t>‏</w:t>
      </w:r>
      <w:r w:rsidRPr="002F02E8">
        <w:rPr>
          <w:rFonts w:cstheme="minorHAnsi"/>
          <w:sz w:val="24"/>
          <w:szCs w:val="24"/>
        </w:rPr>
        <w:t>Establish an arbitration system for settling disputes between farmer associations and exporters, as well as other buyers.</w:t>
      </w:r>
    </w:p>
    <w:p w:rsidR="001848F9" w:rsidRPr="002F02E8" w:rsidRDefault="00C12627" w:rsidP="00A02F76">
      <w:pPr>
        <w:pStyle w:val="ListParagraph"/>
        <w:numPr>
          <w:ilvl w:val="0"/>
          <w:numId w:val="52"/>
        </w:numPr>
        <w:autoSpaceDE w:val="0"/>
        <w:autoSpaceDN w:val="0"/>
        <w:adjustRightInd w:val="0"/>
        <w:spacing w:after="100" w:afterAutospacing="1"/>
        <w:jc w:val="both"/>
        <w:rPr>
          <w:rFonts w:cstheme="minorHAnsi"/>
          <w:sz w:val="24"/>
          <w:szCs w:val="24"/>
        </w:rPr>
      </w:pPr>
      <w:r w:rsidRPr="002F02E8">
        <w:rPr>
          <w:rFonts w:cstheme="minorHAnsi"/>
          <w:sz w:val="24"/>
          <w:szCs w:val="24"/>
        </w:rPr>
        <w:t>Develop a tax incentive package that encourages businesses to invest in cold chains for horticultural produce in Upper Egypt</w:t>
      </w:r>
    </w:p>
    <w:p w:rsidR="00C12627" w:rsidRPr="002F02E8" w:rsidRDefault="00C12627" w:rsidP="00A02F76">
      <w:pPr>
        <w:pStyle w:val="ListParagraph"/>
        <w:numPr>
          <w:ilvl w:val="0"/>
          <w:numId w:val="52"/>
        </w:numPr>
        <w:autoSpaceDE w:val="0"/>
        <w:autoSpaceDN w:val="0"/>
        <w:adjustRightInd w:val="0"/>
        <w:spacing w:after="100" w:afterAutospacing="1"/>
        <w:jc w:val="both"/>
        <w:rPr>
          <w:rFonts w:cstheme="minorHAnsi"/>
          <w:sz w:val="24"/>
          <w:szCs w:val="24"/>
        </w:rPr>
      </w:pPr>
      <w:r w:rsidRPr="002F02E8">
        <w:rPr>
          <w:rFonts w:cstheme="minorHAnsi"/>
          <w:sz w:val="24"/>
          <w:szCs w:val="24"/>
        </w:rPr>
        <w:t>Reconsider the application of the 15% export subsidies given to exporters.</w:t>
      </w:r>
      <w:r w:rsidR="002F02E8" w:rsidRPr="002F02E8">
        <w:rPr>
          <w:rFonts w:cstheme="minorHAnsi"/>
          <w:sz w:val="24"/>
          <w:szCs w:val="24"/>
        </w:rPr>
        <w:t xml:space="preserve"> </w:t>
      </w:r>
    </w:p>
    <w:p w:rsidR="00C12627" w:rsidRPr="002F02E8" w:rsidRDefault="00C12627" w:rsidP="00A02F76">
      <w:pPr>
        <w:pStyle w:val="ListParagraph"/>
        <w:numPr>
          <w:ilvl w:val="0"/>
          <w:numId w:val="52"/>
        </w:numPr>
        <w:autoSpaceDE w:val="0"/>
        <w:autoSpaceDN w:val="0"/>
        <w:adjustRightInd w:val="0"/>
        <w:spacing w:after="100" w:afterAutospacing="1"/>
        <w:jc w:val="both"/>
        <w:rPr>
          <w:rFonts w:cstheme="minorHAnsi"/>
          <w:sz w:val="24"/>
          <w:szCs w:val="24"/>
        </w:rPr>
      </w:pPr>
      <w:r w:rsidRPr="002F02E8">
        <w:rPr>
          <w:rFonts w:cstheme="minorHAnsi"/>
          <w:sz w:val="24"/>
          <w:szCs w:val="24"/>
        </w:rPr>
        <w:t>Revise the law governing cooperatives in order to allow them more autonomy</w:t>
      </w:r>
      <w:r w:rsidR="001848F9" w:rsidRPr="002F02E8">
        <w:rPr>
          <w:rFonts w:cstheme="minorHAnsi"/>
          <w:sz w:val="24"/>
          <w:szCs w:val="24"/>
        </w:rPr>
        <w:t xml:space="preserve">. </w:t>
      </w:r>
    </w:p>
    <w:p w:rsidR="00593BBF" w:rsidRPr="002F02E8" w:rsidRDefault="00593BBF" w:rsidP="00D91CE0">
      <w:pPr>
        <w:rPr>
          <w:rFonts w:ascii="Calibri" w:hAnsi="Calibri" w:cs="Calibri"/>
          <w:sz w:val="24"/>
          <w:szCs w:val="24"/>
        </w:rPr>
      </w:pPr>
    </w:p>
    <w:p w:rsidR="005F1A06" w:rsidRPr="002F02E8" w:rsidRDefault="005F1A06" w:rsidP="00D91CE0">
      <w:pPr>
        <w:rPr>
          <w:rFonts w:ascii="Arial Black" w:hAnsi="Arial Black"/>
          <w:smallCaps/>
          <w:sz w:val="24"/>
          <w:szCs w:val="24"/>
        </w:rPr>
      </w:pPr>
      <w:r w:rsidRPr="002F02E8">
        <w:br w:type="page"/>
      </w:r>
    </w:p>
    <w:p w:rsidR="00CF3A60" w:rsidRPr="002F02E8" w:rsidRDefault="00CF3A60" w:rsidP="000865C2">
      <w:pPr>
        <w:pStyle w:val="TOC1"/>
      </w:pPr>
      <w:r w:rsidRPr="002F02E8">
        <w:t>Table of Contents</w:t>
      </w:r>
    </w:p>
    <w:p w:rsidR="000865C2" w:rsidRDefault="000E5D61" w:rsidP="000865C2">
      <w:pPr>
        <w:pStyle w:val="TOC1"/>
        <w:rPr>
          <w:rFonts w:asciiTheme="minorHAnsi" w:hAnsiTheme="minorHAnsi"/>
          <w:noProof/>
          <w:sz w:val="22"/>
          <w:szCs w:val="22"/>
          <w:lang w:eastAsia="en-US"/>
        </w:rPr>
      </w:pPr>
      <w:r w:rsidRPr="000E5D61">
        <w:fldChar w:fldCharType="begin"/>
      </w:r>
      <w:r w:rsidR="00CF3A60" w:rsidRPr="002F02E8">
        <w:instrText xml:space="preserve"> TOC \o "1-2" \h \z \u </w:instrText>
      </w:r>
      <w:r w:rsidRPr="000E5D61">
        <w:fldChar w:fldCharType="separate"/>
      </w:r>
      <w:hyperlink w:anchor="_Toc292726738" w:history="1">
        <w:r w:rsidR="000865C2" w:rsidRPr="007B27F4">
          <w:rPr>
            <w:rStyle w:val="Hyperlink"/>
            <w:noProof/>
          </w:rPr>
          <w:t>Executive Summary</w:t>
        </w:r>
        <w:r w:rsidR="000865C2">
          <w:rPr>
            <w:noProof/>
            <w:webHidden/>
          </w:rPr>
          <w:tab/>
        </w:r>
        <w:r>
          <w:rPr>
            <w:noProof/>
            <w:webHidden/>
          </w:rPr>
          <w:fldChar w:fldCharType="begin"/>
        </w:r>
        <w:r w:rsidR="000865C2">
          <w:rPr>
            <w:noProof/>
            <w:webHidden/>
          </w:rPr>
          <w:instrText xml:space="preserve"> PAGEREF _Toc292726738 \h </w:instrText>
        </w:r>
        <w:r>
          <w:rPr>
            <w:noProof/>
            <w:webHidden/>
          </w:rPr>
        </w:r>
        <w:r>
          <w:rPr>
            <w:noProof/>
            <w:webHidden/>
          </w:rPr>
          <w:fldChar w:fldCharType="separate"/>
        </w:r>
        <w:r w:rsidR="000865C2">
          <w:rPr>
            <w:noProof/>
            <w:webHidden/>
          </w:rPr>
          <w:t>6</w:t>
        </w:r>
        <w:r>
          <w:rPr>
            <w:noProof/>
            <w:webHidden/>
          </w:rPr>
          <w:fldChar w:fldCharType="end"/>
        </w:r>
      </w:hyperlink>
    </w:p>
    <w:p w:rsidR="000865C2" w:rsidRDefault="000E5D61" w:rsidP="000865C2">
      <w:pPr>
        <w:pStyle w:val="TOC1"/>
        <w:rPr>
          <w:rFonts w:asciiTheme="minorHAnsi" w:hAnsiTheme="minorHAnsi"/>
          <w:noProof/>
          <w:sz w:val="22"/>
          <w:szCs w:val="22"/>
          <w:lang w:eastAsia="en-US"/>
        </w:rPr>
      </w:pPr>
      <w:hyperlink w:anchor="_Toc292726739" w:history="1">
        <w:r w:rsidR="000865C2" w:rsidRPr="007B27F4">
          <w:rPr>
            <w:rStyle w:val="Hyperlink"/>
            <w:noProof/>
          </w:rPr>
          <w:t>I.</w:t>
        </w:r>
        <w:r w:rsidR="000865C2">
          <w:rPr>
            <w:rFonts w:asciiTheme="minorHAnsi" w:hAnsiTheme="minorHAnsi"/>
            <w:noProof/>
            <w:sz w:val="22"/>
            <w:szCs w:val="22"/>
            <w:lang w:eastAsia="en-US"/>
          </w:rPr>
          <w:tab/>
        </w:r>
        <w:r w:rsidR="000865C2" w:rsidRPr="007B27F4">
          <w:rPr>
            <w:rStyle w:val="Hyperlink"/>
            <w:noProof/>
          </w:rPr>
          <w:t>Introduction</w:t>
        </w:r>
        <w:r w:rsidR="000865C2">
          <w:rPr>
            <w:noProof/>
            <w:webHidden/>
          </w:rPr>
          <w:tab/>
        </w:r>
        <w:r>
          <w:rPr>
            <w:noProof/>
            <w:webHidden/>
          </w:rPr>
          <w:fldChar w:fldCharType="begin"/>
        </w:r>
        <w:r w:rsidR="000865C2">
          <w:rPr>
            <w:noProof/>
            <w:webHidden/>
          </w:rPr>
          <w:instrText xml:space="preserve"> PAGEREF _Toc292726739 \h </w:instrText>
        </w:r>
        <w:r>
          <w:rPr>
            <w:noProof/>
            <w:webHidden/>
          </w:rPr>
        </w:r>
        <w:r>
          <w:rPr>
            <w:noProof/>
            <w:webHidden/>
          </w:rPr>
          <w:fldChar w:fldCharType="separate"/>
        </w:r>
        <w:r w:rsidR="000865C2">
          <w:rPr>
            <w:noProof/>
            <w:webHidden/>
          </w:rPr>
          <w:t>13</w:t>
        </w:r>
        <w:r>
          <w:rPr>
            <w:noProof/>
            <w:webHidden/>
          </w:rPr>
          <w:fldChar w:fldCharType="end"/>
        </w:r>
      </w:hyperlink>
    </w:p>
    <w:p w:rsidR="000865C2" w:rsidRDefault="000E5D61">
      <w:pPr>
        <w:pStyle w:val="TOC2"/>
        <w:rPr>
          <w:noProof/>
          <w:lang w:eastAsia="en-US"/>
        </w:rPr>
      </w:pPr>
      <w:hyperlink w:anchor="_Toc292726740" w:history="1">
        <w:r w:rsidR="000865C2" w:rsidRPr="007B27F4">
          <w:rPr>
            <w:rStyle w:val="Hyperlink"/>
            <w:rFonts w:asciiTheme="majorHAnsi" w:hAnsiTheme="majorHAnsi"/>
            <w:noProof/>
          </w:rPr>
          <w:t>1.</w:t>
        </w:r>
        <w:r w:rsidR="000865C2">
          <w:rPr>
            <w:noProof/>
            <w:lang w:eastAsia="en-US"/>
          </w:rPr>
          <w:tab/>
        </w:r>
        <w:r w:rsidR="000865C2" w:rsidRPr="007B27F4">
          <w:rPr>
            <w:rStyle w:val="Hyperlink"/>
            <w:rFonts w:asciiTheme="majorHAnsi" w:hAnsiTheme="majorHAnsi"/>
            <w:noProof/>
          </w:rPr>
          <w:t>Project Background</w:t>
        </w:r>
        <w:r w:rsidR="000865C2">
          <w:rPr>
            <w:noProof/>
            <w:webHidden/>
          </w:rPr>
          <w:tab/>
        </w:r>
        <w:r>
          <w:rPr>
            <w:noProof/>
            <w:webHidden/>
          </w:rPr>
          <w:fldChar w:fldCharType="begin"/>
        </w:r>
        <w:r w:rsidR="000865C2">
          <w:rPr>
            <w:noProof/>
            <w:webHidden/>
          </w:rPr>
          <w:instrText xml:space="preserve"> PAGEREF _Toc292726740 \h </w:instrText>
        </w:r>
        <w:r>
          <w:rPr>
            <w:noProof/>
            <w:webHidden/>
          </w:rPr>
        </w:r>
        <w:r>
          <w:rPr>
            <w:noProof/>
            <w:webHidden/>
          </w:rPr>
          <w:fldChar w:fldCharType="separate"/>
        </w:r>
        <w:r w:rsidR="000865C2">
          <w:rPr>
            <w:noProof/>
            <w:webHidden/>
          </w:rPr>
          <w:t>13</w:t>
        </w:r>
        <w:r>
          <w:rPr>
            <w:noProof/>
            <w:webHidden/>
          </w:rPr>
          <w:fldChar w:fldCharType="end"/>
        </w:r>
      </w:hyperlink>
    </w:p>
    <w:p w:rsidR="000865C2" w:rsidRDefault="000E5D61">
      <w:pPr>
        <w:pStyle w:val="TOC2"/>
        <w:rPr>
          <w:noProof/>
          <w:lang w:eastAsia="en-US"/>
        </w:rPr>
      </w:pPr>
      <w:hyperlink w:anchor="_Toc292726741" w:history="1">
        <w:r w:rsidR="000865C2" w:rsidRPr="007B27F4">
          <w:rPr>
            <w:rStyle w:val="Hyperlink"/>
            <w:rFonts w:asciiTheme="majorHAnsi" w:hAnsiTheme="majorHAnsi"/>
            <w:noProof/>
          </w:rPr>
          <w:t>2.</w:t>
        </w:r>
        <w:r w:rsidR="000865C2">
          <w:rPr>
            <w:noProof/>
            <w:lang w:eastAsia="en-US"/>
          </w:rPr>
          <w:tab/>
        </w:r>
        <w:r w:rsidR="000865C2" w:rsidRPr="007B27F4">
          <w:rPr>
            <w:rStyle w:val="Hyperlink"/>
            <w:rFonts w:asciiTheme="majorHAnsi" w:hAnsiTheme="majorHAnsi"/>
            <w:noProof/>
          </w:rPr>
          <w:t>Purpose of the Report</w:t>
        </w:r>
        <w:r w:rsidR="000865C2">
          <w:rPr>
            <w:noProof/>
            <w:webHidden/>
          </w:rPr>
          <w:tab/>
        </w:r>
        <w:r>
          <w:rPr>
            <w:noProof/>
            <w:webHidden/>
          </w:rPr>
          <w:fldChar w:fldCharType="begin"/>
        </w:r>
        <w:r w:rsidR="000865C2">
          <w:rPr>
            <w:noProof/>
            <w:webHidden/>
          </w:rPr>
          <w:instrText xml:space="preserve"> PAGEREF _Toc292726741 \h </w:instrText>
        </w:r>
        <w:r>
          <w:rPr>
            <w:noProof/>
            <w:webHidden/>
          </w:rPr>
        </w:r>
        <w:r>
          <w:rPr>
            <w:noProof/>
            <w:webHidden/>
          </w:rPr>
          <w:fldChar w:fldCharType="separate"/>
        </w:r>
        <w:r w:rsidR="000865C2">
          <w:rPr>
            <w:noProof/>
            <w:webHidden/>
          </w:rPr>
          <w:t>14</w:t>
        </w:r>
        <w:r>
          <w:rPr>
            <w:noProof/>
            <w:webHidden/>
          </w:rPr>
          <w:fldChar w:fldCharType="end"/>
        </w:r>
      </w:hyperlink>
    </w:p>
    <w:p w:rsidR="000865C2" w:rsidRDefault="000E5D61">
      <w:pPr>
        <w:pStyle w:val="TOC2"/>
        <w:rPr>
          <w:noProof/>
          <w:lang w:eastAsia="en-US"/>
        </w:rPr>
      </w:pPr>
      <w:hyperlink w:anchor="_Toc292726742" w:history="1">
        <w:r w:rsidR="000865C2" w:rsidRPr="007B27F4">
          <w:rPr>
            <w:rStyle w:val="Hyperlink"/>
            <w:rFonts w:asciiTheme="majorHAnsi" w:hAnsiTheme="majorHAnsi"/>
            <w:noProof/>
          </w:rPr>
          <w:t>3.</w:t>
        </w:r>
        <w:r w:rsidR="000865C2">
          <w:rPr>
            <w:noProof/>
            <w:lang w:eastAsia="en-US"/>
          </w:rPr>
          <w:tab/>
        </w:r>
        <w:r w:rsidR="000865C2" w:rsidRPr="007B27F4">
          <w:rPr>
            <w:rStyle w:val="Hyperlink"/>
            <w:rFonts w:asciiTheme="majorHAnsi" w:hAnsiTheme="majorHAnsi"/>
            <w:noProof/>
          </w:rPr>
          <w:t>Organization of the Report</w:t>
        </w:r>
        <w:r w:rsidR="000865C2">
          <w:rPr>
            <w:noProof/>
            <w:webHidden/>
          </w:rPr>
          <w:tab/>
        </w:r>
        <w:r>
          <w:rPr>
            <w:noProof/>
            <w:webHidden/>
          </w:rPr>
          <w:fldChar w:fldCharType="begin"/>
        </w:r>
        <w:r w:rsidR="000865C2">
          <w:rPr>
            <w:noProof/>
            <w:webHidden/>
          </w:rPr>
          <w:instrText xml:space="preserve"> PAGEREF _Toc292726742 \h </w:instrText>
        </w:r>
        <w:r>
          <w:rPr>
            <w:noProof/>
            <w:webHidden/>
          </w:rPr>
        </w:r>
        <w:r>
          <w:rPr>
            <w:noProof/>
            <w:webHidden/>
          </w:rPr>
          <w:fldChar w:fldCharType="separate"/>
        </w:r>
        <w:r w:rsidR="000865C2">
          <w:rPr>
            <w:noProof/>
            <w:webHidden/>
          </w:rPr>
          <w:t>14</w:t>
        </w:r>
        <w:r>
          <w:rPr>
            <w:noProof/>
            <w:webHidden/>
          </w:rPr>
          <w:fldChar w:fldCharType="end"/>
        </w:r>
      </w:hyperlink>
    </w:p>
    <w:p w:rsidR="000865C2" w:rsidRDefault="000E5D61" w:rsidP="000865C2">
      <w:pPr>
        <w:pStyle w:val="TOC1"/>
        <w:rPr>
          <w:rFonts w:asciiTheme="minorHAnsi" w:hAnsiTheme="minorHAnsi"/>
          <w:noProof/>
          <w:sz w:val="22"/>
          <w:szCs w:val="22"/>
          <w:lang w:eastAsia="en-US"/>
        </w:rPr>
      </w:pPr>
      <w:hyperlink w:anchor="_Toc292726743" w:history="1">
        <w:r w:rsidR="000865C2" w:rsidRPr="007B27F4">
          <w:rPr>
            <w:rStyle w:val="Hyperlink"/>
            <w:noProof/>
          </w:rPr>
          <w:t>II.</w:t>
        </w:r>
        <w:r w:rsidR="000865C2">
          <w:rPr>
            <w:rFonts w:asciiTheme="minorHAnsi" w:hAnsiTheme="minorHAnsi"/>
            <w:noProof/>
            <w:sz w:val="22"/>
            <w:szCs w:val="22"/>
            <w:lang w:eastAsia="en-US"/>
          </w:rPr>
          <w:tab/>
        </w:r>
        <w:r w:rsidR="000865C2" w:rsidRPr="007B27F4">
          <w:rPr>
            <w:rStyle w:val="Hyperlink"/>
            <w:noProof/>
          </w:rPr>
          <w:t>Agriculture and Poverty: The Egyptian Context</w:t>
        </w:r>
        <w:r w:rsidR="000865C2">
          <w:rPr>
            <w:noProof/>
            <w:webHidden/>
          </w:rPr>
          <w:tab/>
        </w:r>
        <w:r>
          <w:rPr>
            <w:noProof/>
            <w:webHidden/>
          </w:rPr>
          <w:fldChar w:fldCharType="begin"/>
        </w:r>
        <w:r w:rsidR="000865C2">
          <w:rPr>
            <w:noProof/>
            <w:webHidden/>
          </w:rPr>
          <w:instrText xml:space="preserve"> PAGEREF _Toc292726743 \h </w:instrText>
        </w:r>
        <w:r>
          <w:rPr>
            <w:noProof/>
            <w:webHidden/>
          </w:rPr>
        </w:r>
        <w:r>
          <w:rPr>
            <w:noProof/>
            <w:webHidden/>
          </w:rPr>
          <w:fldChar w:fldCharType="separate"/>
        </w:r>
        <w:r w:rsidR="000865C2">
          <w:rPr>
            <w:noProof/>
            <w:webHidden/>
          </w:rPr>
          <w:t>15</w:t>
        </w:r>
        <w:r>
          <w:rPr>
            <w:noProof/>
            <w:webHidden/>
          </w:rPr>
          <w:fldChar w:fldCharType="end"/>
        </w:r>
      </w:hyperlink>
    </w:p>
    <w:p w:rsidR="000865C2" w:rsidRDefault="000E5D61">
      <w:pPr>
        <w:pStyle w:val="TOC2"/>
        <w:rPr>
          <w:noProof/>
          <w:lang w:eastAsia="en-US"/>
        </w:rPr>
      </w:pPr>
      <w:hyperlink w:anchor="_Toc292726744" w:history="1">
        <w:r w:rsidR="000865C2" w:rsidRPr="007B27F4">
          <w:rPr>
            <w:rStyle w:val="Hyperlink"/>
            <w:noProof/>
          </w:rPr>
          <w:t>1.</w:t>
        </w:r>
        <w:r w:rsidR="000865C2">
          <w:rPr>
            <w:noProof/>
            <w:lang w:eastAsia="en-US"/>
          </w:rPr>
          <w:tab/>
        </w:r>
        <w:r w:rsidR="000865C2" w:rsidRPr="007B27F4">
          <w:rPr>
            <w:rStyle w:val="Hyperlink"/>
            <w:noProof/>
          </w:rPr>
          <w:t>Introduction</w:t>
        </w:r>
        <w:r w:rsidR="000865C2">
          <w:rPr>
            <w:noProof/>
            <w:webHidden/>
          </w:rPr>
          <w:tab/>
        </w:r>
        <w:r>
          <w:rPr>
            <w:noProof/>
            <w:webHidden/>
          </w:rPr>
          <w:fldChar w:fldCharType="begin"/>
        </w:r>
        <w:r w:rsidR="000865C2">
          <w:rPr>
            <w:noProof/>
            <w:webHidden/>
          </w:rPr>
          <w:instrText xml:space="preserve"> PAGEREF _Toc292726744 \h </w:instrText>
        </w:r>
        <w:r>
          <w:rPr>
            <w:noProof/>
            <w:webHidden/>
          </w:rPr>
        </w:r>
        <w:r>
          <w:rPr>
            <w:noProof/>
            <w:webHidden/>
          </w:rPr>
          <w:fldChar w:fldCharType="separate"/>
        </w:r>
        <w:r w:rsidR="000865C2">
          <w:rPr>
            <w:noProof/>
            <w:webHidden/>
          </w:rPr>
          <w:t>15</w:t>
        </w:r>
        <w:r>
          <w:rPr>
            <w:noProof/>
            <w:webHidden/>
          </w:rPr>
          <w:fldChar w:fldCharType="end"/>
        </w:r>
      </w:hyperlink>
    </w:p>
    <w:p w:rsidR="000865C2" w:rsidRDefault="000E5D61">
      <w:pPr>
        <w:pStyle w:val="TOC2"/>
        <w:rPr>
          <w:noProof/>
          <w:lang w:eastAsia="en-US"/>
        </w:rPr>
      </w:pPr>
      <w:hyperlink w:anchor="_Toc292726745" w:history="1">
        <w:r w:rsidR="000865C2" w:rsidRPr="007B27F4">
          <w:rPr>
            <w:rStyle w:val="Hyperlink"/>
            <w:noProof/>
          </w:rPr>
          <w:t>2.</w:t>
        </w:r>
        <w:r w:rsidR="000865C2">
          <w:rPr>
            <w:noProof/>
            <w:lang w:eastAsia="en-US"/>
          </w:rPr>
          <w:tab/>
        </w:r>
        <w:r w:rsidR="000865C2" w:rsidRPr="007B27F4">
          <w:rPr>
            <w:rStyle w:val="Hyperlink"/>
            <w:noProof/>
          </w:rPr>
          <w:t>Horticulture in Upper Egypt</w:t>
        </w:r>
        <w:r w:rsidR="000865C2">
          <w:rPr>
            <w:noProof/>
            <w:webHidden/>
          </w:rPr>
          <w:tab/>
        </w:r>
        <w:r>
          <w:rPr>
            <w:noProof/>
            <w:webHidden/>
          </w:rPr>
          <w:fldChar w:fldCharType="begin"/>
        </w:r>
        <w:r w:rsidR="000865C2">
          <w:rPr>
            <w:noProof/>
            <w:webHidden/>
          </w:rPr>
          <w:instrText xml:space="preserve"> PAGEREF _Toc292726745 \h </w:instrText>
        </w:r>
        <w:r>
          <w:rPr>
            <w:noProof/>
            <w:webHidden/>
          </w:rPr>
        </w:r>
        <w:r>
          <w:rPr>
            <w:noProof/>
            <w:webHidden/>
          </w:rPr>
          <w:fldChar w:fldCharType="separate"/>
        </w:r>
        <w:r w:rsidR="000865C2">
          <w:rPr>
            <w:noProof/>
            <w:webHidden/>
          </w:rPr>
          <w:t>16</w:t>
        </w:r>
        <w:r>
          <w:rPr>
            <w:noProof/>
            <w:webHidden/>
          </w:rPr>
          <w:fldChar w:fldCharType="end"/>
        </w:r>
      </w:hyperlink>
    </w:p>
    <w:p w:rsidR="000865C2" w:rsidRDefault="000E5D61">
      <w:pPr>
        <w:pStyle w:val="TOC2"/>
        <w:rPr>
          <w:noProof/>
          <w:lang w:eastAsia="en-US"/>
        </w:rPr>
      </w:pPr>
      <w:hyperlink w:anchor="_Toc292726746" w:history="1">
        <w:r w:rsidR="000865C2" w:rsidRPr="007B27F4">
          <w:rPr>
            <w:rStyle w:val="Hyperlink"/>
            <w:noProof/>
          </w:rPr>
          <w:t>3.</w:t>
        </w:r>
        <w:r w:rsidR="000865C2">
          <w:rPr>
            <w:noProof/>
            <w:lang w:eastAsia="en-US"/>
          </w:rPr>
          <w:tab/>
        </w:r>
        <w:r w:rsidR="000865C2" w:rsidRPr="007B27F4">
          <w:rPr>
            <w:rStyle w:val="Hyperlink"/>
            <w:noProof/>
          </w:rPr>
          <w:t>Assessment of Horticulture Projects in Upper Egypt</w:t>
        </w:r>
        <w:r w:rsidR="000865C2">
          <w:rPr>
            <w:noProof/>
            <w:webHidden/>
          </w:rPr>
          <w:tab/>
        </w:r>
        <w:r>
          <w:rPr>
            <w:noProof/>
            <w:webHidden/>
          </w:rPr>
          <w:fldChar w:fldCharType="begin"/>
        </w:r>
        <w:r w:rsidR="000865C2">
          <w:rPr>
            <w:noProof/>
            <w:webHidden/>
          </w:rPr>
          <w:instrText xml:space="preserve"> PAGEREF _Toc292726746 \h </w:instrText>
        </w:r>
        <w:r>
          <w:rPr>
            <w:noProof/>
            <w:webHidden/>
          </w:rPr>
        </w:r>
        <w:r>
          <w:rPr>
            <w:noProof/>
            <w:webHidden/>
          </w:rPr>
          <w:fldChar w:fldCharType="separate"/>
        </w:r>
        <w:r w:rsidR="000865C2">
          <w:rPr>
            <w:noProof/>
            <w:webHidden/>
          </w:rPr>
          <w:t>19</w:t>
        </w:r>
        <w:r>
          <w:rPr>
            <w:noProof/>
            <w:webHidden/>
          </w:rPr>
          <w:fldChar w:fldCharType="end"/>
        </w:r>
      </w:hyperlink>
    </w:p>
    <w:p w:rsidR="000865C2" w:rsidRDefault="000E5D61">
      <w:pPr>
        <w:pStyle w:val="TOC2"/>
        <w:rPr>
          <w:noProof/>
          <w:lang w:eastAsia="en-US"/>
        </w:rPr>
      </w:pPr>
      <w:hyperlink w:anchor="_Toc292726747" w:history="1">
        <w:r w:rsidR="000865C2" w:rsidRPr="007B27F4">
          <w:rPr>
            <w:rStyle w:val="Hyperlink"/>
            <w:noProof/>
          </w:rPr>
          <w:t>4.</w:t>
        </w:r>
        <w:r w:rsidR="000865C2">
          <w:rPr>
            <w:noProof/>
            <w:lang w:eastAsia="en-US"/>
          </w:rPr>
          <w:tab/>
        </w:r>
        <w:r w:rsidR="000865C2" w:rsidRPr="007B27F4">
          <w:rPr>
            <w:rStyle w:val="Hyperlink"/>
            <w:noProof/>
          </w:rPr>
          <w:t>Agricultural Policies and Strategies</w:t>
        </w:r>
        <w:r w:rsidR="000865C2">
          <w:rPr>
            <w:noProof/>
            <w:webHidden/>
          </w:rPr>
          <w:tab/>
        </w:r>
        <w:r>
          <w:rPr>
            <w:noProof/>
            <w:webHidden/>
          </w:rPr>
          <w:fldChar w:fldCharType="begin"/>
        </w:r>
        <w:r w:rsidR="000865C2">
          <w:rPr>
            <w:noProof/>
            <w:webHidden/>
          </w:rPr>
          <w:instrText xml:space="preserve"> PAGEREF _Toc292726747 \h </w:instrText>
        </w:r>
        <w:r>
          <w:rPr>
            <w:noProof/>
            <w:webHidden/>
          </w:rPr>
        </w:r>
        <w:r>
          <w:rPr>
            <w:noProof/>
            <w:webHidden/>
          </w:rPr>
          <w:fldChar w:fldCharType="separate"/>
        </w:r>
        <w:r w:rsidR="000865C2">
          <w:rPr>
            <w:noProof/>
            <w:webHidden/>
          </w:rPr>
          <w:t>23</w:t>
        </w:r>
        <w:r>
          <w:rPr>
            <w:noProof/>
            <w:webHidden/>
          </w:rPr>
          <w:fldChar w:fldCharType="end"/>
        </w:r>
      </w:hyperlink>
    </w:p>
    <w:p w:rsidR="000865C2" w:rsidRDefault="000E5D61" w:rsidP="000865C2">
      <w:pPr>
        <w:pStyle w:val="TOC1"/>
        <w:rPr>
          <w:rFonts w:asciiTheme="minorHAnsi" w:hAnsiTheme="minorHAnsi"/>
          <w:noProof/>
          <w:sz w:val="22"/>
          <w:szCs w:val="22"/>
          <w:lang w:eastAsia="en-US"/>
        </w:rPr>
      </w:pPr>
      <w:hyperlink w:anchor="_Toc292726748" w:history="1">
        <w:r w:rsidR="000865C2" w:rsidRPr="007B27F4">
          <w:rPr>
            <w:rStyle w:val="Hyperlink"/>
            <w:noProof/>
          </w:rPr>
          <w:t>III.</w:t>
        </w:r>
        <w:r w:rsidR="000865C2">
          <w:rPr>
            <w:rFonts w:asciiTheme="minorHAnsi" w:hAnsiTheme="minorHAnsi"/>
            <w:noProof/>
            <w:sz w:val="22"/>
            <w:szCs w:val="22"/>
            <w:lang w:eastAsia="en-US"/>
          </w:rPr>
          <w:tab/>
        </w:r>
        <w:r w:rsidR="000865C2" w:rsidRPr="007B27F4">
          <w:rPr>
            <w:rStyle w:val="Hyperlink"/>
            <w:noProof/>
          </w:rPr>
          <w:t>Methodology</w:t>
        </w:r>
        <w:r w:rsidR="000865C2">
          <w:rPr>
            <w:noProof/>
            <w:webHidden/>
          </w:rPr>
          <w:tab/>
        </w:r>
        <w:r>
          <w:rPr>
            <w:noProof/>
            <w:webHidden/>
          </w:rPr>
          <w:fldChar w:fldCharType="begin"/>
        </w:r>
        <w:r w:rsidR="000865C2">
          <w:rPr>
            <w:noProof/>
            <w:webHidden/>
          </w:rPr>
          <w:instrText xml:space="preserve"> PAGEREF _Toc292726748 \h </w:instrText>
        </w:r>
        <w:r>
          <w:rPr>
            <w:noProof/>
            <w:webHidden/>
          </w:rPr>
        </w:r>
        <w:r>
          <w:rPr>
            <w:noProof/>
            <w:webHidden/>
          </w:rPr>
          <w:fldChar w:fldCharType="separate"/>
        </w:r>
        <w:r w:rsidR="000865C2">
          <w:rPr>
            <w:noProof/>
            <w:webHidden/>
          </w:rPr>
          <w:t>27</w:t>
        </w:r>
        <w:r>
          <w:rPr>
            <w:noProof/>
            <w:webHidden/>
          </w:rPr>
          <w:fldChar w:fldCharType="end"/>
        </w:r>
      </w:hyperlink>
    </w:p>
    <w:p w:rsidR="000865C2" w:rsidRDefault="000E5D61">
      <w:pPr>
        <w:pStyle w:val="TOC2"/>
        <w:rPr>
          <w:noProof/>
          <w:lang w:eastAsia="en-US"/>
        </w:rPr>
      </w:pPr>
      <w:hyperlink w:anchor="_Toc292726749" w:history="1">
        <w:r w:rsidR="000865C2" w:rsidRPr="007B27F4">
          <w:rPr>
            <w:rStyle w:val="Hyperlink"/>
            <w:rFonts w:ascii="Calibri" w:hAnsi="Calibri"/>
            <w:noProof/>
          </w:rPr>
          <w:t>1.</w:t>
        </w:r>
        <w:r w:rsidR="000865C2">
          <w:rPr>
            <w:noProof/>
            <w:lang w:eastAsia="en-US"/>
          </w:rPr>
          <w:tab/>
        </w:r>
        <w:r w:rsidR="000865C2" w:rsidRPr="007B27F4">
          <w:rPr>
            <w:rStyle w:val="Hyperlink"/>
            <w:rFonts w:ascii="Calibri" w:hAnsi="Calibri"/>
            <w:noProof/>
          </w:rPr>
          <w:t>The Study Sites: A profile</w:t>
        </w:r>
        <w:r w:rsidR="000865C2">
          <w:rPr>
            <w:noProof/>
            <w:webHidden/>
          </w:rPr>
          <w:tab/>
        </w:r>
        <w:r>
          <w:rPr>
            <w:noProof/>
            <w:webHidden/>
          </w:rPr>
          <w:fldChar w:fldCharType="begin"/>
        </w:r>
        <w:r w:rsidR="000865C2">
          <w:rPr>
            <w:noProof/>
            <w:webHidden/>
          </w:rPr>
          <w:instrText xml:space="preserve"> PAGEREF _Toc292726749 \h </w:instrText>
        </w:r>
        <w:r>
          <w:rPr>
            <w:noProof/>
            <w:webHidden/>
          </w:rPr>
        </w:r>
        <w:r>
          <w:rPr>
            <w:noProof/>
            <w:webHidden/>
          </w:rPr>
          <w:fldChar w:fldCharType="separate"/>
        </w:r>
        <w:r w:rsidR="000865C2">
          <w:rPr>
            <w:noProof/>
            <w:webHidden/>
          </w:rPr>
          <w:t>27</w:t>
        </w:r>
        <w:r>
          <w:rPr>
            <w:noProof/>
            <w:webHidden/>
          </w:rPr>
          <w:fldChar w:fldCharType="end"/>
        </w:r>
      </w:hyperlink>
    </w:p>
    <w:p w:rsidR="000865C2" w:rsidRDefault="000E5D61">
      <w:pPr>
        <w:pStyle w:val="TOC2"/>
        <w:rPr>
          <w:noProof/>
          <w:lang w:eastAsia="en-US"/>
        </w:rPr>
      </w:pPr>
      <w:hyperlink w:anchor="_Toc292726750" w:history="1">
        <w:r w:rsidR="000865C2" w:rsidRPr="007B27F4">
          <w:rPr>
            <w:rStyle w:val="Hyperlink"/>
            <w:noProof/>
          </w:rPr>
          <w:t>2.</w:t>
        </w:r>
        <w:r w:rsidR="000865C2">
          <w:rPr>
            <w:noProof/>
            <w:lang w:eastAsia="en-US"/>
          </w:rPr>
          <w:tab/>
        </w:r>
        <w:r w:rsidR="000865C2" w:rsidRPr="007B27F4">
          <w:rPr>
            <w:rStyle w:val="Hyperlink"/>
            <w:noProof/>
          </w:rPr>
          <w:t>The Baseline Survey</w:t>
        </w:r>
        <w:r w:rsidR="000865C2">
          <w:rPr>
            <w:noProof/>
            <w:webHidden/>
          </w:rPr>
          <w:tab/>
        </w:r>
        <w:r>
          <w:rPr>
            <w:noProof/>
            <w:webHidden/>
          </w:rPr>
          <w:fldChar w:fldCharType="begin"/>
        </w:r>
        <w:r w:rsidR="000865C2">
          <w:rPr>
            <w:noProof/>
            <w:webHidden/>
          </w:rPr>
          <w:instrText xml:space="preserve"> PAGEREF _Toc292726750 \h </w:instrText>
        </w:r>
        <w:r>
          <w:rPr>
            <w:noProof/>
            <w:webHidden/>
          </w:rPr>
        </w:r>
        <w:r>
          <w:rPr>
            <w:noProof/>
            <w:webHidden/>
          </w:rPr>
          <w:fldChar w:fldCharType="separate"/>
        </w:r>
        <w:r w:rsidR="000865C2">
          <w:rPr>
            <w:noProof/>
            <w:webHidden/>
          </w:rPr>
          <w:t>29</w:t>
        </w:r>
        <w:r>
          <w:rPr>
            <w:noProof/>
            <w:webHidden/>
          </w:rPr>
          <w:fldChar w:fldCharType="end"/>
        </w:r>
      </w:hyperlink>
    </w:p>
    <w:p w:rsidR="000865C2" w:rsidRDefault="000E5D61">
      <w:pPr>
        <w:pStyle w:val="TOC2"/>
        <w:rPr>
          <w:noProof/>
          <w:lang w:eastAsia="en-US"/>
        </w:rPr>
      </w:pPr>
      <w:hyperlink w:anchor="_Toc292726751" w:history="1">
        <w:r w:rsidR="000865C2" w:rsidRPr="007B27F4">
          <w:rPr>
            <w:rStyle w:val="Hyperlink"/>
            <w:rFonts w:asciiTheme="majorHAnsi" w:hAnsiTheme="majorHAnsi"/>
            <w:noProof/>
          </w:rPr>
          <w:t>3.</w:t>
        </w:r>
        <w:r w:rsidR="000865C2">
          <w:rPr>
            <w:noProof/>
            <w:lang w:eastAsia="en-US"/>
          </w:rPr>
          <w:tab/>
        </w:r>
        <w:r w:rsidR="000865C2" w:rsidRPr="007B27F4">
          <w:rPr>
            <w:rStyle w:val="Hyperlink"/>
            <w:rFonts w:asciiTheme="majorHAnsi" w:hAnsiTheme="majorHAnsi"/>
            <w:noProof/>
          </w:rPr>
          <w:t>The Institutional Capacity Assessment of FAs &amp; PHCs</w:t>
        </w:r>
        <w:r w:rsidR="000865C2">
          <w:rPr>
            <w:noProof/>
            <w:webHidden/>
          </w:rPr>
          <w:tab/>
        </w:r>
        <w:r>
          <w:rPr>
            <w:noProof/>
            <w:webHidden/>
          </w:rPr>
          <w:fldChar w:fldCharType="begin"/>
        </w:r>
        <w:r w:rsidR="000865C2">
          <w:rPr>
            <w:noProof/>
            <w:webHidden/>
          </w:rPr>
          <w:instrText xml:space="preserve"> PAGEREF _Toc292726751 \h </w:instrText>
        </w:r>
        <w:r>
          <w:rPr>
            <w:noProof/>
            <w:webHidden/>
          </w:rPr>
        </w:r>
        <w:r>
          <w:rPr>
            <w:noProof/>
            <w:webHidden/>
          </w:rPr>
          <w:fldChar w:fldCharType="separate"/>
        </w:r>
        <w:r w:rsidR="000865C2">
          <w:rPr>
            <w:noProof/>
            <w:webHidden/>
          </w:rPr>
          <w:t>42</w:t>
        </w:r>
        <w:r>
          <w:rPr>
            <w:noProof/>
            <w:webHidden/>
          </w:rPr>
          <w:fldChar w:fldCharType="end"/>
        </w:r>
      </w:hyperlink>
    </w:p>
    <w:p w:rsidR="000865C2" w:rsidRDefault="000E5D61">
      <w:pPr>
        <w:pStyle w:val="TOC2"/>
        <w:rPr>
          <w:noProof/>
          <w:lang w:eastAsia="en-US"/>
        </w:rPr>
      </w:pPr>
      <w:hyperlink w:anchor="_Toc292726752" w:history="1">
        <w:r w:rsidR="000865C2" w:rsidRPr="007B27F4">
          <w:rPr>
            <w:rStyle w:val="Hyperlink"/>
            <w:rFonts w:asciiTheme="majorHAnsi" w:hAnsiTheme="majorHAnsi"/>
            <w:noProof/>
          </w:rPr>
          <w:t>4. The In-depth Study</w:t>
        </w:r>
        <w:r w:rsidR="000865C2">
          <w:rPr>
            <w:noProof/>
            <w:webHidden/>
          </w:rPr>
          <w:tab/>
        </w:r>
        <w:r>
          <w:rPr>
            <w:noProof/>
            <w:webHidden/>
          </w:rPr>
          <w:fldChar w:fldCharType="begin"/>
        </w:r>
        <w:r w:rsidR="000865C2">
          <w:rPr>
            <w:noProof/>
            <w:webHidden/>
          </w:rPr>
          <w:instrText xml:space="preserve"> PAGEREF _Toc292726752 \h </w:instrText>
        </w:r>
        <w:r>
          <w:rPr>
            <w:noProof/>
            <w:webHidden/>
          </w:rPr>
        </w:r>
        <w:r>
          <w:rPr>
            <w:noProof/>
            <w:webHidden/>
          </w:rPr>
          <w:fldChar w:fldCharType="separate"/>
        </w:r>
        <w:r w:rsidR="000865C2">
          <w:rPr>
            <w:noProof/>
            <w:webHidden/>
          </w:rPr>
          <w:t>45</w:t>
        </w:r>
        <w:r>
          <w:rPr>
            <w:noProof/>
            <w:webHidden/>
          </w:rPr>
          <w:fldChar w:fldCharType="end"/>
        </w:r>
      </w:hyperlink>
    </w:p>
    <w:p w:rsidR="000865C2" w:rsidRDefault="000E5D61">
      <w:pPr>
        <w:pStyle w:val="TOC2"/>
        <w:rPr>
          <w:noProof/>
          <w:lang w:eastAsia="en-US"/>
        </w:rPr>
      </w:pPr>
      <w:hyperlink w:anchor="_Toc292726753" w:history="1">
        <w:r w:rsidR="000865C2" w:rsidRPr="007B27F4">
          <w:rPr>
            <w:rStyle w:val="Hyperlink"/>
            <w:rFonts w:ascii="Calibri" w:eastAsia="Times New Roman" w:hAnsi="Calibri" w:cs="Calibri"/>
            <w:noProof/>
          </w:rPr>
          <w:t>5.</w:t>
        </w:r>
        <w:r w:rsidR="000865C2">
          <w:rPr>
            <w:noProof/>
            <w:lang w:eastAsia="en-US"/>
          </w:rPr>
          <w:tab/>
        </w:r>
        <w:r w:rsidR="000865C2" w:rsidRPr="007B27F4">
          <w:rPr>
            <w:rStyle w:val="Hyperlink"/>
            <w:rFonts w:asciiTheme="majorHAnsi" w:hAnsiTheme="majorHAnsi"/>
            <w:noProof/>
          </w:rPr>
          <w:t>The Implementation Process</w:t>
        </w:r>
        <w:r w:rsidR="000865C2">
          <w:rPr>
            <w:noProof/>
            <w:webHidden/>
          </w:rPr>
          <w:tab/>
        </w:r>
        <w:r>
          <w:rPr>
            <w:noProof/>
            <w:webHidden/>
          </w:rPr>
          <w:fldChar w:fldCharType="begin"/>
        </w:r>
        <w:r w:rsidR="000865C2">
          <w:rPr>
            <w:noProof/>
            <w:webHidden/>
          </w:rPr>
          <w:instrText xml:space="preserve"> PAGEREF _Toc292726753 \h </w:instrText>
        </w:r>
        <w:r>
          <w:rPr>
            <w:noProof/>
            <w:webHidden/>
          </w:rPr>
        </w:r>
        <w:r>
          <w:rPr>
            <w:noProof/>
            <w:webHidden/>
          </w:rPr>
          <w:fldChar w:fldCharType="separate"/>
        </w:r>
        <w:r w:rsidR="000865C2">
          <w:rPr>
            <w:noProof/>
            <w:webHidden/>
          </w:rPr>
          <w:t>45</w:t>
        </w:r>
        <w:r>
          <w:rPr>
            <w:noProof/>
            <w:webHidden/>
          </w:rPr>
          <w:fldChar w:fldCharType="end"/>
        </w:r>
      </w:hyperlink>
    </w:p>
    <w:p w:rsidR="000865C2" w:rsidRDefault="000E5D61" w:rsidP="000865C2">
      <w:pPr>
        <w:pStyle w:val="TOC1"/>
        <w:rPr>
          <w:rFonts w:asciiTheme="minorHAnsi" w:hAnsiTheme="minorHAnsi"/>
          <w:noProof/>
          <w:sz w:val="22"/>
          <w:szCs w:val="22"/>
          <w:lang w:eastAsia="en-US"/>
        </w:rPr>
      </w:pPr>
      <w:hyperlink w:anchor="_Toc292726754" w:history="1">
        <w:r w:rsidR="000865C2" w:rsidRPr="007B27F4">
          <w:rPr>
            <w:rStyle w:val="Hyperlink"/>
            <w:rFonts w:cs="Calibri"/>
            <w:noProof/>
          </w:rPr>
          <w:t>IV.</w:t>
        </w:r>
        <w:r w:rsidR="000865C2">
          <w:rPr>
            <w:rFonts w:asciiTheme="minorHAnsi" w:hAnsiTheme="minorHAnsi"/>
            <w:noProof/>
            <w:sz w:val="22"/>
            <w:szCs w:val="22"/>
            <w:lang w:eastAsia="en-US"/>
          </w:rPr>
          <w:tab/>
        </w:r>
        <w:r w:rsidR="000865C2" w:rsidRPr="007B27F4">
          <w:rPr>
            <w:rStyle w:val="Hyperlink"/>
            <w:rFonts w:cs="Calibri"/>
            <w:noProof/>
          </w:rPr>
          <w:t>Findings of the Baseline Investigation</w:t>
        </w:r>
        <w:r w:rsidR="000865C2">
          <w:rPr>
            <w:noProof/>
            <w:webHidden/>
          </w:rPr>
          <w:tab/>
        </w:r>
        <w:r>
          <w:rPr>
            <w:noProof/>
            <w:webHidden/>
          </w:rPr>
          <w:fldChar w:fldCharType="begin"/>
        </w:r>
        <w:r w:rsidR="000865C2">
          <w:rPr>
            <w:noProof/>
            <w:webHidden/>
          </w:rPr>
          <w:instrText xml:space="preserve"> PAGEREF _Toc292726754 \h </w:instrText>
        </w:r>
        <w:r>
          <w:rPr>
            <w:noProof/>
            <w:webHidden/>
          </w:rPr>
        </w:r>
        <w:r>
          <w:rPr>
            <w:noProof/>
            <w:webHidden/>
          </w:rPr>
          <w:fldChar w:fldCharType="separate"/>
        </w:r>
        <w:r w:rsidR="000865C2">
          <w:rPr>
            <w:noProof/>
            <w:webHidden/>
          </w:rPr>
          <w:t>46</w:t>
        </w:r>
        <w:r>
          <w:rPr>
            <w:noProof/>
            <w:webHidden/>
          </w:rPr>
          <w:fldChar w:fldCharType="end"/>
        </w:r>
      </w:hyperlink>
    </w:p>
    <w:p w:rsidR="000865C2" w:rsidRDefault="000E5D61">
      <w:pPr>
        <w:pStyle w:val="TOC2"/>
        <w:rPr>
          <w:noProof/>
          <w:lang w:eastAsia="en-US"/>
        </w:rPr>
      </w:pPr>
      <w:hyperlink w:anchor="_Toc292726755" w:history="1">
        <w:r w:rsidR="000865C2" w:rsidRPr="007B27F4">
          <w:rPr>
            <w:rStyle w:val="Hyperlink"/>
            <w:rFonts w:ascii="Calibri" w:hAnsi="Calibri"/>
            <w:noProof/>
          </w:rPr>
          <w:t>1.</w:t>
        </w:r>
        <w:r w:rsidR="000865C2">
          <w:rPr>
            <w:noProof/>
            <w:lang w:eastAsia="en-US"/>
          </w:rPr>
          <w:tab/>
        </w:r>
        <w:r w:rsidR="000865C2" w:rsidRPr="007B27F4">
          <w:rPr>
            <w:rStyle w:val="Hyperlink"/>
            <w:rFonts w:ascii="Calibri" w:hAnsi="Calibri"/>
            <w:noProof/>
          </w:rPr>
          <w:t>Mapping the Value Chain</w:t>
        </w:r>
        <w:r w:rsidR="000865C2">
          <w:rPr>
            <w:noProof/>
            <w:webHidden/>
          </w:rPr>
          <w:tab/>
        </w:r>
        <w:r>
          <w:rPr>
            <w:noProof/>
            <w:webHidden/>
          </w:rPr>
          <w:fldChar w:fldCharType="begin"/>
        </w:r>
        <w:r w:rsidR="000865C2">
          <w:rPr>
            <w:noProof/>
            <w:webHidden/>
          </w:rPr>
          <w:instrText xml:space="preserve"> PAGEREF _Toc292726755 \h </w:instrText>
        </w:r>
        <w:r>
          <w:rPr>
            <w:noProof/>
            <w:webHidden/>
          </w:rPr>
        </w:r>
        <w:r>
          <w:rPr>
            <w:noProof/>
            <w:webHidden/>
          </w:rPr>
          <w:fldChar w:fldCharType="separate"/>
        </w:r>
        <w:r w:rsidR="000865C2">
          <w:rPr>
            <w:noProof/>
            <w:webHidden/>
          </w:rPr>
          <w:t>46</w:t>
        </w:r>
        <w:r>
          <w:rPr>
            <w:noProof/>
            <w:webHidden/>
          </w:rPr>
          <w:fldChar w:fldCharType="end"/>
        </w:r>
      </w:hyperlink>
    </w:p>
    <w:p w:rsidR="000865C2" w:rsidRDefault="000E5D61">
      <w:pPr>
        <w:pStyle w:val="TOC2"/>
        <w:rPr>
          <w:noProof/>
          <w:lang w:eastAsia="en-US"/>
        </w:rPr>
      </w:pPr>
      <w:hyperlink w:anchor="_Toc292726756" w:history="1">
        <w:r w:rsidR="000865C2" w:rsidRPr="007B27F4">
          <w:rPr>
            <w:rStyle w:val="Hyperlink"/>
            <w:rFonts w:asciiTheme="majorHAnsi" w:hAnsiTheme="majorHAnsi" w:cs="Calibri"/>
            <w:noProof/>
          </w:rPr>
          <w:t>4.</w:t>
        </w:r>
        <w:r w:rsidR="000865C2">
          <w:rPr>
            <w:noProof/>
            <w:lang w:eastAsia="en-US"/>
          </w:rPr>
          <w:tab/>
        </w:r>
        <w:r w:rsidR="000865C2" w:rsidRPr="007B27F4">
          <w:rPr>
            <w:rStyle w:val="Hyperlink"/>
            <w:rFonts w:asciiTheme="majorHAnsi" w:hAnsiTheme="majorHAnsi" w:cs="Calibri"/>
            <w:noProof/>
          </w:rPr>
          <w:t>Institutional Capacity Assessment</w:t>
        </w:r>
        <w:r w:rsidR="000865C2">
          <w:rPr>
            <w:noProof/>
            <w:webHidden/>
          </w:rPr>
          <w:tab/>
        </w:r>
        <w:r>
          <w:rPr>
            <w:noProof/>
            <w:webHidden/>
          </w:rPr>
          <w:fldChar w:fldCharType="begin"/>
        </w:r>
        <w:r w:rsidR="000865C2">
          <w:rPr>
            <w:noProof/>
            <w:webHidden/>
          </w:rPr>
          <w:instrText xml:space="preserve"> PAGEREF _Toc292726756 \h </w:instrText>
        </w:r>
        <w:r>
          <w:rPr>
            <w:noProof/>
            <w:webHidden/>
          </w:rPr>
        </w:r>
        <w:r>
          <w:rPr>
            <w:noProof/>
            <w:webHidden/>
          </w:rPr>
          <w:fldChar w:fldCharType="separate"/>
        </w:r>
        <w:r w:rsidR="000865C2">
          <w:rPr>
            <w:noProof/>
            <w:webHidden/>
          </w:rPr>
          <w:t>88</w:t>
        </w:r>
        <w:r>
          <w:rPr>
            <w:noProof/>
            <w:webHidden/>
          </w:rPr>
          <w:fldChar w:fldCharType="end"/>
        </w:r>
      </w:hyperlink>
    </w:p>
    <w:p w:rsidR="000865C2" w:rsidRDefault="000E5D61">
      <w:pPr>
        <w:pStyle w:val="TOC2"/>
        <w:rPr>
          <w:noProof/>
          <w:lang w:eastAsia="en-US"/>
        </w:rPr>
      </w:pPr>
      <w:hyperlink w:anchor="_Toc292726757" w:history="1">
        <w:r w:rsidR="000865C2" w:rsidRPr="007B27F4">
          <w:rPr>
            <w:rStyle w:val="Hyperlink"/>
            <w:rFonts w:asciiTheme="majorHAnsi" w:hAnsiTheme="majorHAnsi" w:cs="Calibri"/>
            <w:noProof/>
          </w:rPr>
          <w:t xml:space="preserve">5. </w:t>
        </w:r>
        <w:r w:rsidR="000865C2">
          <w:rPr>
            <w:noProof/>
            <w:lang w:eastAsia="en-US"/>
          </w:rPr>
          <w:tab/>
        </w:r>
        <w:r w:rsidR="000865C2" w:rsidRPr="007B27F4">
          <w:rPr>
            <w:rStyle w:val="Hyperlink"/>
            <w:rFonts w:asciiTheme="majorHAnsi" w:hAnsiTheme="majorHAnsi" w:cs="Calibri"/>
            <w:noProof/>
          </w:rPr>
          <w:t>Marketing &amp; Market Channels</w:t>
        </w:r>
        <w:r w:rsidR="000865C2">
          <w:rPr>
            <w:noProof/>
            <w:webHidden/>
          </w:rPr>
          <w:tab/>
        </w:r>
        <w:r>
          <w:rPr>
            <w:noProof/>
            <w:webHidden/>
          </w:rPr>
          <w:fldChar w:fldCharType="begin"/>
        </w:r>
        <w:r w:rsidR="000865C2">
          <w:rPr>
            <w:noProof/>
            <w:webHidden/>
          </w:rPr>
          <w:instrText xml:space="preserve"> PAGEREF _Toc292726757 \h </w:instrText>
        </w:r>
        <w:r>
          <w:rPr>
            <w:noProof/>
            <w:webHidden/>
          </w:rPr>
        </w:r>
        <w:r>
          <w:rPr>
            <w:noProof/>
            <w:webHidden/>
          </w:rPr>
          <w:fldChar w:fldCharType="separate"/>
        </w:r>
        <w:r w:rsidR="000865C2">
          <w:rPr>
            <w:noProof/>
            <w:webHidden/>
          </w:rPr>
          <w:t>114</w:t>
        </w:r>
        <w:r>
          <w:rPr>
            <w:noProof/>
            <w:webHidden/>
          </w:rPr>
          <w:fldChar w:fldCharType="end"/>
        </w:r>
      </w:hyperlink>
    </w:p>
    <w:p w:rsidR="000865C2" w:rsidRDefault="000E5D61" w:rsidP="000865C2">
      <w:pPr>
        <w:pStyle w:val="TOC1"/>
        <w:rPr>
          <w:rFonts w:asciiTheme="minorHAnsi" w:hAnsiTheme="minorHAnsi"/>
          <w:noProof/>
          <w:sz w:val="22"/>
          <w:szCs w:val="22"/>
          <w:lang w:eastAsia="en-US"/>
        </w:rPr>
      </w:pPr>
      <w:hyperlink w:anchor="_Toc292726758" w:history="1">
        <w:r w:rsidR="000865C2" w:rsidRPr="007B27F4">
          <w:rPr>
            <w:rStyle w:val="Hyperlink"/>
            <w:noProof/>
          </w:rPr>
          <w:t>V.</w:t>
        </w:r>
        <w:r w:rsidR="000865C2">
          <w:rPr>
            <w:rFonts w:asciiTheme="minorHAnsi" w:hAnsiTheme="minorHAnsi"/>
            <w:noProof/>
            <w:sz w:val="22"/>
            <w:szCs w:val="22"/>
            <w:lang w:eastAsia="en-US"/>
          </w:rPr>
          <w:tab/>
        </w:r>
        <w:r w:rsidR="000865C2" w:rsidRPr="007B27F4">
          <w:rPr>
            <w:rStyle w:val="Hyperlink"/>
            <w:noProof/>
          </w:rPr>
          <w:t>Conclusions &amp; Recommendations</w:t>
        </w:r>
        <w:r w:rsidR="000865C2">
          <w:rPr>
            <w:noProof/>
            <w:webHidden/>
          </w:rPr>
          <w:tab/>
        </w:r>
        <w:r>
          <w:rPr>
            <w:noProof/>
            <w:webHidden/>
          </w:rPr>
          <w:fldChar w:fldCharType="begin"/>
        </w:r>
        <w:r w:rsidR="000865C2">
          <w:rPr>
            <w:noProof/>
            <w:webHidden/>
          </w:rPr>
          <w:instrText xml:space="preserve"> PAGEREF _Toc292726758 \h </w:instrText>
        </w:r>
        <w:r>
          <w:rPr>
            <w:noProof/>
            <w:webHidden/>
          </w:rPr>
        </w:r>
        <w:r>
          <w:rPr>
            <w:noProof/>
            <w:webHidden/>
          </w:rPr>
          <w:fldChar w:fldCharType="separate"/>
        </w:r>
        <w:r w:rsidR="000865C2">
          <w:rPr>
            <w:noProof/>
            <w:webHidden/>
          </w:rPr>
          <w:t>125</w:t>
        </w:r>
        <w:r>
          <w:rPr>
            <w:noProof/>
            <w:webHidden/>
          </w:rPr>
          <w:fldChar w:fldCharType="end"/>
        </w:r>
      </w:hyperlink>
    </w:p>
    <w:p w:rsidR="000865C2" w:rsidRDefault="000E5D61">
      <w:pPr>
        <w:pStyle w:val="TOC2"/>
        <w:rPr>
          <w:noProof/>
          <w:lang w:eastAsia="en-US"/>
        </w:rPr>
      </w:pPr>
      <w:hyperlink w:anchor="_Toc292726759" w:history="1">
        <w:r w:rsidR="000865C2" w:rsidRPr="007B27F4">
          <w:rPr>
            <w:rStyle w:val="Hyperlink"/>
            <w:rFonts w:asciiTheme="majorHAnsi" w:hAnsiTheme="majorHAnsi" w:cs="Calibri"/>
            <w:noProof/>
          </w:rPr>
          <w:t>1.</w:t>
        </w:r>
        <w:r w:rsidR="000865C2">
          <w:rPr>
            <w:noProof/>
            <w:lang w:eastAsia="en-US"/>
          </w:rPr>
          <w:tab/>
        </w:r>
        <w:r w:rsidR="000865C2" w:rsidRPr="007B27F4">
          <w:rPr>
            <w:rStyle w:val="Hyperlink"/>
            <w:rFonts w:asciiTheme="majorHAnsi" w:hAnsiTheme="majorHAnsi" w:cs="Calibri"/>
            <w:noProof/>
          </w:rPr>
          <w:t>Summary of key findings</w:t>
        </w:r>
        <w:r w:rsidR="000865C2">
          <w:rPr>
            <w:noProof/>
            <w:webHidden/>
          </w:rPr>
          <w:tab/>
        </w:r>
        <w:r>
          <w:rPr>
            <w:noProof/>
            <w:webHidden/>
          </w:rPr>
          <w:fldChar w:fldCharType="begin"/>
        </w:r>
        <w:r w:rsidR="000865C2">
          <w:rPr>
            <w:noProof/>
            <w:webHidden/>
          </w:rPr>
          <w:instrText xml:space="preserve"> PAGEREF _Toc292726759 \h </w:instrText>
        </w:r>
        <w:r>
          <w:rPr>
            <w:noProof/>
            <w:webHidden/>
          </w:rPr>
        </w:r>
        <w:r>
          <w:rPr>
            <w:noProof/>
            <w:webHidden/>
          </w:rPr>
          <w:fldChar w:fldCharType="separate"/>
        </w:r>
        <w:r w:rsidR="000865C2">
          <w:rPr>
            <w:noProof/>
            <w:webHidden/>
          </w:rPr>
          <w:t>126</w:t>
        </w:r>
        <w:r>
          <w:rPr>
            <w:noProof/>
            <w:webHidden/>
          </w:rPr>
          <w:fldChar w:fldCharType="end"/>
        </w:r>
      </w:hyperlink>
    </w:p>
    <w:p w:rsidR="000865C2" w:rsidRDefault="000E5D61">
      <w:pPr>
        <w:pStyle w:val="TOC2"/>
        <w:rPr>
          <w:noProof/>
          <w:lang w:eastAsia="en-US"/>
        </w:rPr>
      </w:pPr>
      <w:hyperlink w:anchor="_Toc292726760" w:history="1">
        <w:r w:rsidR="000865C2" w:rsidRPr="007B27F4">
          <w:rPr>
            <w:rStyle w:val="Hyperlink"/>
            <w:rFonts w:asciiTheme="majorHAnsi" w:hAnsiTheme="majorHAnsi" w:cs="Calibri"/>
            <w:noProof/>
          </w:rPr>
          <w:t>2. Recommendations</w:t>
        </w:r>
        <w:r w:rsidR="000865C2">
          <w:rPr>
            <w:noProof/>
            <w:webHidden/>
          </w:rPr>
          <w:tab/>
        </w:r>
        <w:r>
          <w:rPr>
            <w:noProof/>
            <w:webHidden/>
          </w:rPr>
          <w:fldChar w:fldCharType="begin"/>
        </w:r>
        <w:r w:rsidR="000865C2">
          <w:rPr>
            <w:noProof/>
            <w:webHidden/>
          </w:rPr>
          <w:instrText xml:space="preserve"> PAGEREF _Toc292726760 \h </w:instrText>
        </w:r>
        <w:r>
          <w:rPr>
            <w:noProof/>
            <w:webHidden/>
          </w:rPr>
        </w:r>
        <w:r>
          <w:rPr>
            <w:noProof/>
            <w:webHidden/>
          </w:rPr>
          <w:fldChar w:fldCharType="separate"/>
        </w:r>
        <w:r w:rsidR="000865C2">
          <w:rPr>
            <w:noProof/>
            <w:webHidden/>
          </w:rPr>
          <w:t>131</w:t>
        </w:r>
        <w:r>
          <w:rPr>
            <w:noProof/>
            <w:webHidden/>
          </w:rPr>
          <w:fldChar w:fldCharType="end"/>
        </w:r>
      </w:hyperlink>
    </w:p>
    <w:p w:rsidR="000865C2" w:rsidRDefault="000E5D61" w:rsidP="000865C2">
      <w:pPr>
        <w:pStyle w:val="TOC1"/>
        <w:rPr>
          <w:rFonts w:asciiTheme="minorHAnsi" w:hAnsiTheme="minorHAnsi"/>
          <w:noProof/>
          <w:sz w:val="22"/>
          <w:szCs w:val="22"/>
          <w:lang w:eastAsia="en-US"/>
        </w:rPr>
      </w:pPr>
      <w:hyperlink w:anchor="_Toc292726761" w:history="1">
        <w:r w:rsidR="000865C2" w:rsidRPr="007B27F4">
          <w:rPr>
            <w:rStyle w:val="Hyperlink"/>
            <w:noProof/>
          </w:rPr>
          <w:t>Appendices</w:t>
        </w:r>
        <w:r w:rsidR="000865C2">
          <w:rPr>
            <w:noProof/>
            <w:webHidden/>
          </w:rPr>
          <w:tab/>
        </w:r>
        <w:r>
          <w:rPr>
            <w:noProof/>
            <w:webHidden/>
          </w:rPr>
          <w:fldChar w:fldCharType="begin"/>
        </w:r>
        <w:r w:rsidR="000865C2">
          <w:rPr>
            <w:noProof/>
            <w:webHidden/>
          </w:rPr>
          <w:instrText xml:space="preserve"> PAGEREF _Toc292726761 \h </w:instrText>
        </w:r>
        <w:r>
          <w:rPr>
            <w:noProof/>
            <w:webHidden/>
          </w:rPr>
        </w:r>
        <w:r>
          <w:rPr>
            <w:noProof/>
            <w:webHidden/>
          </w:rPr>
          <w:fldChar w:fldCharType="separate"/>
        </w:r>
        <w:r w:rsidR="000865C2">
          <w:rPr>
            <w:noProof/>
            <w:webHidden/>
          </w:rPr>
          <w:t>138</w:t>
        </w:r>
        <w:r>
          <w:rPr>
            <w:noProof/>
            <w:webHidden/>
          </w:rPr>
          <w:fldChar w:fldCharType="end"/>
        </w:r>
      </w:hyperlink>
    </w:p>
    <w:p w:rsidR="009D0491" w:rsidRPr="002F02E8" w:rsidRDefault="000E5D61" w:rsidP="00D91CE0">
      <w:pPr>
        <w:rPr>
          <w:b/>
          <w:bCs/>
          <w:sz w:val="28"/>
          <w:szCs w:val="28"/>
        </w:rPr>
      </w:pPr>
      <w:r w:rsidRPr="002F02E8">
        <w:rPr>
          <w:rFonts w:ascii="Arial Black" w:hAnsi="Arial Black"/>
          <w:smallCaps/>
        </w:rPr>
        <w:fldChar w:fldCharType="end"/>
      </w:r>
    </w:p>
    <w:p w:rsidR="00CF3A60" w:rsidRPr="002F02E8" w:rsidRDefault="00CF3A60" w:rsidP="00D91CE0">
      <w:pPr>
        <w:rPr>
          <w:b/>
          <w:bCs/>
          <w:sz w:val="28"/>
          <w:szCs w:val="28"/>
        </w:rPr>
      </w:pPr>
    </w:p>
    <w:p w:rsidR="00680B0A" w:rsidRPr="000865C2" w:rsidRDefault="005743A7" w:rsidP="000865C2">
      <w:pPr>
        <w:pStyle w:val="TOC1"/>
      </w:pPr>
      <w:r w:rsidRPr="002F02E8">
        <w:rPr>
          <w:b/>
          <w:bCs/>
          <w:sz w:val="28"/>
          <w:szCs w:val="28"/>
        </w:rPr>
        <w:br w:type="page"/>
      </w:r>
      <w:r w:rsidR="00680B0A" w:rsidRPr="000865C2">
        <w:t>List of Figures</w:t>
      </w:r>
    </w:p>
    <w:bookmarkStart w:id="1" w:name="_GoBack"/>
    <w:bookmarkEnd w:id="1"/>
    <w:p w:rsidR="000865C2" w:rsidRPr="000865C2" w:rsidRDefault="000E5D61">
      <w:pPr>
        <w:pStyle w:val="TableofFigures"/>
        <w:tabs>
          <w:tab w:val="right" w:leader="dot" w:pos="8630"/>
        </w:tabs>
        <w:rPr>
          <w:noProof/>
          <w:lang w:eastAsia="en-US"/>
        </w:rPr>
      </w:pPr>
      <w:r w:rsidRPr="002F02E8">
        <w:rPr>
          <w:rFonts w:ascii="Calibri" w:hAnsi="Calibri" w:cs="Calibri"/>
        </w:rPr>
        <w:fldChar w:fldCharType="begin"/>
      </w:r>
      <w:r w:rsidR="00680B0A" w:rsidRPr="002F02E8">
        <w:rPr>
          <w:rFonts w:ascii="Calibri" w:hAnsi="Calibri" w:cs="Calibri"/>
        </w:rPr>
        <w:instrText xml:space="preserve"> TOC \h \z \c "Figure" </w:instrText>
      </w:r>
      <w:r w:rsidRPr="002F02E8">
        <w:rPr>
          <w:rFonts w:ascii="Calibri" w:hAnsi="Calibri" w:cs="Calibri"/>
        </w:rPr>
        <w:fldChar w:fldCharType="separate"/>
      </w:r>
      <w:hyperlink w:anchor="_Toc292726671" w:history="1">
        <w:r w:rsidR="000865C2" w:rsidRPr="000865C2">
          <w:rPr>
            <w:rStyle w:val="Hyperlink"/>
            <w:noProof/>
          </w:rPr>
          <w:t>Figure 1: Economic Growth Rates and Poverty Incidences between 1982- 2009</w:t>
        </w:r>
        <w:r w:rsidR="000865C2" w:rsidRPr="000865C2">
          <w:rPr>
            <w:noProof/>
            <w:webHidden/>
          </w:rPr>
          <w:tab/>
        </w:r>
        <w:r w:rsidRPr="000865C2">
          <w:rPr>
            <w:noProof/>
            <w:webHidden/>
          </w:rPr>
          <w:fldChar w:fldCharType="begin"/>
        </w:r>
        <w:r w:rsidR="000865C2" w:rsidRPr="000865C2">
          <w:rPr>
            <w:noProof/>
            <w:webHidden/>
          </w:rPr>
          <w:instrText xml:space="preserve"> PAGEREF _Toc292726671 \h </w:instrText>
        </w:r>
        <w:r w:rsidRPr="000865C2">
          <w:rPr>
            <w:noProof/>
            <w:webHidden/>
          </w:rPr>
        </w:r>
        <w:r w:rsidRPr="000865C2">
          <w:rPr>
            <w:noProof/>
            <w:webHidden/>
          </w:rPr>
          <w:fldChar w:fldCharType="separate"/>
        </w:r>
        <w:r w:rsidR="000865C2" w:rsidRPr="000865C2">
          <w:rPr>
            <w:noProof/>
            <w:webHidden/>
          </w:rPr>
          <w:t>15</w:t>
        </w:r>
        <w:r w:rsidRPr="000865C2">
          <w:rPr>
            <w:noProof/>
            <w:webHidden/>
          </w:rPr>
          <w:fldChar w:fldCharType="end"/>
        </w:r>
      </w:hyperlink>
    </w:p>
    <w:p w:rsidR="000865C2" w:rsidRDefault="000E5D61">
      <w:pPr>
        <w:pStyle w:val="TableofFigures"/>
        <w:tabs>
          <w:tab w:val="right" w:leader="dot" w:pos="8630"/>
        </w:tabs>
        <w:rPr>
          <w:noProof/>
          <w:lang w:eastAsia="en-US"/>
        </w:rPr>
      </w:pPr>
      <w:hyperlink w:anchor="_Toc292726672" w:history="1">
        <w:r w:rsidR="000865C2" w:rsidRPr="0055540C">
          <w:rPr>
            <w:rStyle w:val="Hyperlink"/>
            <w:noProof/>
          </w:rPr>
          <w:t>Figure 2: Distribution of the farmers &amp; workers sample by governorates (%)</w:t>
        </w:r>
        <w:r w:rsidR="000865C2">
          <w:rPr>
            <w:noProof/>
            <w:webHidden/>
          </w:rPr>
          <w:tab/>
        </w:r>
        <w:r>
          <w:rPr>
            <w:noProof/>
            <w:webHidden/>
          </w:rPr>
          <w:fldChar w:fldCharType="begin"/>
        </w:r>
        <w:r w:rsidR="000865C2">
          <w:rPr>
            <w:noProof/>
            <w:webHidden/>
          </w:rPr>
          <w:instrText xml:space="preserve"> PAGEREF _Toc292726672 \h </w:instrText>
        </w:r>
        <w:r>
          <w:rPr>
            <w:noProof/>
            <w:webHidden/>
          </w:rPr>
        </w:r>
        <w:r>
          <w:rPr>
            <w:noProof/>
            <w:webHidden/>
          </w:rPr>
          <w:fldChar w:fldCharType="separate"/>
        </w:r>
        <w:r w:rsidR="000865C2">
          <w:rPr>
            <w:noProof/>
            <w:webHidden/>
          </w:rPr>
          <w:t>32</w:t>
        </w:r>
        <w:r>
          <w:rPr>
            <w:noProof/>
            <w:webHidden/>
          </w:rPr>
          <w:fldChar w:fldCharType="end"/>
        </w:r>
      </w:hyperlink>
    </w:p>
    <w:p w:rsidR="000865C2" w:rsidRDefault="000E5D61">
      <w:pPr>
        <w:pStyle w:val="TableofFigures"/>
        <w:tabs>
          <w:tab w:val="right" w:leader="dot" w:pos="8630"/>
        </w:tabs>
        <w:rPr>
          <w:noProof/>
          <w:lang w:eastAsia="en-US"/>
        </w:rPr>
      </w:pPr>
      <w:hyperlink w:anchor="_Toc292726673" w:history="1">
        <w:r w:rsidR="000865C2" w:rsidRPr="0055540C">
          <w:rPr>
            <w:rStyle w:val="Hyperlink"/>
            <w:noProof/>
          </w:rPr>
          <w:t>Figure 3: Distribution of workers’ sample by gender</w:t>
        </w:r>
        <w:r w:rsidR="000865C2">
          <w:rPr>
            <w:noProof/>
            <w:webHidden/>
          </w:rPr>
          <w:tab/>
        </w:r>
        <w:r>
          <w:rPr>
            <w:noProof/>
            <w:webHidden/>
          </w:rPr>
          <w:fldChar w:fldCharType="begin"/>
        </w:r>
        <w:r w:rsidR="000865C2">
          <w:rPr>
            <w:noProof/>
            <w:webHidden/>
          </w:rPr>
          <w:instrText xml:space="preserve"> PAGEREF _Toc292726673 \h </w:instrText>
        </w:r>
        <w:r>
          <w:rPr>
            <w:noProof/>
            <w:webHidden/>
          </w:rPr>
        </w:r>
        <w:r>
          <w:rPr>
            <w:noProof/>
            <w:webHidden/>
          </w:rPr>
          <w:fldChar w:fldCharType="separate"/>
        </w:r>
        <w:r w:rsidR="000865C2">
          <w:rPr>
            <w:noProof/>
            <w:webHidden/>
          </w:rPr>
          <w:t>33</w:t>
        </w:r>
        <w:r>
          <w:rPr>
            <w:noProof/>
            <w:webHidden/>
          </w:rPr>
          <w:fldChar w:fldCharType="end"/>
        </w:r>
      </w:hyperlink>
    </w:p>
    <w:p w:rsidR="000865C2" w:rsidRDefault="000E5D61">
      <w:pPr>
        <w:pStyle w:val="TableofFigures"/>
        <w:tabs>
          <w:tab w:val="right" w:leader="dot" w:pos="8630"/>
        </w:tabs>
        <w:rPr>
          <w:noProof/>
          <w:lang w:eastAsia="en-US"/>
        </w:rPr>
      </w:pPr>
      <w:hyperlink w:anchor="_Toc292726674" w:history="1">
        <w:r w:rsidR="000865C2" w:rsidRPr="0055540C">
          <w:rPr>
            <w:rStyle w:val="Hyperlink"/>
            <w:noProof/>
          </w:rPr>
          <w:t>Figure 4: Farmers distribution by age (%)</w:t>
        </w:r>
        <w:r w:rsidR="000865C2">
          <w:rPr>
            <w:noProof/>
            <w:webHidden/>
          </w:rPr>
          <w:tab/>
        </w:r>
        <w:r>
          <w:rPr>
            <w:noProof/>
            <w:webHidden/>
          </w:rPr>
          <w:fldChar w:fldCharType="begin"/>
        </w:r>
        <w:r w:rsidR="000865C2">
          <w:rPr>
            <w:noProof/>
            <w:webHidden/>
          </w:rPr>
          <w:instrText xml:space="preserve"> PAGEREF _Toc292726674 \h </w:instrText>
        </w:r>
        <w:r>
          <w:rPr>
            <w:noProof/>
            <w:webHidden/>
          </w:rPr>
        </w:r>
        <w:r>
          <w:rPr>
            <w:noProof/>
            <w:webHidden/>
          </w:rPr>
          <w:fldChar w:fldCharType="separate"/>
        </w:r>
        <w:r w:rsidR="000865C2">
          <w:rPr>
            <w:noProof/>
            <w:webHidden/>
          </w:rPr>
          <w:t>34</w:t>
        </w:r>
        <w:r>
          <w:rPr>
            <w:noProof/>
            <w:webHidden/>
          </w:rPr>
          <w:fldChar w:fldCharType="end"/>
        </w:r>
      </w:hyperlink>
    </w:p>
    <w:p w:rsidR="000865C2" w:rsidRDefault="000E5D61">
      <w:pPr>
        <w:pStyle w:val="TableofFigures"/>
        <w:tabs>
          <w:tab w:val="right" w:leader="dot" w:pos="8630"/>
        </w:tabs>
        <w:rPr>
          <w:noProof/>
          <w:lang w:eastAsia="en-US"/>
        </w:rPr>
      </w:pPr>
      <w:hyperlink w:anchor="_Toc292726675" w:history="1">
        <w:r w:rsidR="000865C2" w:rsidRPr="0055540C">
          <w:rPr>
            <w:rStyle w:val="Hyperlink"/>
            <w:noProof/>
          </w:rPr>
          <w:t>Figure 5: Distribution of Workers by age (%)</w:t>
        </w:r>
        <w:r w:rsidR="000865C2">
          <w:rPr>
            <w:noProof/>
            <w:webHidden/>
          </w:rPr>
          <w:tab/>
        </w:r>
        <w:r>
          <w:rPr>
            <w:noProof/>
            <w:webHidden/>
          </w:rPr>
          <w:fldChar w:fldCharType="begin"/>
        </w:r>
        <w:r w:rsidR="000865C2">
          <w:rPr>
            <w:noProof/>
            <w:webHidden/>
          </w:rPr>
          <w:instrText xml:space="preserve"> PAGEREF _Toc292726675 \h </w:instrText>
        </w:r>
        <w:r>
          <w:rPr>
            <w:noProof/>
            <w:webHidden/>
          </w:rPr>
        </w:r>
        <w:r>
          <w:rPr>
            <w:noProof/>
            <w:webHidden/>
          </w:rPr>
          <w:fldChar w:fldCharType="separate"/>
        </w:r>
        <w:r w:rsidR="000865C2">
          <w:rPr>
            <w:noProof/>
            <w:webHidden/>
          </w:rPr>
          <w:t>35</w:t>
        </w:r>
        <w:r>
          <w:rPr>
            <w:noProof/>
            <w:webHidden/>
          </w:rPr>
          <w:fldChar w:fldCharType="end"/>
        </w:r>
      </w:hyperlink>
    </w:p>
    <w:p w:rsidR="000865C2" w:rsidRDefault="000E5D61">
      <w:pPr>
        <w:pStyle w:val="TableofFigures"/>
        <w:tabs>
          <w:tab w:val="right" w:leader="dot" w:pos="8630"/>
        </w:tabs>
        <w:rPr>
          <w:noProof/>
          <w:lang w:eastAsia="en-US"/>
        </w:rPr>
      </w:pPr>
      <w:hyperlink w:anchor="_Toc292726676" w:history="1">
        <w:r w:rsidR="000865C2" w:rsidRPr="0055540C">
          <w:rPr>
            <w:rStyle w:val="Hyperlink"/>
            <w:noProof/>
          </w:rPr>
          <w:t>Figure 6: Workers Age by gender</w:t>
        </w:r>
        <w:r w:rsidR="000865C2">
          <w:rPr>
            <w:noProof/>
            <w:webHidden/>
          </w:rPr>
          <w:tab/>
        </w:r>
        <w:r>
          <w:rPr>
            <w:noProof/>
            <w:webHidden/>
          </w:rPr>
          <w:fldChar w:fldCharType="begin"/>
        </w:r>
        <w:r w:rsidR="000865C2">
          <w:rPr>
            <w:noProof/>
            <w:webHidden/>
          </w:rPr>
          <w:instrText xml:space="preserve"> PAGEREF _Toc292726676 \h </w:instrText>
        </w:r>
        <w:r>
          <w:rPr>
            <w:noProof/>
            <w:webHidden/>
          </w:rPr>
        </w:r>
        <w:r>
          <w:rPr>
            <w:noProof/>
            <w:webHidden/>
          </w:rPr>
          <w:fldChar w:fldCharType="separate"/>
        </w:r>
        <w:r w:rsidR="000865C2">
          <w:rPr>
            <w:noProof/>
            <w:webHidden/>
          </w:rPr>
          <w:t>36</w:t>
        </w:r>
        <w:r>
          <w:rPr>
            <w:noProof/>
            <w:webHidden/>
          </w:rPr>
          <w:fldChar w:fldCharType="end"/>
        </w:r>
      </w:hyperlink>
    </w:p>
    <w:p w:rsidR="000865C2" w:rsidRDefault="000E5D61">
      <w:pPr>
        <w:pStyle w:val="TableofFigures"/>
        <w:tabs>
          <w:tab w:val="right" w:leader="dot" w:pos="8630"/>
        </w:tabs>
        <w:rPr>
          <w:noProof/>
          <w:lang w:eastAsia="en-US"/>
        </w:rPr>
      </w:pPr>
      <w:hyperlink w:anchor="_Toc292726677" w:history="1">
        <w:r w:rsidR="000865C2" w:rsidRPr="0055540C">
          <w:rPr>
            <w:rStyle w:val="Hyperlink"/>
            <w:noProof/>
          </w:rPr>
          <w:t>Figure 7: Farmers educational level</w:t>
        </w:r>
        <w:r w:rsidR="000865C2">
          <w:rPr>
            <w:noProof/>
            <w:webHidden/>
          </w:rPr>
          <w:tab/>
        </w:r>
        <w:r>
          <w:rPr>
            <w:noProof/>
            <w:webHidden/>
          </w:rPr>
          <w:fldChar w:fldCharType="begin"/>
        </w:r>
        <w:r w:rsidR="000865C2">
          <w:rPr>
            <w:noProof/>
            <w:webHidden/>
          </w:rPr>
          <w:instrText xml:space="preserve"> PAGEREF _Toc292726677 \h </w:instrText>
        </w:r>
        <w:r>
          <w:rPr>
            <w:noProof/>
            <w:webHidden/>
          </w:rPr>
        </w:r>
        <w:r>
          <w:rPr>
            <w:noProof/>
            <w:webHidden/>
          </w:rPr>
          <w:fldChar w:fldCharType="separate"/>
        </w:r>
        <w:r w:rsidR="000865C2">
          <w:rPr>
            <w:noProof/>
            <w:webHidden/>
          </w:rPr>
          <w:t>36</w:t>
        </w:r>
        <w:r>
          <w:rPr>
            <w:noProof/>
            <w:webHidden/>
          </w:rPr>
          <w:fldChar w:fldCharType="end"/>
        </w:r>
      </w:hyperlink>
    </w:p>
    <w:p w:rsidR="000865C2" w:rsidRDefault="000E5D61">
      <w:pPr>
        <w:pStyle w:val="TableofFigures"/>
        <w:tabs>
          <w:tab w:val="right" w:leader="dot" w:pos="8630"/>
        </w:tabs>
        <w:rPr>
          <w:noProof/>
          <w:lang w:eastAsia="en-US"/>
        </w:rPr>
      </w:pPr>
      <w:hyperlink w:anchor="_Toc292726678" w:history="1">
        <w:r w:rsidR="000865C2" w:rsidRPr="0055540C">
          <w:rPr>
            <w:rStyle w:val="Hyperlink"/>
            <w:noProof/>
          </w:rPr>
          <w:t>Figure 8: Workers educational level</w:t>
        </w:r>
        <w:r w:rsidR="000865C2">
          <w:rPr>
            <w:noProof/>
            <w:webHidden/>
          </w:rPr>
          <w:tab/>
        </w:r>
        <w:r>
          <w:rPr>
            <w:noProof/>
            <w:webHidden/>
          </w:rPr>
          <w:fldChar w:fldCharType="begin"/>
        </w:r>
        <w:r w:rsidR="000865C2">
          <w:rPr>
            <w:noProof/>
            <w:webHidden/>
          </w:rPr>
          <w:instrText xml:space="preserve"> PAGEREF _Toc292726678 \h </w:instrText>
        </w:r>
        <w:r>
          <w:rPr>
            <w:noProof/>
            <w:webHidden/>
          </w:rPr>
        </w:r>
        <w:r>
          <w:rPr>
            <w:noProof/>
            <w:webHidden/>
          </w:rPr>
          <w:fldChar w:fldCharType="separate"/>
        </w:r>
        <w:r w:rsidR="000865C2">
          <w:rPr>
            <w:noProof/>
            <w:webHidden/>
          </w:rPr>
          <w:t>37</w:t>
        </w:r>
        <w:r>
          <w:rPr>
            <w:noProof/>
            <w:webHidden/>
          </w:rPr>
          <w:fldChar w:fldCharType="end"/>
        </w:r>
      </w:hyperlink>
    </w:p>
    <w:p w:rsidR="000865C2" w:rsidRDefault="000E5D61">
      <w:pPr>
        <w:pStyle w:val="TableofFigures"/>
        <w:tabs>
          <w:tab w:val="right" w:leader="dot" w:pos="8630"/>
        </w:tabs>
        <w:rPr>
          <w:noProof/>
          <w:lang w:eastAsia="en-US"/>
        </w:rPr>
      </w:pPr>
      <w:hyperlink w:anchor="_Toc292726679" w:history="1">
        <w:r w:rsidR="000865C2" w:rsidRPr="0055540C">
          <w:rPr>
            <w:rStyle w:val="Hyperlink"/>
            <w:noProof/>
          </w:rPr>
          <w:t>Figure 9: Farmers Housing conditions</w:t>
        </w:r>
        <w:r w:rsidR="000865C2">
          <w:rPr>
            <w:noProof/>
            <w:webHidden/>
          </w:rPr>
          <w:tab/>
        </w:r>
        <w:r>
          <w:rPr>
            <w:noProof/>
            <w:webHidden/>
          </w:rPr>
          <w:fldChar w:fldCharType="begin"/>
        </w:r>
        <w:r w:rsidR="000865C2">
          <w:rPr>
            <w:noProof/>
            <w:webHidden/>
          </w:rPr>
          <w:instrText xml:space="preserve"> PAGEREF _Toc292726679 \h </w:instrText>
        </w:r>
        <w:r>
          <w:rPr>
            <w:noProof/>
            <w:webHidden/>
          </w:rPr>
        </w:r>
        <w:r>
          <w:rPr>
            <w:noProof/>
            <w:webHidden/>
          </w:rPr>
          <w:fldChar w:fldCharType="separate"/>
        </w:r>
        <w:r w:rsidR="000865C2">
          <w:rPr>
            <w:noProof/>
            <w:webHidden/>
          </w:rPr>
          <w:t>37</w:t>
        </w:r>
        <w:r>
          <w:rPr>
            <w:noProof/>
            <w:webHidden/>
          </w:rPr>
          <w:fldChar w:fldCharType="end"/>
        </w:r>
      </w:hyperlink>
    </w:p>
    <w:p w:rsidR="000865C2" w:rsidRDefault="000E5D61">
      <w:pPr>
        <w:pStyle w:val="TableofFigures"/>
        <w:tabs>
          <w:tab w:val="right" w:leader="dot" w:pos="8630"/>
        </w:tabs>
        <w:rPr>
          <w:noProof/>
          <w:lang w:eastAsia="en-US"/>
        </w:rPr>
      </w:pPr>
      <w:hyperlink w:anchor="_Toc292726680" w:history="1">
        <w:r w:rsidR="000865C2" w:rsidRPr="0055540C">
          <w:rPr>
            <w:rStyle w:val="Hyperlink"/>
            <w:noProof/>
          </w:rPr>
          <w:t>Figure 10: Distribution of land ownership by size &amp; governorate</w:t>
        </w:r>
        <w:r w:rsidR="000865C2">
          <w:rPr>
            <w:noProof/>
            <w:webHidden/>
          </w:rPr>
          <w:tab/>
        </w:r>
        <w:r>
          <w:rPr>
            <w:noProof/>
            <w:webHidden/>
          </w:rPr>
          <w:fldChar w:fldCharType="begin"/>
        </w:r>
        <w:r w:rsidR="000865C2">
          <w:rPr>
            <w:noProof/>
            <w:webHidden/>
          </w:rPr>
          <w:instrText xml:space="preserve"> PAGEREF _Toc292726680 \h </w:instrText>
        </w:r>
        <w:r>
          <w:rPr>
            <w:noProof/>
            <w:webHidden/>
          </w:rPr>
        </w:r>
        <w:r>
          <w:rPr>
            <w:noProof/>
            <w:webHidden/>
          </w:rPr>
          <w:fldChar w:fldCharType="separate"/>
        </w:r>
        <w:r w:rsidR="000865C2">
          <w:rPr>
            <w:noProof/>
            <w:webHidden/>
          </w:rPr>
          <w:t>38</w:t>
        </w:r>
        <w:r>
          <w:rPr>
            <w:noProof/>
            <w:webHidden/>
          </w:rPr>
          <w:fldChar w:fldCharType="end"/>
        </w:r>
      </w:hyperlink>
    </w:p>
    <w:p w:rsidR="000865C2" w:rsidRDefault="000E5D61">
      <w:pPr>
        <w:pStyle w:val="TableofFigures"/>
        <w:tabs>
          <w:tab w:val="right" w:leader="dot" w:pos="8630"/>
        </w:tabs>
        <w:rPr>
          <w:noProof/>
          <w:lang w:eastAsia="en-US"/>
        </w:rPr>
      </w:pPr>
      <w:hyperlink w:anchor="_Toc292726681" w:history="1">
        <w:r w:rsidR="000865C2" w:rsidRPr="0055540C">
          <w:rPr>
            <w:rStyle w:val="Hyperlink"/>
            <w:noProof/>
          </w:rPr>
          <w:t>Figure 11: Farmers’ average monthly income by governorate (%)</w:t>
        </w:r>
        <w:r w:rsidR="000865C2">
          <w:rPr>
            <w:noProof/>
            <w:webHidden/>
          </w:rPr>
          <w:tab/>
        </w:r>
        <w:r>
          <w:rPr>
            <w:noProof/>
            <w:webHidden/>
          </w:rPr>
          <w:fldChar w:fldCharType="begin"/>
        </w:r>
        <w:r w:rsidR="000865C2">
          <w:rPr>
            <w:noProof/>
            <w:webHidden/>
          </w:rPr>
          <w:instrText xml:space="preserve"> PAGEREF _Toc292726681 \h </w:instrText>
        </w:r>
        <w:r>
          <w:rPr>
            <w:noProof/>
            <w:webHidden/>
          </w:rPr>
        </w:r>
        <w:r>
          <w:rPr>
            <w:noProof/>
            <w:webHidden/>
          </w:rPr>
          <w:fldChar w:fldCharType="separate"/>
        </w:r>
        <w:r w:rsidR="000865C2">
          <w:rPr>
            <w:noProof/>
            <w:webHidden/>
          </w:rPr>
          <w:t>39</w:t>
        </w:r>
        <w:r>
          <w:rPr>
            <w:noProof/>
            <w:webHidden/>
          </w:rPr>
          <w:fldChar w:fldCharType="end"/>
        </w:r>
      </w:hyperlink>
    </w:p>
    <w:p w:rsidR="000865C2" w:rsidRDefault="000E5D61">
      <w:pPr>
        <w:pStyle w:val="TableofFigures"/>
        <w:tabs>
          <w:tab w:val="right" w:leader="dot" w:pos="8630"/>
        </w:tabs>
        <w:rPr>
          <w:noProof/>
          <w:lang w:eastAsia="en-US"/>
        </w:rPr>
      </w:pPr>
      <w:hyperlink w:anchor="_Toc292726682" w:history="1">
        <w:r w:rsidR="000865C2" w:rsidRPr="0055540C">
          <w:rPr>
            <w:rStyle w:val="Hyperlink"/>
            <w:noProof/>
          </w:rPr>
          <w:t>Figure 12: Contribution of agricultural activities to household income (%)</w:t>
        </w:r>
        <w:r w:rsidR="000865C2">
          <w:rPr>
            <w:noProof/>
            <w:webHidden/>
          </w:rPr>
          <w:tab/>
        </w:r>
        <w:r>
          <w:rPr>
            <w:noProof/>
            <w:webHidden/>
          </w:rPr>
          <w:fldChar w:fldCharType="begin"/>
        </w:r>
        <w:r w:rsidR="000865C2">
          <w:rPr>
            <w:noProof/>
            <w:webHidden/>
          </w:rPr>
          <w:instrText xml:space="preserve"> PAGEREF _Toc292726682 \h </w:instrText>
        </w:r>
        <w:r>
          <w:rPr>
            <w:noProof/>
            <w:webHidden/>
          </w:rPr>
        </w:r>
        <w:r>
          <w:rPr>
            <w:noProof/>
            <w:webHidden/>
          </w:rPr>
          <w:fldChar w:fldCharType="separate"/>
        </w:r>
        <w:r w:rsidR="000865C2">
          <w:rPr>
            <w:noProof/>
            <w:webHidden/>
          </w:rPr>
          <w:t>40</w:t>
        </w:r>
        <w:r>
          <w:rPr>
            <w:noProof/>
            <w:webHidden/>
          </w:rPr>
          <w:fldChar w:fldCharType="end"/>
        </w:r>
      </w:hyperlink>
    </w:p>
    <w:p w:rsidR="000865C2" w:rsidRDefault="000E5D61">
      <w:pPr>
        <w:pStyle w:val="TableofFigures"/>
        <w:tabs>
          <w:tab w:val="right" w:leader="dot" w:pos="8630"/>
        </w:tabs>
        <w:rPr>
          <w:noProof/>
          <w:lang w:eastAsia="en-US"/>
        </w:rPr>
      </w:pPr>
      <w:hyperlink w:anchor="_Toc292726683" w:history="1">
        <w:r w:rsidR="000865C2" w:rsidRPr="0055540C">
          <w:rPr>
            <w:rStyle w:val="Hyperlink"/>
            <w:noProof/>
          </w:rPr>
          <w:t>Figure 13: Workers Household monthly income</w:t>
        </w:r>
        <w:r w:rsidR="000865C2">
          <w:rPr>
            <w:noProof/>
            <w:webHidden/>
          </w:rPr>
          <w:tab/>
        </w:r>
        <w:r>
          <w:rPr>
            <w:noProof/>
            <w:webHidden/>
          </w:rPr>
          <w:fldChar w:fldCharType="begin"/>
        </w:r>
        <w:r w:rsidR="000865C2">
          <w:rPr>
            <w:noProof/>
            <w:webHidden/>
          </w:rPr>
          <w:instrText xml:space="preserve"> PAGEREF _Toc292726683 \h </w:instrText>
        </w:r>
        <w:r>
          <w:rPr>
            <w:noProof/>
            <w:webHidden/>
          </w:rPr>
        </w:r>
        <w:r>
          <w:rPr>
            <w:noProof/>
            <w:webHidden/>
          </w:rPr>
          <w:fldChar w:fldCharType="separate"/>
        </w:r>
        <w:r w:rsidR="000865C2">
          <w:rPr>
            <w:noProof/>
            <w:webHidden/>
          </w:rPr>
          <w:t>40</w:t>
        </w:r>
        <w:r>
          <w:rPr>
            <w:noProof/>
            <w:webHidden/>
          </w:rPr>
          <w:fldChar w:fldCharType="end"/>
        </w:r>
      </w:hyperlink>
    </w:p>
    <w:p w:rsidR="000865C2" w:rsidRDefault="000E5D61">
      <w:pPr>
        <w:pStyle w:val="TableofFigures"/>
        <w:tabs>
          <w:tab w:val="right" w:leader="dot" w:pos="8630"/>
        </w:tabs>
        <w:rPr>
          <w:noProof/>
          <w:lang w:eastAsia="en-US"/>
        </w:rPr>
      </w:pPr>
      <w:hyperlink w:anchor="_Toc292726684" w:history="1">
        <w:r w:rsidR="000865C2" w:rsidRPr="0055540C">
          <w:rPr>
            <w:rStyle w:val="Hyperlink"/>
            <w:noProof/>
          </w:rPr>
          <w:t>Figure 14: Average monthly wage by age and gender</w:t>
        </w:r>
        <w:r w:rsidR="000865C2">
          <w:rPr>
            <w:noProof/>
            <w:webHidden/>
          </w:rPr>
          <w:tab/>
        </w:r>
        <w:r>
          <w:rPr>
            <w:noProof/>
            <w:webHidden/>
          </w:rPr>
          <w:fldChar w:fldCharType="begin"/>
        </w:r>
        <w:r w:rsidR="000865C2">
          <w:rPr>
            <w:noProof/>
            <w:webHidden/>
          </w:rPr>
          <w:instrText xml:space="preserve"> PAGEREF _Toc292726684 \h </w:instrText>
        </w:r>
        <w:r>
          <w:rPr>
            <w:noProof/>
            <w:webHidden/>
          </w:rPr>
        </w:r>
        <w:r>
          <w:rPr>
            <w:noProof/>
            <w:webHidden/>
          </w:rPr>
          <w:fldChar w:fldCharType="separate"/>
        </w:r>
        <w:r w:rsidR="000865C2">
          <w:rPr>
            <w:noProof/>
            <w:webHidden/>
          </w:rPr>
          <w:t>41</w:t>
        </w:r>
        <w:r>
          <w:rPr>
            <w:noProof/>
            <w:webHidden/>
          </w:rPr>
          <w:fldChar w:fldCharType="end"/>
        </w:r>
      </w:hyperlink>
    </w:p>
    <w:p w:rsidR="000865C2" w:rsidRDefault="000E5D61">
      <w:pPr>
        <w:pStyle w:val="TableofFigures"/>
        <w:tabs>
          <w:tab w:val="right" w:leader="dot" w:pos="8630"/>
        </w:tabs>
        <w:rPr>
          <w:noProof/>
          <w:lang w:eastAsia="en-US"/>
        </w:rPr>
      </w:pPr>
      <w:hyperlink w:anchor="_Toc292726685" w:history="1">
        <w:r w:rsidR="000865C2" w:rsidRPr="0055540C">
          <w:rPr>
            <w:rStyle w:val="Hyperlink"/>
            <w:noProof/>
          </w:rPr>
          <w:t>Figure 15: Farmers type of debts</w:t>
        </w:r>
        <w:r w:rsidR="000865C2">
          <w:rPr>
            <w:noProof/>
            <w:webHidden/>
          </w:rPr>
          <w:tab/>
        </w:r>
        <w:r>
          <w:rPr>
            <w:noProof/>
            <w:webHidden/>
          </w:rPr>
          <w:fldChar w:fldCharType="begin"/>
        </w:r>
        <w:r w:rsidR="000865C2">
          <w:rPr>
            <w:noProof/>
            <w:webHidden/>
          </w:rPr>
          <w:instrText xml:space="preserve"> PAGEREF _Toc292726685 \h </w:instrText>
        </w:r>
        <w:r>
          <w:rPr>
            <w:noProof/>
            <w:webHidden/>
          </w:rPr>
        </w:r>
        <w:r>
          <w:rPr>
            <w:noProof/>
            <w:webHidden/>
          </w:rPr>
          <w:fldChar w:fldCharType="separate"/>
        </w:r>
        <w:r w:rsidR="000865C2">
          <w:rPr>
            <w:noProof/>
            <w:webHidden/>
          </w:rPr>
          <w:t>41</w:t>
        </w:r>
        <w:r>
          <w:rPr>
            <w:noProof/>
            <w:webHidden/>
          </w:rPr>
          <w:fldChar w:fldCharType="end"/>
        </w:r>
      </w:hyperlink>
    </w:p>
    <w:p w:rsidR="000865C2" w:rsidRDefault="000E5D61">
      <w:pPr>
        <w:pStyle w:val="TableofFigures"/>
        <w:tabs>
          <w:tab w:val="right" w:leader="dot" w:pos="8630"/>
        </w:tabs>
        <w:rPr>
          <w:noProof/>
          <w:lang w:eastAsia="en-US"/>
        </w:rPr>
      </w:pPr>
      <w:hyperlink w:anchor="_Toc292726686" w:history="1">
        <w:r w:rsidR="000865C2" w:rsidRPr="0055540C">
          <w:rPr>
            <w:rStyle w:val="Hyperlink"/>
            <w:noProof/>
          </w:rPr>
          <w:t>Figure 16: Workers type of debts</w:t>
        </w:r>
        <w:r w:rsidR="000865C2">
          <w:rPr>
            <w:noProof/>
            <w:webHidden/>
          </w:rPr>
          <w:tab/>
        </w:r>
        <w:r>
          <w:rPr>
            <w:noProof/>
            <w:webHidden/>
          </w:rPr>
          <w:fldChar w:fldCharType="begin"/>
        </w:r>
        <w:r w:rsidR="000865C2">
          <w:rPr>
            <w:noProof/>
            <w:webHidden/>
          </w:rPr>
          <w:instrText xml:space="preserve"> PAGEREF _Toc292726686 \h </w:instrText>
        </w:r>
        <w:r>
          <w:rPr>
            <w:noProof/>
            <w:webHidden/>
          </w:rPr>
        </w:r>
        <w:r>
          <w:rPr>
            <w:noProof/>
            <w:webHidden/>
          </w:rPr>
          <w:fldChar w:fldCharType="separate"/>
        </w:r>
        <w:r w:rsidR="000865C2">
          <w:rPr>
            <w:noProof/>
            <w:webHidden/>
          </w:rPr>
          <w:t>42</w:t>
        </w:r>
        <w:r>
          <w:rPr>
            <w:noProof/>
            <w:webHidden/>
          </w:rPr>
          <w:fldChar w:fldCharType="end"/>
        </w:r>
      </w:hyperlink>
    </w:p>
    <w:p w:rsidR="000865C2" w:rsidRDefault="000E5D61">
      <w:pPr>
        <w:pStyle w:val="TableofFigures"/>
        <w:tabs>
          <w:tab w:val="right" w:leader="dot" w:pos="8630"/>
        </w:tabs>
        <w:rPr>
          <w:noProof/>
          <w:lang w:eastAsia="en-US"/>
        </w:rPr>
      </w:pPr>
      <w:hyperlink r:id="rId12" w:anchor="_Toc292726687" w:history="1">
        <w:r w:rsidR="000865C2" w:rsidRPr="0055540C">
          <w:rPr>
            <w:rStyle w:val="Hyperlink"/>
            <w:noProof/>
          </w:rPr>
          <w:t>Figure 17: Horticulture Value Chain Diagram</w:t>
        </w:r>
        <w:r w:rsidR="000865C2">
          <w:rPr>
            <w:noProof/>
            <w:webHidden/>
          </w:rPr>
          <w:tab/>
        </w:r>
        <w:r>
          <w:rPr>
            <w:noProof/>
            <w:webHidden/>
          </w:rPr>
          <w:fldChar w:fldCharType="begin"/>
        </w:r>
        <w:r w:rsidR="000865C2">
          <w:rPr>
            <w:noProof/>
            <w:webHidden/>
          </w:rPr>
          <w:instrText xml:space="preserve"> PAGEREF _Toc292726687 \h </w:instrText>
        </w:r>
        <w:r>
          <w:rPr>
            <w:noProof/>
            <w:webHidden/>
          </w:rPr>
        </w:r>
        <w:r>
          <w:rPr>
            <w:noProof/>
            <w:webHidden/>
          </w:rPr>
          <w:fldChar w:fldCharType="separate"/>
        </w:r>
        <w:r w:rsidR="000865C2">
          <w:rPr>
            <w:noProof/>
            <w:webHidden/>
          </w:rPr>
          <w:t>48</w:t>
        </w:r>
        <w:r>
          <w:rPr>
            <w:noProof/>
            <w:webHidden/>
          </w:rPr>
          <w:fldChar w:fldCharType="end"/>
        </w:r>
      </w:hyperlink>
    </w:p>
    <w:p w:rsidR="000865C2" w:rsidRDefault="000E5D61">
      <w:pPr>
        <w:pStyle w:val="TableofFigures"/>
        <w:tabs>
          <w:tab w:val="right" w:leader="dot" w:pos="8630"/>
        </w:tabs>
        <w:rPr>
          <w:noProof/>
          <w:lang w:eastAsia="en-US"/>
        </w:rPr>
      </w:pPr>
      <w:hyperlink w:anchor="_Toc292726688" w:history="1">
        <w:r w:rsidR="000865C2" w:rsidRPr="0055540C">
          <w:rPr>
            <w:rStyle w:val="Hyperlink"/>
            <w:noProof/>
          </w:rPr>
          <w:t>Figure 18: Top five crops by cultivated area</w:t>
        </w:r>
        <w:r w:rsidR="000865C2">
          <w:rPr>
            <w:noProof/>
            <w:webHidden/>
          </w:rPr>
          <w:tab/>
        </w:r>
        <w:r>
          <w:rPr>
            <w:noProof/>
            <w:webHidden/>
          </w:rPr>
          <w:fldChar w:fldCharType="begin"/>
        </w:r>
        <w:r w:rsidR="000865C2">
          <w:rPr>
            <w:noProof/>
            <w:webHidden/>
          </w:rPr>
          <w:instrText xml:space="preserve"> PAGEREF _Toc292726688 \h </w:instrText>
        </w:r>
        <w:r>
          <w:rPr>
            <w:noProof/>
            <w:webHidden/>
          </w:rPr>
        </w:r>
        <w:r>
          <w:rPr>
            <w:noProof/>
            <w:webHidden/>
          </w:rPr>
          <w:fldChar w:fldCharType="separate"/>
        </w:r>
        <w:r w:rsidR="000865C2">
          <w:rPr>
            <w:noProof/>
            <w:webHidden/>
          </w:rPr>
          <w:t>54</w:t>
        </w:r>
        <w:r>
          <w:rPr>
            <w:noProof/>
            <w:webHidden/>
          </w:rPr>
          <w:fldChar w:fldCharType="end"/>
        </w:r>
      </w:hyperlink>
    </w:p>
    <w:p w:rsidR="000865C2" w:rsidRDefault="000E5D61">
      <w:pPr>
        <w:pStyle w:val="TableofFigures"/>
        <w:tabs>
          <w:tab w:val="right" w:leader="dot" w:pos="8630"/>
        </w:tabs>
        <w:rPr>
          <w:noProof/>
          <w:lang w:eastAsia="en-US"/>
        </w:rPr>
      </w:pPr>
      <w:hyperlink w:anchor="_Toc292726689" w:history="1">
        <w:r w:rsidR="000865C2" w:rsidRPr="0055540C">
          <w:rPr>
            <w:rStyle w:val="Hyperlink"/>
            <w:noProof/>
          </w:rPr>
          <w:t>Figure 19: Number of Farmers Cultivating the Top 5 Crops as First Crops</w:t>
        </w:r>
        <w:r w:rsidR="000865C2">
          <w:rPr>
            <w:noProof/>
            <w:webHidden/>
          </w:rPr>
          <w:tab/>
        </w:r>
        <w:r>
          <w:rPr>
            <w:noProof/>
            <w:webHidden/>
          </w:rPr>
          <w:fldChar w:fldCharType="begin"/>
        </w:r>
        <w:r w:rsidR="000865C2">
          <w:rPr>
            <w:noProof/>
            <w:webHidden/>
          </w:rPr>
          <w:instrText xml:space="preserve"> PAGEREF _Toc292726689 \h </w:instrText>
        </w:r>
        <w:r>
          <w:rPr>
            <w:noProof/>
            <w:webHidden/>
          </w:rPr>
        </w:r>
        <w:r>
          <w:rPr>
            <w:noProof/>
            <w:webHidden/>
          </w:rPr>
          <w:fldChar w:fldCharType="separate"/>
        </w:r>
        <w:r w:rsidR="000865C2">
          <w:rPr>
            <w:noProof/>
            <w:webHidden/>
          </w:rPr>
          <w:t>56</w:t>
        </w:r>
        <w:r>
          <w:rPr>
            <w:noProof/>
            <w:webHidden/>
          </w:rPr>
          <w:fldChar w:fldCharType="end"/>
        </w:r>
      </w:hyperlink>
    </w:p>
    <w:p w:rsidR="000865C2" w:rsidRDefault="000E5D61">
      <w:pPr>
        <w:pStyle w:val="TableofFigures"/>
        <w:tabs>
          <w:tab w:val="right" w:leader="dot" w:pos="8630"/>
        </w:tabs>
        <w:rPr>
          <w:noProof/>
          <w:lang w:eastAsia="en-US"/>
        </w:rPr>
      </w:pPr>
      <w:hyperlink w:anchor="_Toc292726690" w:history="1">
        <w:r w:rsidR="000865C2" w:rsidRPr="0055540C">
          <w:rPr>
            <w:rStyle w:val="Hyperlink"/>
            <w:noProof/>
          </w:rPr>
          <w:t>Figure 20: Share of costs items in average total crop cultivation per Feddan (%)</w:t>
        </w:r>
        <w:r w:rsidR="000865C2">
          <w:rPr>
            <w:noProof/>
            <w:webHidden/>
          </w:rPr>
          <w:tab/>
        </w:r>
        <w:r>
          <w:rPr>
            <w:noProof/>
            <w:webHidden/>
          </w:rPr>
          <w:fldChar w:fldCharType="begin"/>
        </w:r>
        <w:r w:rsidR="000865C2">
          <w:rPr>
            <w:noProof/>
            <w:webHidden/>
          </w:rPr>
          <w:instrText xml:space="preserve"> PAGEREF _Toc292726690 \h </w:instrText>
        </w:r>
        <w:r>
          <w:rPr>
            <w:noProof/>
            <w:webHidden/>
          </w:rPr>
        </w:r>
        <w:r>
          <w:rPr>
            <w:noProof/>
            <w:webHidden/>
          </w:rPr>
          <w:fldChar w:fldCharType="separate"/>
        </w:r>
        <w:r w:rsidR="000865C2">
          <w:rPr>
            <w:noProof/>
            <w:webHidden/>
          </w:rPr>
          <w:t>57</w:t>
        </w:r>
        <w:r>
          <w:rPr>
            <w:noProof/>
            <w:webHidden/>
          </w:rPr>
          <w:fldChar w:fldCharType="end"/>
        </w:r>
      </w:hyperlink>
    </w:p>
    <w:p w:rsidR="000865C2" w:rsidRDefault="000E5D61">
      <w:pPr>
        <w:pStyle w:val="TableofFigures"/>
        <w:tabs>
          <w:tab w:val="right" w:leader="dot" w:pos="8630"/>
        </w:tabs>
        <w:rPr>
          <w:noProof/>
          <w:lang w:eastAsia="en-US"/>
        </w:rPr>
      </w:pPr>
      <w:hyperlink w:anchor="_Toc292726691" w:history="1">
        <w:r w:rsidR="000865C2" w:rsidRPr="0055540C">
          <w:rPr>
            <w:rStyle w:val="Hyperlink"/>
            <w:noProof/>
          </w:rPr>
          <w:t>Figure 21: Farmers’ use of fertilizers by crop (%)</w:t>
        </w:r>
        <w:r w:rsidR="000865C2">
          <w:rPr>
            <w:noProof/>
            <w:webHidden/>
          </w:rPr>
          <w:tab/>
        </w:r>
        <w:r>
          <w:rPr>
            <w:noProof/>
            <w:webHidden/>
          </w:rPr>
          <w:fldChar w:fldCharType="begin"/>
        </w:r>
        <w:r w:rsidR="000865C2">
          <w:rPr>
            <w:noProof/>
            <w:webHidden/>
          </w:rPr>
          <w:instrText xml:space="preserve"> PAGEREF _Toc292726691 \h </w:instrText>
        </w:r>
        <w:r>
          <w:rPr>
            <w:noProof/>
            <w:webHidden/>
          </w:rPr>
        </w:r>
        <w:r>
          <w:rPr>
            <w:noProof/>
            <w:webHidden/>
          </w:rPr>
          <w:fldChar w:fldCharType="separate"/>
        </w:r>
        <w:r w:rsidR="000865C2">
          <w:rPr>
            <w:noProof/>
            <w:webHidden/>
          </w:rPr>
          <w:t>59</w:t>
        </w:r>
        <w:r>
          <w:rPr>
            <w:noProof/>
            <w:webHidden/>
          </w:rPr>
          <w:fldChar w:fldCharType="end"/>
        </w:r>
      </w:hyperlink>
    </w:p>
    <w:p w:rsidR="000865C2" w:rsidRDefault="000E5D61">
      <w:pPr>
        <w:pStyle w:val="TableofFigures"/>
        <w:tabs>
          <w:tab w:val="right" w:leader="dot" w:pos="8630"/>
        </w:tabs>
        <w:rPr>
          <w:noProof/>
          <w:lang w:eastAsia="en-US"/>
        </w:rPr>
      </w:pPr>
      <w:hyperlink w:anchor="_Toc292726692" w:history="1">
        <w:r w:rsidR="000865C2" w:rsidRPr="0055540C">
          <w:rPr>
            <w:rStyle w:val="Hyperlink"/>
            <w:noProof/>
          </w:rPr>
          <w:t>Figure 22: Use of fertilizers by size of landholding</w:t>
        </w:r>
        <w:r w:rsidR="000865C2">
          <w:rPr>
            <w:noProof/>
            <w:webHidden/>
          </w:rPr>
          <w:tab/>
        </w:r>
        <w:r>
          <w:rPr>
            <w:noProof/>
            <w:webHidden/>
          </w:rPr>
          <w:fldChar w:fldCharType="begin"/>
        </w:r>
        <w:r w:rsidR="000865C2">
          <w:rPr>
            <w:noProof/>
            <w:webHidden/>
          </w:rPr>
          <w:instrText xml:space="preserve"> PAGEREF _Toc292726692 \h </w:instrText>
        </w:r>
        <w:r>
          <w:rPr>
            <w:noProof/>
            <w:webHidden/>
          </w:rPr>
        </w:r>
        <w:r>
          <w:rPr>
            <w:noProof/>
            <w:webHidden/>
          </w:rPr>
          <w:fldChar w:fldCharType="separate"/>
        </w:r>
        <w:r w:rsidR="000865C2">
          <w:rPr>
            <w:noProof/>
            <w:webHidden/>
          </w:rPr>
          <w:t>60</w:t>
        </w:r>
        <w:r>
          <w:rPr>
            <w:noProof/>
            <w:webHidden/>
          </w:rPr>
          <w:fldChar w:fldCharType="end"/>
        </w:r>
      </w:hyperlink>
    </w:p>
    <w:p w:rsidR="000865C2" w:rsidRDefault="000E5D61">
      <w:pPr>
        <w:pStyle w:val="TableofFigures"/>
        <w:tabs>
          <w:tab w:val="right" w:leader="dot" w:pos="8630"/>
        </w:tabs>
        <w:rPr>
          <w:noProof/>
          <w:lang w:eastAsia="en-US"/>
        </w:rPr>
      </w:pPr>
      <w:hyperlink w:anchor="_Toc292726693" w:history="1">
        <w:r w:rsidR="000865C2" w:rsidRPr="0055540C">
          <w:rPr>
            <w:rStyle w:val="Hyperlink"/>
            <w:noProof/>
          </w:rPr>
          <w:t>Figure 23: Supervision of Technical operations (%)</w:t>
        </w:r>
        <w:r w:rsidR="000865C2">
          <w:rPr>
            <w:noProof/>
            <w:webHidden/>
          </w:rPr>
          <w:tab/>
        </w:r>
        <w:r>
          <w:rPr>
            <w:noProof/>
            <w:webHidden/>
          </w:rPr>
          <w:fldChar w:fldCharType="begin"/>
        </w:r>
        <w:r w:rsidR="000865C2">
          <w:rPr>
            <w:noProof/>
            <w:webHidden/>
          </w:rPr>
          <w:instrText xml:space="preserve"> PAGEREF _Toc292726693 \h </w:instrText>
        </w:r>
        <w:r>
          <w:rPr>
            <w:noProof/>
            <w:webHidden/>
          </w:rPr>
        </w:r>
        <w:r>
          <w:rPr>
            <w:noProof/>
            <w:webHidden/>
          </w:rPr>
          <w:fldChar w:fldCharType="separate"/>
        </w:r>
        <w:r w:rsidR="000865C2">
          <w:rPr>
            <w:noProof/>
            <w:webHidden/>
          </w:rPr>
          <w:t>61</w:t>
        </w:r>
        <w:r>
          <w:rPr>
            <w:noProof/>
            <w:webHidden/>
          </w:rPr>
          <w:fldChar w:fldCharType="end"/>
        </w:r>
      </w:hyperlink>
    </w:p>
    <w:p w:rsidR="000865C2" w:rsidRDefault="000E5D61">
      <w:pPr>
        <w:pStyle w:val="TableofFigures"/>
        <w:tabs>
          <w:tab w:val="right" w:leader="dot" w:pos="8630"/>
        </w:tabs>
        <w:rPr>
          <w:noProof/>
          <w:lang w:eastAsia="en-US"/>
        </w:rPr>
      </w:pPr>
      <w:hyperlink w:anchor="_Toc292726694" w:history="1">
        <w:r w:rsidR="000865C2" w:rsidRPr="0055540C">
          <w:rPr>
            <w:rStyle w:val="Hyperlink"/>
            <w:noProof/>
          </w:rPr>
          <w:t>Figure 24: Supervision of technical operations by land size</w:t>
        </w:r>
        <w:r w:rsidR="000865C2">
          <w:rPr>
            <w:noProof/>
            <w:webHidden/>
          </w:rPr>
          <w:tab/>
        </w:r>
        <w:r>
          <w:rPr>
            <w:noProof/>
            <w:webHidden/>
          </w:rPr>
          <w:fldChar w:fldCharType="begin"/>
        </w:r>
        <w:r w:rsidR="000865C2">
          <w:rPr>
            <w:noProof/>
            <w:webHidden/>
          </w:rPr>
          <w:instrText xml:space="preserve"> PAGEREF _Toc292726694 \h </w:instrText>
        </w:r>
        <w:r>
          <w:rPr>
            <w:noProof/>
            <w:webHidden/>
          </w:rPr>
        </w:r>
        <w:r>
          <w:rPr>
            <w:noProof/>
            <w:webHidden/>
          </w:rPr>
          <w:fldChar w:fldCharType="separate"/>
        </w:r>
        <w:r w:rsidR="000865C2">
          <w:rPr>
            <w:noProof/>
            <w:webHidden/>
          </w:rPr>
          <w:t>61</w:t>
        </w:r>
        <w:r>
          <w:rPr>
            <w:noProof/>
            <w:webHidden/>
          </w:rPr>
          <w:fldChar w:fldCharType="end"/>
        </w:r>
      </w:hyperlink>
    </w:p>
    <w:p w:rsidR="000865C2" w:rsidRDefault="000E5D61">
      <w:pPr>
        <w:pStyle w:val="TableofFigures"/>
        <w:tabs>
          <w:tab w:val="right" w:leader="dot" w:pos="8630"/>
        </w:tabs>
        <w:rPr>
          <w:noProof/>
          <w:lang w:eastAsia="en-US"/>
        </w:rPr>
      </w:pPr>
      <w:hyperlink w:anchor="_Toc292726695" w:history="1">
        <w:r w:rsidR="000865C2" w:rsidRPr="0055540C">
          <w:rPr>
            <w:rStyle w:val="Hyperlink"/>
            <w:noProof/>
          </w:rPr>
          <w:t>Figure 25: Supervision of Technical Operation – by Crop</w:t>
        </w:r>
        <w:r w:rsidR="000865C2">
          <w:rPr>
            <w:noProof/>
            <w:webHidden/>
          </w:rPr>
          <w:tab/>
        </w:r>
        <w:r>
          <w:rPr>
            <w:noProof/>
            <w:webHidden/>
          </w:rPr>
          <w:fldChar w:fldCharType="begin"/>
        </w:r>
        <w:r w:rsidR="000865C2">
          <w:rPr>
            <w:noProof/>
            <w:webHidden/>
          </w:rPr>
          <w:instrText xml:space="preserve"> PAGEREF _Toc292726695 \h </w:instrText>
        </w:r>
        <w:r>
          <w:rPr>
            <w:noProof/>
            <w:webHidden/>
          </w:rPr>
        </w:r>
        <w:r>
          <w:rPr>
            <w:noProof/>
            <w:webHidden/>
          </w:rPr>
          <w:fldChar w:fldCharType="separate"/>
        </w:r>
        <w:r w:rsidR="000865C2">
          <w:rPr>
            <w:noProof/>
            <w:webHidden/>
          </w:rPr>
          <w:t>62</w:t>
        </w:r>
        <w:r>
          <w:rPr>
            <w:noProof/>
            <w:webHidden/>
          </w:rPr>
          <w:fldChar w:fldCharType="end"/>
        </w:r>
      </w:hyperlink>
    </w:p>
    <w:p w:rsidR="000865C2" w:rsidRDefault="000E5D61">
      <w:pPr>
        <w:pStyle w:val="TableofFigures"/>
        <w:tabs>
          <w:tab w:val="right" w:leader="dot" w:pos="8630"/>
        </w:tabs>
        <w:rPr>
          <w:noProof/>
          <w:lang w:eastAsia="en-US"/>
        </w:rPr>
      </w:pPr>
      <w:hyperlink w:anchor="_Toc292726696" w:history="1">
        <w:r w:rsidR="000865C2" w:rsidRPr="0055540C">
          <w:rPr>
            <w:rStyle w:val="Hyperlink"/>
            <w:noProof/>
          </w:rPr>
          <w:t>Figure 26: Supervision of technical operations by governorate</w:t>
        </w:r>
        <w:r w:rsidR="000865C2">
          <w:rPr>
            <w:noProof/>
            <w:webHidden/>
          </w:rPr>
          <w:tab/>
        </w:r>
        <w:r>
          <w:rPr>
            <w:noProof/>
            <w:webHidden/>
          </w:rPr>
          <w:fldChar w:fldCharType="begin"/>
        </w:r>
        <w:r w:rsidR="000865C2">
          <w:rPr>
            <w:noProof/>
            <w:webHidden/>
          </w:rPr>
          <w:instrText xml:space="preserve"> PAGEREF _Toc292726696 \h </w:instrText>
        </w:r>
        <w:r>
          <w:rPr>
            <w:noProof/>
            <w:webHidden/>
          </w:rPr>
        </w:r>
        <w:r>
          <w:rPr>
            <w:noProof/>
            <w:webHidden/>
          </w:rPr>
          <w:fldChar w:fldCharType="separate"/>
        </w:r>
        <w:r w:rsidR="000865C2">
          <w:rPr>
            <w:noProof/>
            <w:webHidden/>
          </w:rPr>
          <w:t>63</w:t>
        </w:r>
        <w:r>
          <w:rPr>
            <w:noProof/>
            <w:webHidden/>
          </w:rPr>
          <w:fldChar w:fldCharType="end"/>
        </w:r>
      </w:hyperlink>
    </w:p>
    <w:p w:rsidR="000865C2" w:rsidRDefault="000E5D61">
      <w:pPr>
        <w:pStyle w:val="TableofFigures"/>
        <w:tabs>
          <w:tab w:val="right" w:leader="dot" w:pos="8630"/>
        </w:tabs>
        <w:rPr>
          <w:noProof/>
          <w:lang w:eastAsia="en-US"/>
        </w:rPr>
      </w:pPr>
      <w:hyperlink w:anchor="_Toc292726697" w:history="1">
        <w:r w:rsidR="000865C2" w:rsidRPr="0055540C">
          <w:rPr>
            <w:rStyle w:val="Hyperlink"/>
            <w:noProof/>
          </w:rPr>
          <w:t>Figure 27: Production-related problems</w:t>
        </w:r>
        <w:r w:rsidR="000865C2">
          <w:rPr>
            <w:noProof/>
            <w:webHidden/>
          </w:rPr>
          <w:tab/>
        </w:r>
        <w:r>
          <w:rPr>
            <w:noProof/>
            <w:webHidden/>
          </w:rPr>
          <w:fldChar w:fldCharType="begin"/>
        </w:r>
        <w:r w:rsidR="000865C2">
          <w:rPr>
            <w:noProof/>
            <w:webHidden/>
          </w:rPr>
          <w:instrText xml:space="preserve"> PAGEREF _Toc292726697 \h </w:instrText>
        </w:r>
        <w:r>
          <w:rPr>
            <w:noProof/>
            <w:webHidden/>
          </w:rPr>
        </w:r>
        <w:r>
          <w:rPr>
            <w:noProof/>
            <w:webHidden/>
          </w:rPr>
          <w:fldChar w:fldCharType="separate"/>
        </w:r>
        <w:r w:rsidR="000865C2">
          <w:rPr>
            <w:noProof/>
            <w:webHidden/>
          </w:rPr>
          <w:t>64</w:t>
        </w:r>
        <w:r>
          <w:rPr>
            <w:noProof/>
            <w:webHidden/>
          </w:rPr>
          <w:fldChar w:fldCharType="end"/>
        </w:r>
      </w:hyperlink>
    </w:p>
    <w:p w:rsidR="000865C2" w:rsidRDefault="000E5D61">
      <w:pPr>
        <w:pStyle w:val="TableofFigures"/>
        <w:tabs>
          <w:tab w:val="right" w:leader="dot" w:pos="8630"/>
        </w:tabs>
        <w:rPr>
          <w:noProof/>
          <w:lang w:eastAsia="en-US"/>
        </w:rPr>
      </w:pPr>
      <w:hyperlink w:anchor="_Toc292726698" w:history="1">
        <w:r w:rsidR="000865C2" w:rsidRPr="0055540C">
          <w:rPr>
            <w:rStyle w:val="Hyperlink"/>
            <w:noProof/>
          </w:rPr>
          <w:t>Figure 28: Production related problems by governorate</w:t>
        </w:r>
        <w:r w:rsidR="000865C2">
          <w:rPr>
            <w:noProof/>
            <w:webHidden/>
          </w:rPr>
          <w:tab/>
        </w:r>
        <w:r>
          <w:rPr>
            <w:noProof/>
            <w:webHidden/>
          </w:rPr>
          <w:fldChar w:fldCharType="begin"/>
        </w:r>
        <w:r w:rsidR="000865C2">
          <w:rPr>
            <w:noProof/>
            <w:webHidden/>
          </w:rPr>
          <w:instrText xml:space="preserve"> PAGEREF _Toc292726698 \h </w:instrText>
        </w:r>
        <w:r>
          <w:rPr>
            <w:noProof/>
            <w:webHidden/>
          </w:rPr>
        </w:r>
        <w:r>
          <w:rPr>
            <w:noProof/>
            <w:webHidden/>
          </w:rPr>
          <w:fldChar w:fldCharType="separate"/>
        </w:r>
        <w:r w:rsidR="000865C2">
          <w:rPr>
            <w:noProof/>
            <w:webHidden/>
          </w:rPr>
          <w:t>65</w:t>
        </w:r>
        <w:r>
          <w:rPr>
            <w:noProof/>
            <w:webHidden/>
          </w:rPr>
          <w:fldChar w:fldCharType="end"/>
        </w:r>
      </w:hyperlink>
    </w:p>
    <w:p w:rsidR="000865C2" w:rsidRDefault="000E5D61">
      <w:pPr>
        <w:pStyle w:val="TableofFigures"/>
        <w:tabs>
          <w:tab w:val="right" w:leader="dot" w:pos="8630"/>
        </w:tabs>
        <w:rPr>
          <w:noProof/>
          <w:lang w:eastAsia="en-US"/>
        </w:rPr>
      </w:pPr>
      <w:hyperlink w:anchor="_Toc292726699" w:history="1">
        <w:r w:rsidR="000865C2" w:rsidRPr="0055540C">
          <w:rPr>
            <w:rStyle w:val="Hyperlink"/>
            <w:noProof/>
          </w:rPr>
          <w:t>Figure 29: Use of machinery in agriculture operations</w:t>
        </w:r>
        <w:r w:rsidR="000865C2">
          <w:rPr>
            <w:noProof/>
            <w:webHidden/>
          </w:rPr>
          <w:tab/>
        </w:r>
        <w:r>
          <w:rPr>
            <w:noProof/>
            <w:webHidden/>
          </w:rPr>
          <w:fldChar w:fldCharType="begin"/>
        </w:r>
        <w:r w:rsidR="000865C2">
          <w:rPr>
            <w:noProof/>
            <w:webHidden/>
          </w:rPr>
          <w:instrText xml:space="preserve"> PAGEREF _Toc292726699 \h </w:instrText>
        </w:r>
        <w:r>
          <w:rPr>
            <w:noProof/>
            <w:webHidden/>
          </w:rPr>
        </w:r>
        <w:r>
          <w:rPr>
            <w:noProof/>
            <w:webHidden/>
          </w:rPr>
          <w:fldChar w:fldCharType="separate"/>
        </w:r>
        <w:r w:rsidR="000865C2">
          <w:rPr>
            <w:noProof/>
            <w:webHidden/>
          </w:rPr>
          <w:t>65</w:t>
        </w:r>
        <w:r>
          <w:rPr>
            <w:noProof/>
            <w:webHidden/>
          </w:rPr>
          <w:fldChar w:fldCharType="end"/>
        </w:r>
      </w:hyperlink>
    </w:p>
    <w:p w:rsidR="000865C2" w:rsidRDefault="000E5D61">
      <w:pPr>
        <w:pStyle w:val="TableofFigures"/>
        <w:tabs>
          <w:tab w:val="right" w:leader="dot" w:pos="8630"/>
        </w:tabs>
        <w:rPr>
          <w:noProof/>
          <w:lang w:eastAsia="en-US"/>
        </w:rPr>
      </w:pPr>
      <w:hyperlink w:anchor="_Toc292726700" w:history="1">
        <w:r w:rsidR="000865C2" w:rsidRPr="0055540C">
          <w:rPr>
            <w:rStyle w:val="Hyperlink"/>
            <w:noProof/>
          </w:rPr>
          <w:t>Figure 30: Employment related problems</w:t>
        </w:r>
        <w:r w:rsidR="000865C2">
          <w:rPr>
            <w:noProof/>
            <w:webHidden/>
          </w:rPr>
          <w:tab/>
        </w:r>
        <w:r>
          <w:rPr>
            <w:noProof/>
            <w:webHidden/>
          </w:rPr>
          <w:fldChar w:fldCharType="begin"/>
        </w:r>
        <w:r w:rsidR="000865C2">
          <w:rPr>
            <w:noProof/>
            <w:webHidden/>
          </w:rPr>
          <w:instrText xml:space="preserve"> PAGEREF _Toc292726700 \h </w:instrText>
        </w:r>
        <w:r>
          <w:rPr>
            <w:noProof/>
            <w:webHidden/>
          </w:rPr>
        </w:r>
        <w:r>
          <w:rPr>
            <w:noProof/>
            <w:webHidden/>
          </w:rPr>
          <w:fldChar w:fldCharType="separate"/>
        </w:r>
        <w:r w:rsidR="000865C2">
          <w:rPr>
            <w:noProof/>
            <w:webHidden/>
          </w:rPr>
          <w:t>66</w:t>
        </w:r>
        <w:r>
          <w:rPr>
            <w:noProof/>
            <w:webHidden/>
          </w:rPr>
          <w:fldChar w:fldCharType="end"/>
        </w:r>
      </w:hyperlink>
    </w:p>
    <w:p w:rsidR="000865C2" w:rsidRDefault="000E5D61">
      <w:pPr>
        <w:pStyle w:val="TableofFigures"/>
        <w:tabs>
          <w:tab w:val="right" w:leader="dot" w:pos="8630"/>
        </w:tabs>
        <w:rPr>
          <w:noProof/>
          <w:lang w:eastAsia="en-US"/>
        </w:rPr>
      </w:pPr>
      <w:hyperlink w:anchor="_Toc292726701" w:history="1">
        <w:r w:rsidR="000865C2" w:rsidRPr="0055540C">
          <w:rPr>
            <w:rStyle w:val="Hyperlink"/>
            <w:noProof/>
          </w:rPr>
          <w:t>Figure 31: Employment related problems by governorate</w:t>
        </w:r>
        <w:r w:rsidR="000865C2">
          <w:rPr>
            <w:noProof/>
            <w:webHidden/>
          </w:rPr>
          <w:tab/>
        </w:r>
        <w:r>
          <w:rPr>
            <w:noProof/>
            <w:webHidden/>
          </w:rPr>
          <w:fldChar w:fldCharType="begin"/>
        </w:r>
        <w:r w:rsidR="000865C2">
          <w:rPr>
            <w:noProof/>
            <w:webHidden/>
          </w:rPr>
          <w:instrText xml:space="preserve"> PAGEREF _Toc292726701 \h </w:instrText>
        </w:r>
        <w:r>
          <w:rPr>
            <w:noProof/>
            <w:webHidden/>
          </w:rPr>
        </w:r>
        <w:r>
          <w:rPr>
            <w:noProof/>
            <w:webHidden/>
          </w:rPr>
          <w:fldChar w:fldCharType="separate"/>
        </w:r>
        <w:r w:rsidR="000865C2">
          <w:rPr>
            <w:noProof/>
            <w:webHidden/>
          </w:rPr>
          <w:t>67</w:t>
        </w:r>
        <w:r>
          <w:rPr>
            <w:noProof/>
            <w:webHidden/>
          </w:rPr>
          <w:fldChar w:fldCharType="end"/>
        </w:r>
      </w:hyperlink>
    </w:p>
    <w:p w:rsidR="000865C2" w:rsidRDefault="000E5D61">
      <w:pPr>
        <w:pStyle w:val="TableofFigures"/>
        <w:tabs>
          <w:tab w:val="right" w:leader="dot" w:pos="8630"/>
        </w:tabs>
        <w:rPr>
          <w:noProof/>
          <w:lang w:eastAsia="en-US"/>
        </w:rPr>
      </w:pPr>
      <w:hyperlink w:anchor="_Toc292726702" w:history="1">
        <w:r w:rsidR="000865C2" w:rsidRPr="0055540C">
          <w:rPr>
            <w:rStyle w:val="Hyperlink"/>
            <w:noProof/>
          </w:rPr>
          <w:t>Figure 32: Harvesting &amp; Post-harvest problems</w:t>
        </w:r>
        <w:r w:rsidR="000865C2">
          <w:rPr>
            <w:noProof/>
            <w:webHidden/>
          </w:rPr>
          <w:tab/>
        </w:r>
        <w:r>
          <w:rPr>
            <w:noProof/>
            <w:webHidden/>
          </w:rPr>
          <w:fldChar w:fldCharType="begin"/>
        </w:r>
        <w:r w:rsidR="000865C2">
          <w:rPr>
            <w:noProof/>
            <w:webHidden/>
          </w:rPr>
          <w:instrText xml:space="preserve"> PAGEREF _Toc292726702 \h </w:instrText>
        </w:r>
        <w:r>
          <w:rPr>
            <w:noProof/>
            <w:webHidden/>
          </w:rPr>
        </w:r>
        <w:r>
          <w:rPr>
            <w:noProof/>
            <w:webHidden/>
          </w:rPr>
          <w:fldChar w:fldCharType="separate"/>
        </w:r>
        <w:r w:rsidR="000865C2">
          <w:rPr>
            <w:noProof/>
            <w:webHidden/>
          </w:rPr>
          <w:t>68</w:t>
        </w:r>
        <w:r>
          <w:rPr>
            <w:noProof/>
            <w:webHidden/>
          </w:rPr>
          <w:fldChar w:fldCharType="end"/>
        </w:r>
      </w:hyperlink>
    </w:p>
    <w:p w:rsidR="000865C2" w:rsidRDefault="000E5D61">
      <w:pPr>
        <w:pStyle w:val="TableofFigures"/>
        <w:tabs>
          <w:tab w:val="right" w:leader="dot" w:pos="8630"/>
        </w:tabs>
        <w:rPr>
          <w:noProof/>
          <w:lang w:eastAsia="en-US"/>
        </w:rPr>
      </w:pPr>
      <w:hyperlink w:anchor="_Toc292726703" w:history="1">
        <w:r w:rsidR="000865C2" w:rsidRPr="0055540C">
          <w:rPr>
            <w:rStyle w:val="Hyperlink"/>
            <w:noProof/>
          </w:rPr>
          <w:t>Figure 33: Harvesting and post-harvest problems by governorate</w:t>
        </w:r>
        <w:r w:rsidR="000865C2">
          <w:rPr>
            <w:noProof/>
            <w:webHidden/>
          </w:rPr>
          <w:tab/>
        </w:r>
        <w:r>
          <w:rPr>
            <w:noProof/>
            <w:webHidden/>
          </w:rPr>
          <w:fldChar w:fldCharType="begin"/>
        </w:r>
        <w:r w:rsidR="000865C2">
          <w:rPr>
            <w:noProof/>
            <w:webHidden/>
          </w:rPr>
          <w:instrText xml:space="preserve"> PAGEREF _Toc292726703 \h </w:instrText>
        </w:r>
        <w:r>
          <w:rPr>
            <w:noProof/>
            <w:webHidden/>
          </w:rPr>
        </w:r>
        <w:r>
          <w:rPr>
            <w:noProof/>
            <w:webHidden/>
          </w:rPr>
          <w:fldChar w:fldCharType="separate"/>
        </w:r>
        <w:r w:rsidR="000865C2">
          <w:rPr>
            <w:noProof/>
            <w:webHidden/>
          </w:rPr>
          <w:t>68</w:t>
        </w:r>
        <w:r>
          <w:rPr>
            <w:noProof/>
            <w:webHidden/>
          </w:rPr>
          <w:fldChar w:fldCharType="end"/>
        </w:r>
      </w:hyperlink>
    </w:p>
    <w:p w:rsidR="000865C2" w:rsidRDefault="000E5D61">
      <w:pPr>
        <w:pStyle w:val="TableofFigures"/>
        <w:tabs>
          <w:tab w:val="right" w:leader="dot" w:pos="8630"/>
        </w:tabs>
        <w:rPr>
          <w:noProof/>
          <w:lang w:eastAsia="en-US"/>
        </w:rPr>
      </w:pPr>
      <w:hyperlink w:anchor="_Toc292726704" w:history="1">
        <w:r w:rsidR="000865C2" w:rsidRPr="0055540C">
          <w:rPr>
            <w:rStyle w:val="Hyperlink"/>
            <w:noProof/>
          </w:rPr>
          <w:t>Figure 34: Crop grading by governorate</w:t>
        </w:r>
        <w:r w:rsidR="000865C2">
          <w:rPr>
            <w:noProof/>
            <w:webHidden/>
          </w:rPr>
          <w:tab/>
        </w:r>
        <w:r>
          <w:rPr>
            <w:noProof/>
            <w:webHidden/>
          </w:rPr>
          <w:fldChar w:fldCharType="begin"/>
        </w:r>
        <w:r w:rsidR="000865C2">
          <w:rPr>
            <w:noProof/>
            <w:webHidden/>
          </w:rPr>
          <w:instrText xml:space="preserve"> PAGEREF _Toc292726704 \h </w:instrText>
        </w:r>
        <w:r>
          <w:rPr>
            <w:noProof/>
            <w:webHidden/>
          </w:rPr>
        </w:r>
        <w:r>
          <w:rPr>
            <w:noProof/>
            <w:webHidden/>
          </w:rPr>
          <w:fldChar w:fldCharType="separate"/>
        </w:r>
        <w:r w:rsidR="000865C2">
          <w:rPr>
            <w:noProof/>
            <w:webHidden/>
          </w:rPr>
          <w:t>69</w:t>
        </w:r>
        <w:r>
          <w:rPr>
            <w:noProof/>
            <w:webHidden/>
          </w:rPr>
          <w:fldChar w:fldCharType="end"/>
        </w:r>
      </w:hyperlink>
    </w:p>
    <w:p w:rsidR="000865C2" w:rsidRDefault="000E5D61">
      <w:pPr>
        <w:pStyle w:val="TableofFigures"/>
        <w:tabs>
          <w:tab w:val="right" w:leader="dot" w:pos="8630"/>
        </w:tabs>
        <w:rPr>
          <w:noProof/>
          <w:lang w:eastAsia="en-US"/>
        </w:rPr>
      </w:pPr>
      <w:hyperlink w:anchor="_Toc292726705" w:history="1">
        <w:r w:rsidR="000865C2" w:rsidRPr="0055540C">
          <w:rPr>
            <w:rStyle w:val="Hyperlink"/>
            <w:noProof/>
          </w:rPr>
          <w:t>Figure 35: Crop grading by crop</w:t>
        </w:r>
        <w:r w:rsidR="000865C2">
          <w:rPr>
            <w:noProof/>
            <w:webHidden/>
          </w:rPr>
          <w:tab/>
        </w:r>
        <w:r>
          <w:rPr>
            <w:noProof/>
            <w:webHidden/>
          </w:rPr>
          <w:fldChar w:fldCharType="begin"/>
        </w:r>
        <w:r w:rsidR="000865C2">
          <w:rPr>
            <w:noProof/>
            <w:webHidden/>
          </w:rPr>
          <w:instrText xml:space="preserve"> PAGEREF _Toc292726705 \h </w:instrText>
        </w:r>
        <w:r>
          <w:rPr>
            <w:noProof/>
            <w:webHidden/>
          </w:rPr>
        </w:r>
        <w:r>
          <w:rPr>
            <w:noProof/>
            <w:webHidden/>
          </w:rPr>
          <w:fldChar w:fldCharType="separate"/>
        </w:r>
        <w:r w:rsidR="000865C2">
          <w:rPr>
            <w:noProof/>
            <w:webHidden/>
          </w:rPr>
          <w:t>69</w:t>
        </w:r>
        <w:r>
          <w:rPr>
            <w:noProof/>
            <w:webHidden/>
          </w:rPr>
          <w:fldChar w:fldCharType="end"/>
        </w:r>
      </w:hyperlink>
    </w:p>
    <w:p w:rsidR="000865C2" w:rsidRDefault="000E5D61">
      <w:pPr>
        <w:pStyle w:val="TableofFigures"/>
        <w:tabs>
          <w:tab w:val="right" w:leader="dot" w:pos="8630"/>
        </w:tabs>
        <w:rPr>
          <w:noProof/>
          <w:lang w:eastAsia="en-US"/>
        </w:rPr>
      </w:pPr>
      <w:hyperlink w:anchor="_Toc292726706" w:history="1">
        <w:r w:rsidR="000865C2" w:rsidRPr="0055540C">
          <w:rPr>
            <w:rStyle w:val="Hyperlink"/>
            <w:noProof/>
          </w:rPr>
          <w:t>Figure 36: Packages used in harvesting by governorate</w:t>
        </w:r>
        <w:r w:rsidR="000865C2">
          <w:rPr>
            <w:noProof/>
            <w:webHidden/>
          </w:rPr>
          <w:tab/>
        </w:r>
        <w:r>
          <w:rPr>
            <w:noProof/>
            <w:webHidden/>
          </w:rPr>
          <w:fldChar w:fldCharType="begin"/>
        </w:r>
        <w:r w:rsidR="000865C2">
          <w:rPr>
            <w:noProof/>
            <w:webHidden/>
          </w:rPr>
          <w:instrText xml:space="preserve"> PAGEREF _Toc292726706 \h </w:instrText>
        </w:r>
        <w:r>
          <w:rPr>
            <w:noProof/>
            <w:webHidden/>
          </w:rPr>
        </w:r>
        <w:r>
          <w:rPr>
            <w:noProof/>
            <w:webHidden/>
          </w:rPr>
          <w:fldChar w:fldCharType="separate"/>
        </w:r>
        <w:r w:rsidR="000865C2">
          <w:rPr>
            <w:noProof/>
            <w:webHidden/>
          </w:rPr>
          <w:t>70</w:t>
        </w:r>
        <w:r>
          <w:rPr>
            <w:noProof/>
            <w:webHidden/>
          </w:rPr>
          <w:fldChar w:fldCharType="end"/>
        </w:r>
      </w:hyperlink>
    </w:p>
    <w:p w:rsidR="000865C2" w:rsidRDefault="000E5D61">
      <w:pPr>
        <w:pStyle w:val="TableofFigures"/>
        <w:tabs>
          <w:tab w:val="right" w:leader="dot" w:pos="8630"/>
        </w:tabs>
        <w:rPr>
          <w:noProof/>
          <w:lang w:eastAsia="en-US"/>
        </w:rPr>
      </w:pPr>
      <w:hyperlink w:anchor="_Toc292726707" w:history="1">
        <w:r w:rsidR="000865C2" w:rsidRPr="0055540C">
          <w:rPr>
            <w:rStyle w:val="Hyperlink"/>
            <w:noProof/>
          </w:rPr>
          <w:t>Figure 37: Material Used in Packaging by Crop</w:t>
        </w:r>
        <w:r w:rsidR="000865C2">
          <w:rPr>
            <w:noProof/>
            <w:webHidden/>
          </w:rPr>
          <w:tab/>
        </w:r>
        <w:r>
          <w:rPr>
            <w:noProof/>
            <w:webHidden/>
          </w:rPr>
          <w:fldChar w:fldCharType="begin"/>
        </w:r>
        <w:r w:rsidR="000865C2">
          <w:rPr>
            <w:noProof/>
            <w:webHidden/>
          </w:rPr>
          <w:instrText xml:space="preserve"> PAGEREF _Toc292726707 \h </w:instrText>
        </w:r>
        <w:r>
          <w:rPr>
            <w:noProof/>
            <w:webHidden/>
          </w:rPr>
        </w:r>
        <w:r>
          <w:rPr>
            <w:noProof/>
            <w:webHidden/>
          </w:rPr>
          <w:fldChar w:fldCharType="separate"/>
        </w:r>
        <w:r w:rsidR="000865C2">
          <w:rPr>
            <w:noProof/>
            <w:webHidden/>
          </w:rPr>
          <w:t>70</w:t>
        </w:r>
        <w:r>
          <w:rPr>
            <w:noProof/>
            <w:webHidden/>
          </w:rPr>
          <w:fldChar w:fldCharType="end"/>
        </w:r>
      </w:hyperlink>
    </w:p>
    <w:p w:rsidR="000865C2" w:rsidRDefault="000E5D61">
      <w:pPr>
        <w:pStyle w:val="TableofFigures"/>
        <w:tabs>
          <w:tab w:val="right" w:leader="dot" w:pos="8630"/>
        </w:tabs>
        <w:rPr>
          <w:noProof/>
          <w:lang w:eastAsia="en-US"/>
        </w:rPr>
      </w:pPr>
      <w:hyperlink w:anchor="_Toc292726708" w:history="1">
        <w:r w:rsidR="000865C2" w:rsidRPr="0055540C">
          <w:rPr>
            <w:rStyle w:val="Hyperlink"/>
            <w:noProof/>
          </w:rPr>
          <w:t>Figure 38: Place of packing by governorate</w:t>
        </w:r>
        <w:r w:rsidR="000865C2">
          <w:rPr>
            <w:noProof/>
            <w:webHidden/>
          </w:rPr>
          <w:tab/>
        </w:r>
        <w:r>
          <w:rPr>
            <w:noProof/>
            <w:webHidden/>
          </w:rPr>
          <w:fldChar w:fldCharType="begin"/>
        </w:r>
        <w:r w:rsidR="000865C2">
          <w:rPr>
            <w:noProof/>
            <w:webHidden/>
          </w:rPr>
          <w:instrText xml:space="preserve"> PAGEREF _Toc292726708 \h </w:instrText>
        </w:r>
        <w:r>
          <w:rPr>
            <w:noProof/>
            <w:webHidden/>
          </w:rPr>
        </w:r>
        <w:r>
          <w:rPr>
            <w:noProof/>
            <w:webHidden/>
          </w:rPr>
          <w:fldChar w:fldCharType="separate"/>
        </w:r>
        <w:r w:rsidR="000865C2">
          <w:rPr>
            <w:noProof/>
            <w:webHidden/>
          </w:rPr>
          <w:t>71</w:t>
        </w:r>
        <w:r>
          <w:rPr>
            <w:noProof/>
            <w:webHidden/>
          </w:rPr>
          <w:fldChar w:fldCharType="end"/>
        </w:r>
      </w:hyperlink>
    </w:p>
    <w:p w:rsidR="000865C2" w:rsidRDefault="000E5D61">
      <w:pPr>
        <w:pStyle w:val="TableofFigures"/>
        <w:tabs>
          <w:tab w:val="right" w:leader="dot" w:pos="8630"/>
        </w:tabs>
        <w:rPr>
          <w:noProof/>
          <w:lang w:eastAsia="en-US"/>
        </w:rPr>
      </w:pPr>
      <w:hyperlink w:anchor="_Toc292726709" w:history="1">
        <w:r w:rsidR="000865C2" w:rsidRPr="0055540C">
          <w:rPr>
            <w:rStyle w:val="Hyperlink"/>
            <w:noProof/>
          </w:rPr>
          <w:t>Figure 39: Sources of agriculture information trusted by farmers</w:t>
        </w:r>
        <w:r w:rsidR="000865C2">
          <w:rPr>
            <w:noProof/>
            <w:webHidden/>
          </w:rPr>
          <w:tab/>
        </w:r>
        <w:r>
          <w:rPr>
            <w:noProof/>
            <w:webHidden/>
          </w:rPr>
          <w:fldChar w:fldCharType="begin"/>
        </w:r>
        <w:r w:rsidR="000865C2">
          <w:rPr>
            <w:noProof/>
            <w:webHidden/>
          </w:rPr>
          <w:instrText xml:space="preserve"> PAGEREF _Toc292726709 \h </w:instrText>
        </w:r>
        <w:r>
          <w:rPr>
            <w:noProof/>
            <w:webHidden/>
          </w:rPr>
        </w:r>
        <w:r>
          <w:rPr>
            <w:noProof/>
            <w:webHidden/>
          </w:rPr>
          <w:fldChar w:fldCharType="separate"/>
        </w:r>
        <w:r w:rsidR="000865C2">
          <w:rPr>
            <w:noProof/>
            <w:webHidden/>
          </w:rPr>
          <w:t>71</w:t>
        </w:r>
        <w:r>
          <w:rPr>
            <w:noProof/>
            <w:webHidden/>
          </w:rPr>
          <w:fldChar w:fldCharType="end"/>
        </w:r>
      </w:hyperlink>
    </w:p>
    <w:p w:rsidR="000865C2" w:rsidRDefault="000E5D61">
      <w:pPr>
        <w:pStyle w:val="TableofFigures"/>
        <w:tabs>
          <w:tab w:val="right" w:leader="dot" w:pos="8630"/>
        </w:tabs>
        <w:rPr>
          <w:noProof/>
          <w:lang w:eastAsia="en-US"/>
        </w:rPr>
      </w:pPr>
      <w:hyperlink w:anchor="_Toc292726710" w:history="1">
        <w:r w:rsidR="000865C2" w:rsidRPr="0055540C">
          <w:rPr>
            <w:rStyle w:val="Hyperlink"/>
            <w:noProof/>
          </w:rPr>
          <w:t>Figure 40: Sources of agriculture information trusted by governorate</w:t>
        </w:r>
        <w:r w:rsidR="000865C2">
          <w:rPr>
            <w:noProof/>
            <w:webHidden/>
          </w:rPr>
          <w:tab/>
        </w:r>
        <w:r>
          <w:rPr>
            <w:noProof/>
            <w:webHidden/>
          </w:rPr>
          <w:fldChar w:fldCharType="begin"/>
        </w:r>
        <w:r w:rsidR="000865C2">
          <w:rPr>
            <w:noProof/>
            <w:webHidden/>
          </w:rPr>
          <w:instrText xml:space="preserve"> PAGEREF _Toc292726710 \h </w:instrText>
        </w:r>
        <w:r>
          <w:rPr>
            <w:noProof/>
            <w:webHidden/>
          </w:rPr>
        </w:r>
        <w:r>
          <w:rPr>
            <w:noProof/>
            <w:webHidden/>
          </w:rPr>
          <w:fldChar w:fldCharType="separate"/>
        </w:r>
        <w:r w:rsidR="000865C2">
          <w:rPr>
            <w:noProof/>
            <w:webHidden/>
          </w:rPr>
          <w:t>72</w:t>
        </w:r>
        <w:r>
          <w:rPr>
            <w:noProof/>
            <w:webHidden/>
          </w:rPr>
          <w:fldChar w:fldCharType="end"/>
        </w:r>
      </w:hyperlink>
    </w:p>
    <w:p w:rsidR="000865C2" w:rsidRDefault="000E5D61">
      <w:pPr>
        <w:pStyle w:val="TableofFigures"/>
        <w:tabs>
          <w:tab w:val="right" w:leader="dot" w:pos="8630"/>
        </w:tabs>
        <w:rPr>
          <w:noProof/>
          <w:lang w:eastAsia="en-US"/>
        </w:rPr>
      </w:pPr>
      <w:hyperlink w:anchor="_Toc292726711" w:history="1">
        <w:r w:rsidR="000865C2" w:rsidRPr="0055540C">
          <w:rPr>
            <w:rStyle w:val="Hyperlink"/>
            <w:noProof/>
          </w:rPr>
          <w:t>Figure 41: Source of trustworthy information: Small vs. Large Farms</w:t>
        </w:r>
        <w:r w:rsidR="000865C2">
          <w:rPr>
            <w:noProof/>
            <w:webHidden/>
          </w:rPr>
          <w:tab/>
        </w:r>
        <w:r>
          <w:rPr>
            <w:noProof/>
            <w:webHidden/>
          </w:rPr>
          <w:fldChar w:fldCharType="begin"/>
        </w:r>
        <w:r w:rsidR="000865C2">
          <w:rPr>
            <w:noProof/>
            <w:webHidden/>
          </w:rPr>
          <w:instrText xml:space="preserve"> PAGEREF _Toc292726711 \h </w:instrText>
        </w:r>
        <w:r>
          <w:rPr>
            <w:noProof/>
            <w:webHidden/>
          </w:rPr>
        </w:r>
        <w:r>
          <w:rPr>
            <w:noProof/>
            <w:webHidden/>
          </w:rPr>
          <w:fldChar w:fldCharType="separate"/>
        </w:r>
        <w:r w:rsidR="000865C2">
          <w:rPr>
            <w:noProof/>
            <w:webHidden/>
          </w:rPr>
          <w:t>73</w:t>
        </w:r>
        <w:r>
          <w:rPr>
            <w:noProof/>
            <w:webHidden/>
          </w:rPr>
          <w:fldChar w:fldCharType="end"/>
        </w:r>
      </w:hyperlink>
    </w:p>
    <w:p w:rsidR="000865C2" w:rsidRDefault="000E5D61">
      <w:pPr>
        <w:pStyle w:val="TableofFigures"/>
        <w:tabs>
          <w:tab w:val="right" w:leader="dot" w:pos="8630"/>
        </w:tabs>
        <w:rPr>
          <w:noProof/>
          <w:lang w:eastAsia="en-US"/>
        </w:rPr>
      </w:pPr>
      <w:hyperlink w:anchor="_Toc292726712" w:history="1">
        <w:r w:rsidR="000865C2" w:rsidRPr="0055540C">
          <w:rPr>
            <w:rStyle w:val="Hyperlink"/>
            <w:noProof/>
          </w:rPr>
          <w:t>Figure 42: Sources of farm and production finance</w:t>
        </w:r>
        <w:r w:rsidR="000865C2">
          <w:rPr>
            <w:noProof/>
            <w:webHidden/>
          </w:rPr>
          <w:tab/>
        </w:r>
        <w:r>
          <w:rPr>
            <w:noProof/>
            <w:webHidden/>
          </w:rPr>
          <w:fldChar w:fldCharType="begin"/>
        </w:r>
        <w:r w:rsidR="000865C2">
          <w:rPr>
            <w:noProof/>
            <w:webHidden/>
          </w:rPr>
          <w:instrText xml:space="preserve"> PAGEREF _Toc292726712 \h </w:instrText>
        </w:r>
        <w:r>
          <w:rPr>
            <w:noProof/>
            <w:webHidden/>
          </w:rPr>
        </w:r>
        <w:r>
          <w:rPr>
            <w:noProof/>
            <w:webHidden/>
          </w:rPr>
          <w:fldChar w:fldCharType="separate"/>
        </w:r>
        <w:r w:rsidR="000865C2">
          <w:rPr>
            <w:noProof/>
            <w:webHidden/>
          </w:rPr>
          <w:t>73</w:t>
        </w:r>
        <w:r>
          <w:rPr>
            <w:noProof/>
            <w:webHidden/>
          </w:rPr>
          <w:fldChar w:fldCharType="end"/>
        </w:r>
      </w:hyperlink>
    </w:p>
    <w:p w:rsidR="000865C2" w:rsidRDefault="000E5D61">
      <w:pPr>
        <w:pStyle w:val="TableofFigures"/>
        <w:tabs>
          <w:tab w:val="right" w:leader="dot" w:pos="8630"/>
        </w:tabs>
        <w:rPr>
          <w:noProof/>
          <w:lang w:eastAsia="en-US"/>
        </w:rPr>
      </w:pPr>
      <w:hyperlink w:anchor="_Toc292726713" w:history="1">
        <w:r w:rsidR="000865C2" w:rsidRPr="0055540C">
          <w:rPr>
            <w:rStyle w:val="Hyperlink"/>
            <w:noProof/>
          </w:rPr>
          <w:t>Figure 43: Farmers’ Needs</w:t>
        </w:r>
        <w:r w:rsidR="000865C2">
          <w:rPr>
            <w:noProof/>
            <w:webHidden/>
          </w:rPr>
          <w:tab/>
        </w:r>
        <w:r>
          <w:rPr>
            <w:noProof/>
            <w:webHidden/>
          </w:rPr>
          <w:fldChar w:fldCharType="begin"/>
        </w:r>
        <w:r w:rsidR="000865C2">
          <w:rPr>
            <w:noProof/>
            <w:webHidden/>
          </w:rPr>
          <w:instrText xml:space="preserve"> PAGEREF _Toc292726713 \h </w:instrText>
        </w:r>
        <w:r>
          <w:rPr>
            <w:noProof/>
            <w:webHidden/>
          </w:rPr>
        </w:r>
        <w:r>
          <w:rPr>
            <w:noProof/>
            <w:webHidden/>
          </w:rPr>
          <w:fldChar w:fldCharType="separate"/>
        </w:r>
        <w:r w:rsidR="000865C2">
          <w:rPr>
            <w:noProof/>
            <w:webHidden/>
          </w:rPr>
          <w:t>74</w:t>
        </w:r>
        <w:r>
          <w:rPr>
            <w:noProof/>
            <w:webHidden/>
          </w:rPr>
          <w:fldChar w:fldCharType="end"/>
        </w:r>
      </w:hyperlink>
    </w:p>
    <w:p w:rsidR="000865C2" w:rsidRDefault="000E5D61">
      <w:pPr>
        <w:pStyle w:val="TableofFigures"/>
        <w:tabs>
          <w:tab w:val="right" w:leader="dot" w:pos="8630"/>
        </w:tabs>
        <w:rPr>
          <w:noProof/>
          <w:lang w:eastAsia="en-US"/>
        </w:rPr>
      </w:pPr>
      <w:hyperlink w:anchor="_Toc292726714" w:history="1">
        <w:r w:rsidR="000865C2" w:rsidRPr="0055540C">
          <w:rPr>
            <w:rStyle w:val="Hyperlink"/>
            <w:noProof/>
          </w:rPr>
          <w:t>Figure 44: Distribution of workers by type of work</w:t>
        </w:r>
        <w:r w:rsidR="000865C2">
          <w:rPr>
            <w:noProof/>
            <w:webHidden/>
          </w:rPr>
          <w:tab/>
        </w:r>
        <w:r>
          <w:rPr>
            <w:noProof/>
            <w:webHidden/>
          </w:rPr>
          <w:fldChar w:fldCharType="begin"/>
        </w:r>
        <w:r w:rsidR="000865C2">
          <w:rPr>
            <w:noProof/>
            <w:webHidden/>
          </w:rPr>
          <w:instrText xml:space="preserve"> PAGEREF _Toc292726714 \h </w:instrText>
        </w:r>
        <w:r>
          <w:rPr>
            <w:noProof/>
            <w:webHidden/>
          </w:rPr>
        </w:r>
        <w:r>
          <w:rPr>
            <w:noProof/>
            <w:webHidden/>
          </w:rPr>
          <w:fldChar w:fldCharType="separate"/>
        </w:r>
        <w:r w:rsidR="000865C2">
          <w:rPr>
            <w:noProof/>
            <w:webHidden/>
          </w:rPr>
          <w:t>75</w:t>
        </w:r>
        <w:r>
          <w:rPr>
            <w:noProof/>
            <w:webHidden/>
          </w:rPr>
          <w:fldChar w:fldCharType="end"/>
        </w:r>
      </w:hyperlink>
    </w:p>
    <w:p w:rsidR="000865C2" w:rsidRDefault="000E5D61">
      <w:pPr>
        <w:pStyle w:val="TableofFigures"/>
        <w:tabs>
          <w:tab w:val="right" w:leader="dot" w:pos="8630"/>
        </w:tabs>
        <w:rPr>
          <w:noProof/>
          <w:lang w:eastAsia="en-US"/>
        </w:rPr>
      </w:pPr>
      <w:hyperlink w:anchor="_Toc292726715" w:history="1">
        <w:r w:rsidR="000865C2" w:rsidRPr="0055540C">
          <w:rPr>
            <w:rStyle w:val="Hyperlink"/>
            <w:noProof/>
          </w:rPr>
          <w:t>Figure 45: Distribution of Workers by Governorates and gender</w:t>
        </w:r>
        <w:r w:rsidR="000865C2">
          <w:rPr>
            <w:noProof/>
            <w:webHidden/>
          </w:rPr>
          <w:tab/>
        </w:r>
        <w:r>
          <w:rPr>
            <w:noProof/>
            <w:webHidden/>
          </w:rPr>
          <w:fldChar w:fldCharType="begin"/>
        </w:r>
        <w:r w:rsidR="000865C2">
          <w:rPr>
            <w:noProof/>
            <w:webHidden/>
          </w:rPr>
          <w:instrText xml:space="preserve"> PAGEREF _Toc292726715 \h </w:instrText>
        </w:r>
        <w:r>
          <w:rPr>
            <w:noProof/>
            <w:webHidden/>
          </w:rPr>
        </w:r>
        <w:r>
          <w:rPr>
            <w:noProof/>
            <w:webHidden/>
          </w:rPr>
          <w:fldChar w:fldCharType="separate"/>
        </w:r>
        <w:r w:rsidR="000865C2">
          <w:rPr>
            <w:noProof/>
            <w:webHidden/>
          </w:rPr>
          <w:t>76</w:t>
        </w:r>
        <w:r>
          <w:rPr>
            <w:noProof/>
            <w:webHidden/>
          </w:rPr>
          <w:fldChar w:fldCharType="end"/>
        </w:r>
      </w:hyperlink>
    </w:p>
    <w:p w:rsidR="000865C2" w:rsidRDefault="000E5D61">
      <w:pPr>
        <w:pStyle w:val="TableofFigures"/>
        <w:tabs>
          <w:tab w:val="right" w:leader="dot" w:pos="8630"/>
        </w:tabs>
        <w:rPr>
          <w:noProof/>
          <w:lang w:eastAsia="en-US"/>
        </w:rPr>
      </w:pPr>
      <w:hyperlink w:anchor="_Toc292726716" w:history="1">
        <w:r w:rsidR="000865C2" w:rsidRPr="0055540C">
          <w:rPr>
            <w:rStyle w:val="Hyperlink"/>
            <w:noProof/>
          </w:rPr>
          <w:t>Figure 46: Average Number of Working Days by Activity, Type of Labor and gender</w:t>
        </w:r>
        <w:r w:rsidR="000865C2">
          <w:rPr>
            <w:noProof/>
            <w:webHidden/>
          </w:rPr>
          <w:tab/>
        </w:r>
        <w:r>
          <w:rPr>
            <w:noProof/>
            <w:webHidden/>
          </w:rPr>
          <w:fldChar w:fldCharType="begin"/>
        </w:r>
        <w:r w:rsidR="000865C2">
          <w:rPr>
            <w:noProof/>
            <w:webHidden/>
          </w:rPr>
          <w:instrText xml:space="preserve"> PAGEREF _Toc292726716 \h </w:instrText>
        </w:r>
        <w:r>
          <w:rPr>
            <w:noProof/>
            <w:webHidden/>
          </w:rPr>
        </w:r>
        <w:r>
          <w:rPr>
            <w:noProof/>
            <w:webHidden/>
          </w:rPr>
          <w:fldChar w:fldCharType="separate"/>
        </w:r>
        <w:r w:rsidR="000865C2">
          <w:rPr>
            <w:noProof/>
            <w:webHidden/>
          </w:rPr>
          <w:t>77</w:t>
        </w:r>
        <w:r>
          <w:rPr>
            <w:noProof/>
            <w:webHidden/>
          </w:rPr>
          <w:fldChar w:fldCharType="end"/>
        </w:r>
      </w:hyperlink>
    </w:p>
    <w:p w:rsidR="000865C2" w:rsidRDefault="000E5D61">
      <w:pPr>
        <w:pStyle w:val="TableofFigures"/>
        <w:tabs>
          <w:tab w:val="right" w:leader="dot" w:pos="8630"/>
        </w:tabs>
        <w:rPr>
          <w:noProof/>
          <w:lang w:eastAsia="en-US"/>
        </w:rPr>
      </w:pPr>
      <w:hyperlink w:anchor="_Toc292726717" w:history="1">
        <w:r w:rsidR="000865C2" w:rsidRPr="0055540C">
          <w:rPr>
            <w:rStyle w:val="Hyperlink"/>
            <w:noProof/>
          </w:rPr>
          <w:t>Figure 47: Average wage by type of activity and gender</w:t>
        </w:r>
        <w:r w:rsidR="000865C2">
          <w:rPr>
            <w:noProof/>
            <w:webHidden/>
          </w:rPr>
          <w:tab/>
        </w:r>
        <w:r>
          <w:rPr>
            <w:noProof/>
            <w:webHidden/>
          </w:rPr>
          <w:fldChar w:fldCharType="begin"/>
        </w:r>
        <w:r w:rsidR="000865C2">
          <w:rPr>
            <w:noProof/>
            <w:webHidden/>
          </w:rPr>
          <w:instrText xml:space="preserve"> PAGEREF _Toc292726717 \h </w:instrText>
        </w:r>
        <w:r>
          <w:rPr>
            <w:noProof/>
            <w:webHidden/>
          </w:rPr>
        </w:r>
        <w:r>
          <w:rPr>
            <w:noProof/>
            <w:webHidden/>
          </w:rPr>
          <w:fldChar w:fldCharType="separate"/>
        </w:r>
        <w:r w:rsidR="000865C2">
          <w:rPr>
            <w:noProof/>
            <w:webHidden/>
          </w:rPr>
          <w:t>78</w:t>
        </w:r>
        <w:r>
          <w:rPr>
            <w:noProof/>
            <w:webHidden/>
          </w:rPr>
          <w:fldChar w:fldCharType="end"/>
        </w:r>
      </w:hyperlink>
    </w:p>
    <w:p w:rsidR="000865C2" w:rsidRDefault="000E5D61">
      <w:pPr>
        <w:pStyle w:val="TableofFigures"/>
        <w:tabs>
          <w:tab w:val="right" w:leader="dot" w:pos="8630"/>
        </w:tabs>
        <w:rPr>
          <w:noProof/>
          <w:lang w:eastAsia="en-US"/>
        </w:rPr>
      </w:pPr>
      <w:hyperlink w:anchor="_Toc292726718" w:history="1">
        <w:r w:rsidR="000865C2" w:rsidRPr="0055540C">
          <w:rPr>
            <w:rStyle w:val="Hyperlink"/>
            <w:noProof/>
          </w:rPr>
          <w:t>Figure 48: Work related problems</w:t>
        </w:r>
        <w:r w:rsidR="000865C2">
          <w:rPr>
            <w:noProof/>
            <w:webHidden/>
          </w:rPr>
          <w:tab/>
        </w:r>
        <w:r>
          <w:rPr>
            <w:noProof/>
            <w:webHidden/>
          </w:rPr>
          <w:fldChar w:fldCharType="begin"/>
        </w:r>
        <w:r w:rsidR="000865C2">
          <w:rPr>
            <w:noProof/>
            <w:webHidden/>
          </w:rPr>
          <w:instrText xml:space="preserve"> PAGEREF _Toc292726718 \h </w:instrText>
        </w:r>
        <w:r>
          <w:rPr>
            <w:noProof/>
            <w:webHidden/>
          </w:rPr>
        </w:r>
        <w:r>
          <w:rPr>
            <w:noProof/>
            <w:webHidden/>
          </w:rPr>
          <w:fldChar w:fldCharType="separate"/>
        </w:r>
        <w:r w:rsidR="000865C2">
          <w:rPr>
            <w:noProof/>
            <w:webHidden/>
          </w:rPr>
          <w:t>78</w:t>
        </w:r>
        <w:r>
          <w:rPr>
            <w:noProof/>
            <w:webHidden/>
          </w:rPr>
          <w:fldChar w:fldCharType="end"/>
        </w:r>
      </w:hyperlink>
    </w:p>
    <w:p w:rsidR="000865C2" w:rsidRDefault="000E5D61">
      <w:pPr>
        <w:pStyle w:val="TableofFigures"/>
        <w:tabs>
          <w:tab w:val="right" w:leader="dot" w:pos="8630"/>
        </w:tabs>
        <w:rPr>
          <w:noProof/>
          <w:lang w:eastAsia="en-US"/>
        </w:rPr>
      </w:pPr>
      <w:hyperlink w:anchor="_Toc292726719" w:history="1">
        <w:r w:rsidR="000865C2" w:rsidRPr="0055540C">
          <w:rPr>
            <w:rStyle w:val="Hyperlink"/>
            <w:noProof/>
          </w:rPr>
          <w:t>Figure 49: Determinants of wage levels</w:t>
        </w:r>
        <w:r w:rsidR="000865C2">
          <w:rPr>
            <w:noProof/>
            <w:webHidden/>
          </w:rPr>
          <w:tab/>
        </w:r>
        <w:r>
          <w:rPr>
            <w:noProof/>
            <w:webHidden/>
          </w:rPr>
          <w:fldChar w:fldCharType="begin"/>
        </w:r>
        <w:r w:rsidR="000865C2">
          <w:rPr>
            <w:noProof/>
            <w:webHidden/>
          </w:rPr>
          <w:instrText xml:space="preserve"> PAGEREF _Toc292726719 \h </w:instrText>
        </w:r>
        <w:r>
          <w:rPr>
            <w:noProof/>
            <w:webHidden/>
          </w:rPr>
        </w:r>
        <w:r>
          <w:rPr>
            <w:noProof/>
            <w:webHidden/>
          </w:rPr>
          <w:fldChar w:fldCharType="separate"/>
        </w:r>
        <w:r w:rsidR="000865C2">
          <w:rPr>
            <w:noProof/>
            <w:webHidden/>
          </w:rPr>
          <w:t>79</w:t>
        </w:r>
        <w:r>
          <w:rPr>
            <w:noProof/>
            <w:webHidden/>
          </w:rPr>
          <w:fldChar w:fldCharType="end"/>
        </w:r>
      </w:hyperlink>
    </w:p>
    <w:p w:rsidR="000865C2" w:rsidRDefault="000E5D61">
      <w:pPr>
        <w:pStyle w:val="TableofFigures"/>
        <w:tabs>
          <w:tab w:val="right" w:leader="dot" w:pos="8630"/>
        </w:tabs>
        <w:rPr>
          <w:noProof/>
          <w:lang w:eastAsia="en-US"/>
        </w:rPr>
      </w:pPr>
      <w:hyperlink w:anchor="_Toc292726720" w:history="1">
        <w:r w:rsidR="000865C2" w:rsidRPr="0055540C">
          <w:rPr>
            <w:rStyle w:val="Hyperlink"/>
            <w:noProof/>
          </w:rPr>
          <w:t>Figure 50: Problems encountered by female workers</w:t>
        </w:r>
        <w:r w:rsidR="000865C2">
          <w:rPr>
            <w:noProof/>
            <w:webHidden/>
          </w:rPr>
          <w:tab/>
        </w:r>
        <w:r>
          <w:rPr>
            <w:noProof/>
            <w:webHidden/>
          </w:rPr>
          <w:fldChar w:fldCharType="begin"/>
        </w:r>
        <w:r w:rsidR="000865C2">
          <w:rPr>
            <w:noProof/>
            <w:webHidden/>
          </w:rPr>
          <w:instrText xml:space="preserve"> PAGEREF _Toc292726720 \h </w:instrText>
        </w:r>
        <w:r>
          <w:rPr>
            <w:noProof/>
            <w:webHidden/>
          </w:rPr>
        </w:r>
        <w:r>
          <w:rPr>
            <w:noProof/>
            <w:webHidden/>
          </w:rPr>
          <w:fldChar w:fldCharType="separate"/>
        </w:r>
        <w:r w:rsidR="000865C2">
          <w:rPr>
            <w:noProof/>
            <w:webHidden/>
          </w:rPr>
          <w:t>85</w:t>
        </w:r>
        <w:r>
          <w:rPr>
            <w:noProof/>
            <w:webHidden/>
          </w:rPr>
          <w:fldChar w:fldCharType="end"/>
        </w:r>
      </w:hyperlink>
    </w:p>
    <w:p w:rsidR="000865C2" w:rsidRDefault="000E5D61">
      <w:pPr>
        <w:pStyle w:val="TableofFigures"/>
        <w:tabs>
          <w:tab w:val="right" w:leader="dot" w:pos="8630"/>
        </w:tabs>
        <w:rPr>
          <w:noProof/>
          <w:lang w:eastAsia="en-US"/>
        </w:rPr>
      </w:pPr>
      <w:hyperlink w:anchor="_Toc292726721" w:history="1">
        <w:r w:rsidR="000865C2" w:rsidRPr="0055540C">
          <w:rPr>
            <w:rStyle w:val="Hyperlink"/>
            <w:noProof/>
          </w:rPr>
          <w:t>Figure 51: Female workers health problems by governorate</w:t>
        </w:r>
        <w:r w:rsidR="000865C2">
          <w:rPr>
            <w:noProof/>
            <w:webHidden/>
          </w:rPr>
          <w:tab/>
        </w:r>
        <w:r>
          <w:rPr>
            <w:noProof/>
            <w:webHidden/>
          </w:rPr>
          <w:fldChar w:fldCharType="begin"/>
        </w:r>
        <w:r w:rsidR="000865C2">
          <w:rPr>
            <w:noProof/>
            <w:webHidden/>
          </w:rPr>
          <w:instrText xml:space="preserve"> PAGEREF _Toc292726721 \h </w:instrText>
        </w:r>
        <w:r>
          <w:rPr>
            <w:noProof/>
            <w:webHidden/>
          </w:rPr>
        </w:r>
        <w:r>
          <w:rPr>
            <w:noProof/>
            <w:webHidden/>
          </w:rPr>
          <w:fldChar w:fldCharType="separate"/>
        </w:r>
        <w:r w:rsidR="000865C2">
          <w:rPr>
            <w:noProof/>
            <w:webHidden/>
          </w:rPr>
          <w:t>85</w:t>
        </w:r>
        <w:r>
          <w:rPr>
            <w:noProof/>
            <w:webHidden/>
          </w:rPr>
          <w:fldChar w:fldCharType="end"/>
        </w:r>
      </w:hyperlink>
    </w:p>
    <w:p w:rsidR="000865C2" w:rsidRDefault="000E5D61">
      <w:pPr>
        <w:pStyle w:val="TableofFigures"/>
        <w:tabs>
          <w:tab w:val="right" w:leader="dot" w:pos="8630"/>
        </w:tabs>
        <w:rPr>
          <w:noProof/>
          <w:lang w:eastAsia="en-US"/>
        </w:rPr>
      </w:pPr>
      <w:hyperlink w:anchor="_Toc292726722" w:history="1">
        <w:r w:rsidR="000865C2" w:rsidRPr="0055540C">
          <w:rPr>
            <w:rStyle w:val="Hyperlink"/>
            <w:noProof/>
          </w:rPr>
          <w:t>Figure 52: How female workers situation can be improved</w:t>
        </w:r>
        <w:r w:rsidR="000865C2">
          <w:rPr>
            <w:noProof/>
            <w:webHidden/>
          </w:rPr>
          <w:tab/>
        </w:r>
        <w:r>
          <w:rPr>
            <w:noProof/>
            <w:webHidden/>
          </w:rPr>
          <w:fldChar w:fldCharType="begin"/>
        </w:r>
        <w:r w:rsidR="000865C2">
          <w:rPr>
            <w:noProof/>
            <w:webHidden/>
          </w:rPr>
          <w:instrText xml:space="preserve"> PAGEREF _Toc292726722 \h </w:instrText>
        </w:r>
        <w:r>
          <w:rPr>
            <w:noProof/>
            <w:webHidden/>
          </w:rPr>
        </w:r>
        <w:r>
          <w:rPr>
            <w:noProof/>
            <w:webHidden/>
          </w:rPr>
          <w:fldChar w:fldCharType="separate"/>
        </w:r>
        <w:r w:rsidR="000865C2">
          <w:rPr>
            <w:noProof/>
            <w:webHidden/>
          </w:rPr>
          <w:t>86</w:t>
        </w:r>
        <w:r>
          <w:rPr>
            <w:noProof/>
            <w:webHidden/>
          </w:rPr>
          <w:fldChar w:fldCharType="end"/>
        </w:r>
      </w:hyperlink>
    </w:p>
    <w:p w:rsidR="000865C2" w:rsidRDefault="000E5D61">
      <w:pPr>
        <w:pStyle w:val="TableofFigures"/>
        <w:tabs>
          <w:tab w:val="right" w:leader="dot" w:pos="8630"/>
        </w:tabs>
        <w:rPr>
          <w:noProof/>
          <w:lang w:eastAsia="en-US"/>
        </w:rPr>
      </w:pPr>
      <w:hyperlink w:anchor="_Toc292726723" w:history="1">
        <w:r w:rsidR="000865C2" w:rsidRPr="0055540C">
          <w:rPr>
            <w:rStyle w:val="Hyperlink"/>
            <w:noProof/>
          </w:rPr>
          <w:t>Figure 53: Decision making in farmers households</w:t>
        </w:r>
        <w:r w:rsidR="000865C2">
          <w:rPr>
            <w:noProof/>
            <w:webHidden/>
          </w:rPr>
          <w:tab/>
        </w:r>
        <w:r>
          <w:rPr>
            <w:noProof/>
            <w:webHidden/>
          </w:rPr>
          <w:fldChar w:fldCharType="begin"/>
        </w:r>
        <w:r w:rsidR="000865C2">
          <w:rPr>
            <w:noProof/>
            <w:webHidden/>
          </w:rPr>
          <w:instrText xml:space="preserve"> PAGEREF _Toc292726723 \h </w:instrText>
        </w:r>
        <w:r>
          <w:rPr>
            <w:noProof/>
            <w:webHidden/>
          </w:rPr>
        </w:r>
        <w:r>
          <w:rPr>
            <w:noProof/>
            <w:webHidden/>
          </w:rPr>
          <w:fldChar w:fldCharType="separate"/>
        </w:r>
        <w:r w:rsidR="000865C2">
          <w:rPr>
            <w:noProof/>
            <w:webHidden/>
          </w:rPr>
          <w:t>87</w:t>
        </w:r>
        <w:r>
          <w:rPr>
            <w:noProof/>
            <w:webHidden/>
          </w:rPr>
          <w:fldChar w:fldCharType="end"/>
        </w:r>
      </w:hyperlink>
    </w:p>
    <w:p w:rsidR="000865C2" w:rsidRDefault="000E5D61">
      <w:pPr>
        <w:pStyle w:val="TableofFigures"/>
        <w:tabs>
          <w:tab w:val="right" w:leader="dot" w:pos="8630"/>
        </w:tabs>
        <w:rPr>
          <w:noProof/>
          <w:lang w:eastAsia="en-US"/>
        </w:rPr>
      </w:pPr>
      <w:hyperlink w:anchor="_Toc292726724" w:history="1">
        <w:r w:rsidR="000865C2" w:rsidRPr="0055540C">
          <w:rPr>
            <w:rStyle w:val="Hyperlink"/>
            <w:noProof/>
          </w:rPr>
          <w:t>Figure 54: Decision making in workers households</w:t>
        </w:r>
        <w:r w:rsidR="000865C2">
          <w:rPr>
            <w:noProof/>
            <w:webHidden/>
          </w:rPr>
          <w:tab/>
        </w:r>
        <w:r>
          <w:rPr>
            <w:noProof/>
            <w:webHidden/>
          </w:rPr>
          <w:fldChar w:fldCharType="begin"/>
        </w:r>
        <w:r w:rsidR="000865C2">
          <w:rPr>
            <w:noProof/>
            <w:webHidden/>
          </w:rPr>
          <w:instrText xml:space="preserve"> PAGEREF _Toc292726724 \h </w:instrText>
        </w:r>
        <w:r>
          <w:rPr>
            <w:noProof/>
            <w:webHidden/>
          </w:rPr>
        </w:r>
        <w:r>
          <w:rPr>
            <w:noProof/>
            <w:webHidden/>
          </w:rPr>
          <w:fldChar w:fldCharType="separate"/>
        </w:r>
        <w:r w:rsidR="000865C2">
          <w:rPr>
            <w:noProof/>
            <w:webHidden/>
          </w:rPr>
          <w:t>87</w:t>
        </w:r>
        <w:r>
          <w:rPr>
            <w:noProof/>
            <w:webHidden/>
          </w:rPr>
          <w:fldChar w:fldCharType="end"/>
        </w:r>
      </w:hyperlink>
    </w:p>
    <w:p w:rsidR="000865C2" w:rsidRDefault="000E5D61">
      <w:pPr>
        <w:pStyle w:val="TableofFigures"/>
        <w:tabs>
          <w:tab w:val="right" w:leader="dot" w:pos="8630"/>
        </w:tabs>
        <w:rPr>
          <w:noProof/>
          <w:lang w:eastAsia="en-US"/>
        </w:rPr>
      </w:pPr>
      <w:hyperlink w:anchor="_Toc292726725" w:history="1">
        <w:r w:rsidR="000865C2" w:rsidRPr="0055540C">
          <w:rPr>
            <w:rStyle w:val="Hyperlink"/>
            <w:noProof/>
          </w:rPr>
          <w:t>Figure 55: impact of farmer’s membership in FAs on their profit by land size</w:t>
        </w:r>
        <w:r w:rsidR="000865C2">
          <w:rPr>
            <w:noProof/>
            <w:webHidden/>
          </w:rPr>
          <w:tab/>
        </w:r>
        <w:r>
          <w:rPr>
            <w:noProof/>
            <w:webHidden/>
          </w:rPr>
          <w:fldChar w:fldCharType="begin"/>
        </w:r>
        <w:r w:rsidR="000865C2">
          <w:rPr>
            <w:noProof/>
            <w:webHidden/>
          </w:rPr>
          <w:instrText xml:space="preserve"> PAGEREF _Toc292726725 \h </w:instrText>
        </w:r>
        <w:r>
          <w:rPr>
            <w:noProof/>
            <w:webHidden/>
          </w:rPr>
        </w:r>
        <w:r>
          <w:rPr>
            <w:noProof/>
            <w:webHidden/>
          </w:rPr>
          <w:fldChar w:fldCharType="separate"/>
        </w:r>
        <w:r w:rsidR="000865C2">
          <w:rPr>
            <w:noProof/>
            <w:webHidden/>
          </w:rPr>
          <w:t>93</w:t>
        </w:r>
        <w:r>
          <w:rPr>
            <w:noProof/>
            <w:webHidden/>
          </w:rPr>
          <w:fldChar w:fldCharType="end"/>
        </w:r>
      </w:hyperlink>
    </w:p>
    <w:p w:rsidR="000865C2" w:rsidRDefault="000E5D61">
      <w:pPr>
        <w:pStyle w:val="TableofFigures"/>
        <w:tabs>
          <w:tab w:val="right" w:leader="dot" w:pos="8630"/>
        </w:tabs>
        <w:rPr>
          <w:noProof/>
          <w:lang w:eastAsia="en-US"/>
        </w:rPr>
      </w:pPr>
      <w:hyperlink w:anchor="_Toc292726726" w:history="1">
        <w:r w:rsidR="000865C2" w:rsidRPr="0055540C">
          <w:rPr>
            <w:rStyle w:val="Hyperlink"/>
            <w:noProof/>
          </w:rPr>
          <w:t>Figure 56: impact of farmer’s membership in FAs on their profit by governorates</w:t>
        </w:r>
        <w:r w:rsidR="000865C2">
          <w:rPr>
            <w:noProof/>
            <w:webHidden/>
          </w:rPr>
          <w:tab/>
        </w:r>
        <w:r>
          <w:rPr>
            <w:noProof/>
            <w:webHidden/>
          </w:rPr>
          <w:fldChar w:fldCharType="begin"/>
        </w:r>
        <w:r w:rsidR="000865C2">
          <w:rPr>
            <w:noProof/>
            <w:webHidden/>
          </w:rPr>
          <w:instrText xml:space="preserve"> PAGEREF _Toc292726726 \h </w:instrText>
        </w:r>
        <w:r>
          <w:rPr>
            <w:noProof/>
            <w:webHidden/>
          </w:rPr>
        </w:r>
        <w:r>
          <w:rPr>
            <w:noProof/>
            <w:webHidden/>
          </w:rPr>
          <w:fldChar w:fldCharType="separate"/>
        </w:r>
        <w:r w:rsidR="000865C2">
          <w:rPr>
            <w:noProof/>
            <w:webHidden/>
          </w:rPr>
          <w:t>93</w:t>
        </w:r>
        <w:r>
          <w:rPr>
            <w:noProof/>
            <w:webHidden/>
          </w:rPr>
          <w:fldChar w:fldCharType="end"/>
        </w:r>
      </w:hyperlink>
    </w:p>
    <w:p w:rsidR="000865C2" w:rsidRDefault="000E5D61">
      <w:pPr>
        <w:pStyle w:val="TableofFigures"/>
        <w:tabs>
          <w:tab w:val="right" w:leader="dot" w:pos="8630"/>
        </w:tabs>
        <w:rPr>
          <w:noProof/>
          <w:lang w:eastAsia="en-US"/>
        </w:rPr>
      </w:pPr>
      <w:hyperlink w:anchor="_Toc292726727" w:history="1">
        <w:r w:rsidR="000865C2" w:rsidRPr="0055540C">
          <w:rPr>
            <w:rStyle w:val="Hyperlink"/>
            <w:noProof/>
          </w:rPr>
          <w:t>Figure 57: services provided for Farmers</w:t>
        </w:r>
        <w:r w:rsidR="000865C2">
          <w:rPr>
            <w:noProof/>
            <w:webHidden/>
          </w:rPr>
          <w:tab/>
        </w:r>
        <w:r>
          <w:rPr>
            <w:noProof/>
            <w:webHidden/>
          </w:rPr>
          <w:fldChar w:fldCharType="begin"/>
        </w:r>
        <w:r w:rsidR="000865C2">
          <w:rPr>
            <w:noProof/>
            <w:webHidden/>
          </w:rPr>
          <w:instrText xml:space="preserve"> PAGEREF _Toc292726727 \h </w:instrText>
        </w:r>
        <w:r>
          <w:rPr>
            <w:noProof/>
            <w:webHidden/>
          </w:rPr>
        </w:r>
        <w:r>
          <w:rPr>
            <w:noProof/>
            <w:webHidden/>
          </w:rPr>
          <w:fldChar w:fldCharType="separate"/>
        </w:r>
        <w:r w:rsidR="000865C2">
          <w:rPr>
            <w:noProof/>
            <w:webHidden/>
          </w:rPr>
          <w:t>94</w:t>
        </w:r>
        <w:r>
          <w:rPr>
            <w:noProof/>
            <w:webHidden/>
          </w:rPr>
          <w:fldChar w:fldCharType="end"/>
        </w:r>
      </w:hyperlink>
    </w:p>
    <w:p w:rsidR="000865C2" w:rsidRDefault="000E5D61">
      <w:pPr>
        <w:pStyle w:val="TableofFigures"/>
        <w:tabs>
          <w:tab w:val="right" w:leader="dot" w:pos="8630"/>
        </w:tabs>
        <w:rPr>
          <w:noProof/>
          <w:lang w:eastAsia="en-US"/>
        </w:rPr>
      </w:pPr>
      <w:hyperlink w:anchor="_Toc292726728" w:history="1">
        <w:r w:rsidR="000865C2" w:rsidRPr="0055540C">
          <w:rPr>
            <w:rStyle w:val="Hyperlink"/>
            <w:noProof/>
          </w:rPr>
          <w:t>Figure 58: Farmers assessment of FA services by Governorate</w:t>
        </w:r>
        <w:r w:rsidR="000865C2">
          <w:rPr>
            <w:noProof/>
            <w:webHidden/>
          </w:rPr>
          <w:tab/>
        </w:r>
        <w:r>
          <w:rPr>
            <w:noProof/>
            <w:webHidden/>
          </w:rPr>
          <w:fldChar w:fldCharType="begin"/>
        </w:r>
        <w:r w:rsidR="000865C2">
          <w:rPr>
            <w:noProof/>
            <w:webHidden/>
          </w:rPr>
          <w:instrText xml:space="preserve"> PAGEREF _Toc292726728 \h </w:instrText>
        </w:r>
        <w:r>
          <w:rPr>
            <w:noProof/>
            <w:webHidden/>
          </w:rPr>
        </w:r>
        <w:r>
          <w:rPr>
            <w:noProof/>
            <w:webHidden/>
          </w:rPr>
          <w:fldChar w:fldCharType="separate"/>
        </w:r>
        <w:r w:rsidR="000865C2">
          <w:rPr>
            <w:noProof/>
            <w:webHidden/>
          </w:rPr>
          <w:t>94</w:t>
        </w:r>
        <w:r>
          <w:rPr>
            <w:noProof/>
            <w:webHidden/>
          </w:rPr>
          <w:fldChar w:fldCharType="end"/>
        </w:r>
      </w:hyperlink>
    </w:p>
    <w:p w:rsidR="000865C2" w:rsidRDefault="000E5D61">
      <w:pPr>
        <w:pStyle w:val="TableofFigures"/>
        <w:tabs>
          <w:tab w:val="right" w:leader="dot" w:pos="8630"/>
        </w:tabs>
        <w:rPr>
          <w:noProof/>
          <w:lang w:eastAsia="en-US"/>
        </w:rPr>
      </w:pPr>
      <w:hyperlink w:anchor="_Toc292726729" w:history="1">
        <w:r w:rsidR="000865C2" w:rsidRPr="0055540C">
          <w:rPr>
            <w:rStyle w:val="Hyperlink"/>
            <w:noProof/>
          </w:rPr>
          <w:t>Figure 59: Farmers assessment of FA services by size of landholding</w:t>
        </w:r>
        <w:r w:rsidR="000865C2">
          <w:rPr>
            <w:noProof/>
            <w:webHidden/>
          </w:rPr>
          <w:tab/>
        </w:r>
        <w:r>
          <w:rPr>
            <w:noProof/>
            <w:webHidden/>
          </w:rPr>
          <w:fldChar w:fldCharType="begin"/>
        </w:r>
        <w:r w:rsidR="000865C2">
          <w:rPr>
            <w:noProof/>
            <w:webHidden/>
          </w:rPr>
          <w:instrText xml:space="preserve"> PAGEREF _Toc292726729 \h </w:instrText>
        </w:r>
        <w:r>
          <w:rPr>
            <w:noProof/>
            <w:webHidden/>
          </w:rPr>
        </w:r>
        <w:r>
          <w:rPr>
            <w:noProof/>
            <w:webHidden/>
          </w:rPr>
          <w:fldChar w:fldCharType="separate"/>
        </w:r>
        <w:r w:rsidR="000865C2">
          <w:rPr>
            <w:noProof/>
            <w:webHidden/>
          </w:rPr>
          <w:t>95</w:t>
        </w:r>
        <w:r>
          <w:rPr>
            <w:noProof/>
            <w:webHidden/>
          </w:rPr>
          <w:fldChar w:fldCharType="end"/>
        </w:r>
      </w:hyperlink>
    </w:p>
    <w:p w:rsidR="000865C2" w:rsidRDefault="000E5D61">
      <w:pPr>
        <w:pStyle w:val="TableofFigures"/>
        <w:tabs>
          <w:tab w:val="right" w:leader="dot" w:pos="8630"/>
        </w:tabs>
        <w:rPr>
          <w:noProof/>
          <w:lang w:eastAsia="en-US"/>
        </w:rPr>
      </w:pPr>
      <w:hyperlink w:anchor="_Toc292726730" w:history="1">
        <w:r w:rsidR="000865C2" w:rsidRPr="0055540C">
          <w:rPr>
            <w:rStyle w:val="Hyperlink"/>
            <w:noProof/>
          </w:rPr>
          <w:t>Figure 60: Shortcomings of the FAs</w:t>
        </w:r>
        <w:r w:rsidR="000865C2">
          <w:rPr>
            <w:noProof/>
            <w:webHidden/>
          </w:rPr>
          <w:tab/>
        </w:r>
        <w:r>
          <w:rPr>
            <w:noProof/>
            <w:webHidden/>
          </w:rPr>
          <w:fldChar w:fldCharType="begin"/>
        </w:r>
        <w:r w:rsidR="000865C2">
          <w:rPr>
            <w:noProof/>
            <w:webHidden/>
          </w:rPr>
          <w:instrText xml:space="preserve"> PAGEREF _Toc292726730 \h </w:instrText>
        </w:r>
        <w:r>
          <w:rPr>
            <w:noProof/>
            <w:webHidden/>
          </w:rPr>
        </w:r>
        <w:r>
          <w:rPr>
            <w:noProof/>
            <w:webHidden/>
          </w:rPr>
          <w:fldChar w:fldCharType="separate"/>
        </w:r>
        <w:r w:rsidR="000865C2">
          <w:rPr>
            <w:noProof/>
            <w:webHidden/>
          </w:rPr>
          <w:t>96</w:t>
        </w:r>
        <w:r>
          <w:rPr>
            <w:noProof/>
            <w:webHidden/>
          </w:rPr>
          <w:fldChar w:fldCharType="end"/>
        </w:r>
      </w:hyperlink>
    </w:p>
    <w:p w:rsidR="000865C2" w:rsidRDefault="000E5D61">
      <w:pPr>
        <w:pStyle w:val="TableofFigures"/>
        <w:tabs>
          <w:tab w:val="right" w:leader="dot" w:pos="8630"/>
        </w:tabs>
        <w:rPr>
          <w:noProof/>
          <w:lang w:eastAsia="en-US"/>
        </w:rPr>
      </w:pPr>
      <w:hyperlink w:anchor="_Toc292726731" w:history="1">
        <w:r w:rsidR="000865C2" w:rsidRPr="0055540C">
          <w:rPr>
            <w:rStyle w:val="Hyperlink"/>
            <w:noProof/>
          </w:rPr>
          <w:t>Figure 61: Farmers’ opinion regarding the transformation of FA by land size</w:t>
        </w:r>
        <w:r w:rsidR="000865C2">
          <w:rPr>
            <w:noProof/>
            <w:webHidden/>
          </w:rPr>
          <w:tab/>
        </w:r>
        <w:r>
          <w:rPr>
            <w:noProof/>
            <w:webHidden/>
          </w:rPr>
          <w:fldChar w:fldCharType="begin"/>
        </w:r>
        <w:r w:rsidR="000865C2">
          <w:rPr>
            <w:noProof/>
            <w:webHidden/>
          </w:rPr>
          <w:instrText xml:space="preserve"> PAGEREF _Toc292726731 \h </w:instrText>
        </w:r>
        <w:r>
          <w:rPr>
            <w:noProof/>
            <w:webHidden/>
          </w:rPr>
        </w:r>
        <w:r>
          <w:rPr>
            <w:noProof/>
            <w:webHidden/>
          </w:rPr>
          <w:fldChar w:fldCharType="separate"/>
        </w:r>
        <w:r w:rsidR="000865C2">
          <w:rPr>
            <w:noProof/>
            <w:webHidden/>
          </w:rPr>
          <w:t>96</w:t>
        </w:r>
        <w:r>
          <w:rPr>
            <w:noProof/>
            <w:webHidden/>
          </w:rPr>
          <w:fldChar w:fldCharType="end"/>
        </w:r>
      </w:hyperlink>
    </w:p>
    <w:p w:rsidR="000865C2" w:rsidRDefault="000E5D61">
      <w:pPr>
        <w:pStyle w:val="TableofFigures"/>
        <w:tabs>
          <w:tab w:val="right" w:leader="dot" w:pos="8630"/>
        </w:tabs>
        <w:rPr>
          <w:noProof/>
          <w:lang w:eastAsia="en-US"/>
        </w:rPr>
      </w:pPr>
      <w:hyperlink w:anchor="_Toc292726732" w:history="1">
        <w:r w:rsidR="000865C2" w:rsidRPr="0055540C">
          <w:rPr>
            <w:rStyle w:val="Hyperlink"/>
            <w:noProof/>
          </w:rPr>
          <w:t>Figure 62: Farmers’ opinion regarding the transformation of FA by governorate</w:t>
        </w:r>
        <w:r w:rsidR="000865C2">
          <w:rPr>
            <w:noProof/>
            <w:webHidden/>
          </w:rPr>
          <w:tab/>
        </w:r>
        <w:r>
          <w:rPr>
            <w:noProof/>
            <w:webHidden/>
          </w:rPr>
          <w:fldChar w:fldCharType="begin"/>
        </w:r>
        <w:r w:rsidR="000865C2">
          <w:rPr>
            <w:noProof/>
            <w:webHidden/>
          </w:rPr>
          <w:instrText xml:space="preserve"> PAGEREF _Toc292726732 \h </w:instrText>
        </w:r>
        <w:r>
          <w:rPr>
            <w:noProof/>
            <w:webHidden/>
          </w:rPr>
        </w:r>
        <w:r>
          <w:rPr>
            <w:noProof/>
            <w:webHidden/>
          </w:rPr>
          <w:fldChar w:fldCharType="separate"/>
        </w:r>
        <w:r w:rsidR="000865C2">
          <w:rPr>
            <w:noProof/>
            <w:webHidden/>
          </w:rPr>
          <w:t>97</w:t>
        </w:r>
        <w:r>
          <w:rPr>
            <w:noProof/>
            <w:webHidden/>
          </w:rPr>
          <w:fldChar w:fldCharType="end"/>
        </w:r>
      </w:hyperlink>
    </w:p>
    <w:p w:rsidR="000865C2" w:rsidRDefault="000E5D61">
      <w:pPr>
        <w:pStyle w:val="TableofFigures"/>
        <w:tabs>
          <w:tab w:val="right" w:leader="dot" w:pos="8630"/>
        </w:tabs>
        <w:rPr>
          <w:noProof/>
          <w:lang w:eastAsia="en-US"/>
        </w:rPr>
      </w:pPr>
      <w:hyperlink w:anchor="_Toc292726733" w:history="1">
        <w:r w:rsidR="000865C2" w:rsidRPr="0055540C">
          <w:rPr>
            <w:rStyle w:val="Hyperlink"/>
            <w:noProof/>
          </w:rPr>
          <w:t>Figure 63: Preferred Marketing Channels for Farmers (%)</w:t>
        </w:r>
        <w:r w:rsidR="000865C2">
          <w:rPr>
            <w:noProof/>
            <w:webHidden/>
          </w:rPr>
          <w:tab/>
        </w:r>
        <w:r>
          <w:rPr>
            <w:noProof/>
            <w:webHidden/>
          </w:rPr>
          <w:fldChar w:fldCharType="begin"/>
        </w:r>
        <w:r w:rsidR="000865C2">
          <w:rPr>
            <w:noProof/>
            <w:webHidden/>
          </w:rPr>
          <w:instrText xml:space="preserve"> PAGEREF _Toc292726733 \h </w:instrText>
        </w:r>
        <w:r>
          <w:rPr>
            <w:noProof/>
            <w:webHidden/>
          </w:rPr>
        </w:r>
        <w:r>
          <w:rPr>
            <w:noProof/>
            <w:webHidden/>
          </w:rPr>
          <w:fldChar w:fldCharType="separate"/>
        </w:r>
        <w:r w:rsidR="000865C2">
          <w:rPr>
            <w:noProof/>
            <w:webHidden/>
          </w:rPr>
          <w:t>115</w:t>
        </w:r>
        <w:r>
          <w:rPr>
            <w:noProof/>
            <w:webHidden/>
          </w:rPr>
          <w:fldChar w:fldCharType="end"/>
        </w:r>
      </w:hyperlink>
    </w:p>
    <w:p w:rsidR="000865C2" w:rsidRDefault="000E5D61">
      <w:pPr>
        <w:pStyle w:val="TableofFigures"/>
        <w:tabs>
          <w:tab w:val="right" w:leader="dot" w:pos="8630"/>
        </w:tabs>
        <w:rPr>
          <w:noProof/>
          <w:lang w:eastAsia="en-US"/>
        </w:rPr>
      </w:pPr>
      <w:hyperlink w:anchor="_Toc292726734" w:history="1">
        <w:r w:rsidR="000865C2" w:rsidRPr="0055540C">
          <w:rPr>
            <w:rStyle w:val="Hyperlink"/>
            <w:noProof/>
          </w:rPr>
          <w:t>Figure 64: Marketing related problems</w:t>
        </w:r>
        <w:r w:rsidR="000865C2">
          <w:rPr>
            <w:noProof/>
            <w:webHidden/>
          </w:rPr>
          <w:tab/>
        </w:r>
        <w:r>
          <w:rPr>
            <w:noProof/>
            <w:webHidden/>
          </w:rPr>
          <w:fldChar w:fldCharType="begin"/>
        </w:r>
        <w:r w:rsidR="000865C2">
          <w:rPr>
            <w:noProof/>
            <w:webHidden/>
          </w:rPr>
          <w:instrText xml:space="preserve"> PAGEREF _Toc292726734 \h </w:instrText>
        </w:r>
        <w:r>
          <w:rPr>
            <w:noProof/>
            <w:webHidden/>
          </w:rPr>
        </w:r>
        <w:r>
          <w:rPr>
            <w:noProof/>
            <w:webHidden/>
          </w:rPr>
          <w:fldChar w:fldCharType="separate"/>
        </w:r>
        <w:r w:rsidR="000865C2">
          <w:rPr>
            <w:noProof/>
            <w:webHidden/>
          </w:rPr>
          <w:t>115</w:t>
        </w:r>
        <w:r>
          <w:rPr>
            <w:noProof/>
            <w:webHidden/>
          </w:rPr>
          <w:fldChar w:fldCharType="end"/>
        </w:r>
      </w:hyperlink>
    </w:p>
    <w:p w:rsidR="000865C2" w:rsidRDefault="000E5D61">
      <w:pPr>
        <w:pStyle w:val="TableofFigures"/>
        <w:tabs>
          <w:tab w:val="right" w:leader="dot" w:pos="8630"/>
        </w:tabs>
        <w:rPr>
          <w:noProof/>
          <w:lang w:eastAsia="en-US"/>
        </w:rPr>
      </w:pPr>
      <w:hyperlink w:anchor="_Toc292726735" w:history="1">
        <w:r w:rsidR="000865C2" w:rsidRPr="0055540C">
          <w:rPr>
            <w:rStyle w:val="Hyperlink"/>
            <w:rFonts w:ascii="Calibri" w:hAnsi="Calibri" w:cs="Calibri"/>
            <w:noProof/>
          </w:rPr>
          <w:t>Figure 65: Source of Market Information</w:t>
        </w:r>
        <w:r w:rsidR="000865C2">
          <w:rPr>
            <w:noProof/>
            <w:webHidden/>
          </w:rPr>
          <w:tab/>
        </w:r>
        <w:r>
          <w:rPr>
            <w:noProof/>
            <w:webHidden/>
          </w:rPr>
          <w:fldChar w:fldCharType="begin"/>
        </w:r>
        <w:r w:rsidR="000865C2">
          <w:rPr>
            <w:noProof/>
            <w:webHidden/>
          </w:rPr>
          <w:instrText xml:space="preserve"> PAGEREF _Toc292726735 \h </w:instrText>
        </w:r>
        <w:r>
          <w:rPr>
            <w:noProof/>
            <w:webHidden/>
          </w:rPr>
        </w:r>
        <w:r>
          <w:rPr>
            <w:noProof/>
            <w:webHidden/>
          </w:rPr>
          <w:fldChar w:fldCharType="separate"/>
        </w:r>
        <w:r w:rsidR="000865C2">
          <w:rPr>
            <w:noProof/>
            <w:webHidden/>
          </w:rPr>
          <w:t>117</w:t>
        </w:r>
        <w:r>
          <w:rPr>
            <w:noProof/>
            <w:webHidden/>
          </w:rPr>
          <w:fldChar w:fldCharType="end"/>
        </w:r>
      </w:hyperlink>
    </w:p>
    <w:p w:rsidR="000865C2" w:rsidRDefault="000E5D61">
      <w:pPr>
        <w:pStyle w:val="TableofFigures"/>
        <w:tabs>
          <w:tab w:val="right" w:leader="dot" w:pos="8630"/>
        </w:tabs>
        <w:rPr>
          <w:noProof/>
          <w:lang w:eastAsia="en-US"/>
        </w:rPr>
      </w:pPr>
      <w:hyperlink w:anchor="_Toc292726736" w:history="1">
        <w:r w:rsidR="000865C2" w:rsidRPr="0055540C">
          <w:rPr>
            <w:rStyle w:val="Hyperlink"/>
            <w:rFonts w:ascii="Calibri" w:hAnsi="Calibri" w:cs="Calibri"/>
            <w:noProof/>
          </w:rPr>
          <w:t>Figure 66: Market &amp; prices source of information- by governorate</w:t>
        </w:r>
        <w:r w:rsidR="000865C2">
          <w:rPr>
            <w:noProof/>
            <w:webHidden/>
          </w:rPr>
          <w:tab/>
        </w:r>
        <w:r>
          <w:rPr>
            <w:noProof/>
            <w:webHidden/>
          </w:rPr>
          <w:fldChar w:fldCharType="begin"/>
        </w:r>
        <w:r w:rsidR="000865C2">
          <w:rPr>
            <w:noProof/>
            <w:webHidden/>
          </w:rPr>
          <w:instrText xml:space="preserve"> PAGEREF _Toc292726736 \h </w:instrText>
        </w:r>
        <w:r>
          <w:rPr>
            <w:noProof/>
            <w:webHidden/>
          </w:rPr>
        </w:r>
        <w:r>
          <w:rPr>
            <w:noProof/>
            <w:webHidden/>
          </w:rPr>
          <w:fldChar w:fldCharType="separate"/>
        </w:r>
        <w:r w:rsidR="000865C2">
          <w:rPr>
            <w:noProof/>
            <w:webHidden/>
          </w:rPr>
          <w:t>118</w:t>
        </w:r>
        <w:r>
          <w:rPr>
            <w:noProof/>
            <w:webHidden/>
          </w:rPr>
          <w:fldChar w:fldCharType="end"/>
        </w:r>
      </w:hyperlink>
    </w:p>
    <w:p w:rsidR="000865C2" w:rsidRDefault="000E5D61">
      <w:pPr>
        <w:pStyle w:val="TableofFigures"/>
        <w:tabs>
          <w:tab w:val="right" w:leader="dot" w:pos="8630"/>
        </w:tabs>
        <w:rPr>
          <w:noProof/>
          <w:lang w:eastAsia="en-US"/>
        </w:rPr>
      </w:pPr>
      <w:hyperlink w:anchor="_Toc292726737" w:history="1">
        <w:r w:rsidR="000865C2" w:rsidRPr="0055540C">
          <w:rPr>
            <w:rStyle w:val="Hyperlink"/>
            <w:noProof/>
          </w:rPr>
          <w:t>Figure 67: the Five Main Crops Export Volume in 2009</w:t>
        </w:r>
        <w:r w:rsidR="000865C2">
          <w:rPr>
            <w:noProof/>
            <w:webHidden/>
          </w:rPr>
          <w:tab/>
        </w:r>
        <w:r>
          <w:rPr>
            <w:noProof/>
            <w:webHidden/>
          </w:rPr>
          <w:fldChar w:fldCharType="begin"/>
        </w:r>
        <w:r w:rsidR="000865C2">
          <w:rPr>
            <w:noProof/>
            <w:webHidden/>
          </w:rPr>
          <w:instrText xml:space="preserve"> PAGEREF _Toc292726737 \h </w:instrText>
        </w:r>
        <w:r>
          <w:rPr>
            <w:noProof/>
            <w:webHidden/>
          </w:rPr>
        </w:r>
        <w:r>
          <w:rPr>
            <w:noProof/>
            <w:webHidden/>
          </w:rPr>
          <w:fldChar w:fldCharType="separate"/>
        </w:r>
        <w:r w:rsidR="000865C2">
          <w:rPr>
            <w:noProof/>
            <w:webHidden/>
          </w:rPr>
          <w:t>119</w:t>
        </w:r>
        <w:r>
          <w:rPr>
            <w:noProof/>
            <w:webHidden/>
          </w:rPr>
          <w:fldChar w:fldCharType="end"/>
        </w:r>
      </w:hyperlink>
    </w:p>
    <w:p w:rsidR="00593BBF" w:rsidRPr="002F02E8" w:rsidRDefault="000E5D61" w:rsidP="00A60072">
      <w:pPr>
        <w:rPr>
          <w:rFonts w:ascii="Calibri" w:hAnsi="Calibri" w:cs="Calibri"/>
        </w:rPr>
      </w:pPr>
      <w:r w:rsidRPr="002F02E8">
        <w:rPr>
          <w:rFonts w:ascii="Calibri" w:hAnsi="Calibri" w:cs="Calibri"/>
        </w:rPr>
        <w:fldChar w:fldCharType="end"/>
      </w:r>
      <w:r w:rsidR="00680B0A" w:rsidRPr="002F02E8">
        <w:rPr>
          <w:rFonts w:ascii="Calibri" w:hAnsi="Calibri" w:cs="Calibri"/>
        </w:rPr>
        <w:br w:type="page"/>
      </w:r>
    </w:p>
    <w:p w:rsidR="00680B0A" w:rsidRPr="000865C2" w:rsidRDefault="00680B0A" w:rsidP="000865C2">
      <w:pPr>
        <w:pStyle w:val="TOC1"/>
      </w:pPr>
      <w:r w:rsidRPr="000865C2">
        <w:t>List of Tables</w:t>
      </w:r>
    </w:p>
    <w:p w:rsidR="000865C2" w:rsidRDefault="000E5D61">
      <w:pPr>
        <w:pStyle w:val="TableofFigures"/>
        <w:tabs>
          <w:tab w:val="right" w:leader="dot" w:pos="8630"/>
        </w:tabs>
        <w:rPr>
          <w:noProof/>
          <w:lang w:eastAsia="en-US"/>
        </w:rPr>
      </w:pPr>
      <w:r w:rsidRPr="002F02E8">
        <w:rPr>
          <w:rFonts w:ascii="Calibri" w:hAnsi="Calibri" w:cs="Calibri"/>
        </w:rPr>
        <w:fldChar w:fldCharType="begin"/>
      </w:r>
      <w:r w:rsidR="00680B0A" w:rsidRPr="002F02E8">
        <w:rPr>
          <w:rFonts w:ascii="Calibri" w:hAnsi="Calibri" w:cs="Calibri"/>
        </w:rPr>
        <w:instrText xml:space="preserve"> TOC \h \z \c "Table" </w:instrText>
      </w:r>
      <w:r w:rsidRPr="002F02E8">
        <w:rPr>
          <w:rFonts w:ascii="Calibri" w:hAnsi="Calibri" w:cs="Calibri"/>
        </w:rPr>
        <w:fldChar w:fldCharType="separate"/>
      </w:r>
      <w:hyperlink w:anchor="_Toc292726655" w:history="1">
        <w:r w:rsidR="000865C2" w:rsidRPr="00C4764C">
          <w:rPr>
            <w:rStyle w:val="Hyperlink"/>
            <w:noProof/>
          </w:rPr>
          <w:t>Table 1: Distribution of survey sample by governorates &amp; FAs</w:t>
        </w:r>
        <w:r w:rsidR="000865C2">
          <w:rPr>
            <w:noProof/>
            <w:webHidden/>
          </w:rPr>
          <w:tab/>
        </w:r>
        <w:r>
          <w:rPr>
            <w:noProof/>
            <w:webHidden/>
          </w:rPr>
          <w:fldChar w:fldCharType="begin"/>
        </w:r>
        <w:r w:rsidR="000865C2">
          <w:rPr>
            <w:noProof/>
            <w:webHidden/>
          </w:rPr>
          <w:instrText xml:space="preserve"> PAGEREF _Toc292726655 \h </w:instrText>
        </w:r>
        <w:r>
          <w:rPr>
            <w:noProof/>
            <w:webHidden/>
          </w:rPr>
        </w:r>
        <w:r>
          <w:rPr>
            <w:noProof/>
            <w:webHidden/>
          </w:rPr>
          <w:fldChar w:fldCharType="separate"/>
        </w:r>
        <w:r w:rsidR="000865C2">
          <w:rPr>
            <w:noProof/>
            <w:webHidden/>
          </w:rPr>
          <w:t>31</w:t>
        </w:r>
        <w:r>
          <w:rPr>
            <w:noProof/>
            <w:webHidden/>
          </w:rPr>
          <w:fldChar w:fldCharType="end"/>
        </w:r>
      </w:hyperlink>
    </w:p>
    <w:p w:rsidR="000865C2" w:rsidRDefault="000E5D61">
      <w:pPr>
        <w:pStyle w:val="TableofFigures"/>
        <w:tabs>
          <w:tab w:val="right" w:leader="dot" w:pos="8630"/>
        </w:tabs>
        <w:rPr>
          <w:noProof/>
          <w:lang w:eastAsia="en-US"/>
        </w:rPr>
      </w:pPr>
      <w:hyperlink w:anchor="_Toc292726656" w:history="1">
        <w:r w:rsidR="000865C2" w:rsidRPr="00C4764C">
          <w:rPr>
            <w:rStyle w:val="Hyperlink"/>
            <w:noProof/>
          </w:rPr>
          <w:t>Table 2: Distribution of Farmers sample by governorate &amp; gender</w:t>
        </w:r>
        <w:r w:rsidR="000865C2">
          <w:rPr>
            <w:noProof/>
            <w:webHidden/>
          </w:rPr>
          <w:tab/>
        </w:r>
        <w:r>
          <w:rPr>
            <w:noProof/>
            <w:webHidden/>
          </w:rPr>
          <w:fldChar w:fldCharType="begin"/>
        </w:r>
        <w:r w:rsidR="000865C2">
          <w:rPr>
            <w:noProof/>
            <w:webHidden/>
          </w:rPr>
          <w:instrText xml:space="preserve"> PAGEREF _Toc292726656 \h </w:instrText>
        </w:r>
        <w:r>
          <w:rPr>
            <w:noProof/>
            <w:webHidden/>
          </w:rPr>
        </w:r>
        <w:r>
          <w:rPr>
            <w:noProof/>
            <w:webHidden/>
          </w:rPr>
          <w:fldChar w:fldCharType="separate"/>
        </w:r>
        <w:r w:rsidR="000865C2">
          <w:rPr>
            <w:noProof/>
            <w:webHidden/>
          </w:rPr>
          <w:t>33</w:t>
        </w:r>
        <w:r>
          <w:rPr>
            <w:noProof/>
            <w:webHidden/>
          </w:rPr>
          <w:fldChar w:fldCharType="end"/>
        </w:r>
      </w:hyperlink>
    </w:p>
    <w:p w:rsidR="000865C2" w:rsidRDefault="000E5D61">
      <w:pPr>
        <w:pStyle w:val="TableofFigures"/>
        <w:tabs>
          <w:tab w:val="right" w:leader="dot" w:pos="8630"/>
        </w:tabs>
        <w:rPr>
          <w:noProof/>
          <w:lang w:eastAsia="en-US"/>
        </w:rPr>
      </w:pPr>
      <w:hyperlink w:anchor="_Toc292726657" w:history="1">
        <w:r w:rsidR="000865C2" w:rsidRPr="00C4764C">
          <w:rPr>
            <w:rStyle w:val="Hyperlink"/>
            <w:noProof/>
          </w:rPr>
          <w:t>Table 3: Distribution of in-depth subsample by governorate and gender</w:t>
        </w:r>
        <w:r w:rsidR="000865C2">
          <w:rPr>
            <w:noProof/>
            <w:webHidden/>
          </w:rPr>
          <w:tab/>
        </w:r>
        <w:r>
          <w:rPr>
            <w:noProof/>
            <w:webHidden/>
          </w:rPr>
          <w:fldChar w:fldCharType="begin"/>
        </w:r>
        <w:r w:rsidR="000865C2">
          <w:rPr>
            <w:noProof/>
            <w:webHidden/>
          </w:rPr>
          <w:instrText xml:space="preserve"> PAGEREF _Toc292726657 \h </w:instrText>
        </w:r>
        <w:r>
          <w:rPr>
            <w:noProof/>
            <w:webHidden/>
          </w:rPr>
        </w:r>
        <w:r>
          <w:rPr>
            <w:noProof/>
            <w:webHidden/>
          </w:rPr>
          <w:fldChar w:fldCharType="separate"/>
        </w:r>
        <w:r w:rsidR="000865C2">
          <w:rPr>
            <w:noProof/>
            <w:webHidden/>
          </w:rPr>
          <w:t>34</w:t>
        </w:r>
        <w:r>
          <w:rPr>
            <w:noProof/>
            <w:webHidden/>
          </w:rPr>
          <w:fldChar w:fldCharType="end"/>
        </w:r>
      </w:hyperlink>
    </w:p>
    <w:p w:rsidR="000865C2" w:rsidRDefault="000E5D61">
      <w:pPr>
        <w:pStyle w:val="TableofFigures"/>
        <w:tabs>
          <w:tab w:val="right" w:leader="dot" w:pos="8630"/>
        </w:tabs>
        <w:rPr>
          <w:noProof/>
          <w:lang w:eastAsia="en-US"/>
        </w:rPr>
      </w:pPr>
      <w:hyperlink w:anchor="_Toc292726658" w:history="1">
        <w:r w:rsidR="000865C2" w:rsidRPr="00C4764C">
          <w:rPr>
            <w:rStyle w:val="Hyperlink"/>
            <w:noProof/>
          </w:rPr>
          <w:t>Table 4: Workers household welfare index</w:t>
        </w:r>
        <w:r w:rsidR="000865C2">
          <w:rPr>
            <w:noProof/>
            <w:webHidden/>
          </w:rPr>
          <w:tab/>
        </w:r>
        <w:r>
          <w:rPr>
            <w:noProof/>
            <w:webHidden/>
          </w:rPr>
          <w:fldChar w:fldCharType="begin"/>
        </w:r>
        <w:r w:rsidR="000865C2">
          <w:rPr>
            <w:noProof/>
            <w:webHidden/>
          </w:rPr>
          <w:instrText xml:space="preserve"> PAGEREF _Toc292726658 \h </w:instrText>
        </w:r>
        <w:r>
          <w:rPr>
            <w:noProof/>
            <w:webHidden/>
          </w:rPr>
        </w:r>
        <w:r>
          <w:rPr>
            <w:noProof/>
            <w:webHidden/>
          </w:rPr>
          <w:fldChar w:fldCharType="separate"/>
        </w:r>
        <w:r w:rsidR="000865C2">
          <w:rPr>
            <w:noProof/>
            <w:webHidden/>
          </w:rPr>
          <w:t>39</w:t>
        </w:r>
        <w:r>
          <w:rPr>
            <w:noProof/>
            <w:webHidden/>
          </w:rPr>
          <w:fldChar w:fldCharType="end"/>
        </w:r>
      </w:hyperlink>
    </w:p>
    <w:p w:rsidR="000865C2" w:rsidRDefault="000E5D61">
      <w:pPr>
        <w:pStyle w:val="TableofFigures"/>
        <w:tabs>
          <w:tab w:val="right" w:leader="dot" w:pos="8630"/>
        </w:tabs>
        <w:rPr>
          <w:noProof/>
          <w:lang w:eastAsia="en-US"/>
        </w:rPr>
      </w:pPr>
      <w:hyperlink w:anchor="_Toc292726659" w:history="1">
        <w:r w:rsidR="000865C2" w:rsidRPr="00C4764C">
          <w:rPr>
            <w:rStyle w:val="Hyperlink"/>
            <w:noProof/>
          </w:rPr>
          <w:t>Table 5: Farmers household welfare index</w:t>
        </w:r>
        <w:r w:rsidR="000865C2">
          <w:rPr>
            <w:noProof/>
            <w:webHidden/>
          </w:rPr>
          <w:tab/>
        </w:r>
        <w:r>
          <w:rPr>
            <w:noProof/>
            <w:webHidden/>
          </w:rPr>
          <w:fldChar w:fldCharType="begin"/>
        </w:r>
        <w:r w:rsidR="000865C2">
          <w:rPr>
            <w:noProof/>
            <w:webHidden/>
          </w:rPr>
          <w:instrText xml:space="preserve"> PAGEREF _Toc292726659 \h </w:instrText>
        </w:r>
        <w:r>
          <w:rPr>
            <w:noProof/>
            <w:webHidden/>
          </w:rPr>
        </w:r>
        <w:r>
          <w:rPr>
            <w:noProof/>
            <w:webHidden/>
          </w:rPr>
          <w:fldChar w:fldCharType="separate"/>
        </w:r>
        <w:r w:rsidR="000865C2">
          <w:rPr>
            <w:noProof/>
            <w:webHidden/>
          </w:rPr>
          <w:t>39</w:t>
        </w:r>
        <w:r>
          <w:rPr>
            <w:noProof/>
            <w:webHidden/>
          </w:rPr>
          <w:fldChar w:fldCharType="end"/>
        </w:r>
      </w:hyperlink>
    </w:p>
    <w:p w:rsidR="000865C2" w:rsidRDefault="000E5D61">
      <w:pPr>
        <w:pStyle w:val="TableofFigures"/>
        <w:tabs>
          <w:tab w:val="right" w:leader="dot" w:pos="8630"/>
        </w:tabs>
        <w:rPr>
          <w:noProof/>
          <w:lang w:eastAsia="en-US"/>
        </w:rPr>
      </w:pPr>
      <w:hyperlink w:anchor="_Toc292726660" w:history="1">
        <w:r w:rsidR="000865C2" w:rsidRPr="00C4764C">
          <w:rPr>
            <w:rStyle w:val="Hyperlink"/>
            <w:noProof/>
          </w:rPr>
          <w:t>Table 6: Characteristics of FAs sample</w:t>
        </w:r>
        <w:r w:rsidR="000865C2">
          <w:rPr>
            <w:noProof/>
            <w:webHidden/>
          </w:rPr>
          <w:tab/>
        </w:r>
        <w:r>
          <w:rPr>
            <w:noProof/>
            <w:webHidden/>
          </w:rPr>
          <w:fldChar w:fldCharType="begin"/>
        </w:r>
        <w:r w:rsidR="000865C2">
          <w:rPr>
            <w:noProof/>
            <w:webHidden/>
          </w:rPr>
          <w:instrText xml:space="preserve"> PAGEREF _Toc292726660 \h </w:instrText>
        </w:r>
        <w:r>
          <w:rPr>
            <w:noProof/>
            <w:webHidden/>
          </w:rPr>
        </w:r>
        <w:r>
          <w:rPr>
            <w:noProof/>
            <w:webHidden/>
          </w:rPr>
          <w:fldChar w:fldCharType="separate"/>
        </w:r>
        <w:r w:rsidR="000865C2">
          <w:rPr>
            <w:noProof/>
            <w:webHidden/>
          </w:rPr>
          <w:t>43</w:t>
        </w:r>
        <w:r>
          <w:rPr>
            <w:noProof/>
            <w:webHidden/>
          </w:rPr>
          <w:fldChar w:fldCharType="end"/>
        </w:r>
      </w:hyperlink>
    </w:p>
    <w:p w:rsidR="000865C2" w:rsidRDefault="000E5D61">
      <w:pPr>
        <w:pStyle w:val="TableofFigures"/>
        <w:tabs>
          <w:tab w:val="right" w:leader="dot" w:pos="8630"/>
        </w:tabs>
        <w:rPr>
          <w:noProof/>
          <w:lang w:eastAsia="en-US"/>
        </w:rPr>
      </w:pPr>
      <w:hyperlink w:anchor="_Toc292726661" w:history="1">
        <w:r w:rsidR="000865C2" w:rsidRPr="00C4764C">
          <w:rPr>
            <w:rStyle w:val="Hyperlink"/>
            <w:noProof/>
          </w:rPr>
          <w:t>Table 7: Main characteristics of the PHCs</w:t>
        </w:r>
        <w:r w:rsidR="000865C2">
          <w:rPr>
            <w:noProof/>
            <w:webHidden/>
          </w:rPr>
          <w:tab/>
        </w:r>
        <w:r>
          <w:rPr>
            <w:noProof/>
            <w:webHidden/>
          </w:rPr>
          <w:fldChar w:fldCharType="begin"/>
        </w:r>
        <w:r w:rsidR="000865C2">
          <w:rPr>
            <w:noProof/>
            <w:webHidden/>
          </w:rPr>
          <w:instrText xml:space="preserve"> PAGEREF _Toc292726661 \h </w:instrText>
        </w:r>
        <w:r>
          <w:rPr>
            <w:noProof/>
            <w:webHidden/>
          </w:rPr>
        </w:r>
        <w:r>
          <w:rPr>
            <w:noProof/>
            <w:webHidden/>
          </w:rPr>
          <w:fldChar w:fldCharType="separate"/>
        </w:r>
        <w:r w:rsidR="000865C2">
          <w:rPr>
            <w:noProof/>
            <w:webHidden/>
          </w:rPr>
          <w:t>44</w:t>
        </w:r>
        <w:r>
          <w:rPr>
            <w:noProof/>
            <w:webHidden/>
          </w:rPr>
          <w:fldChar w:fldCharType="end"/>
        </w:r>
      </w:hyperlink>
    </w:p>
    <w:p w:rsidR="000865C2" w:rsidRDefault="000E5D61">
      <w:pPr>
        <w:pStyle w:val="TableofFigures"/>
        <w:tabs>
          <w:tab w:val="right" w:leader="dot" w:pos="8630"/>
        </w:tabs>
        <w:rPr>
          <w:noProof/>
          <w:lang w:eastAsia="en-US"/>
        </w:rPr>
      </w:pPr>
      <w:hyperlink w:anchor="_Toc292726662" w:history="1">
        <w:r w:rsidR="000865C2" w:rsidRPr="00C4764C">
          <w:rPr>
            <w:rStyle w:val="Hyperlink"/>
            <w:noProof/>
          </w:rPr>
          <w:t>Table 8: Inputs supply problems by governorate</w:t>
        </w:r>
        <w:r w:rsidR="000865C2">
          <w:rPr>
            <w:noProof/>
            <w:webHidden/>
          </w:rPr>
          <w:tab/>
        </w:r>
        <w:r>
          <w:rPr>
            <w:noProof/>
            <w:webHidden/>
          </w:rPr>
          <w:fldChar w:fldCharType="begin"/>
        </w:r>
        <w:r w:rsidR="000865C2">
          <w:rPr>
            <w:noProof/>
            <w:webHidden/>
          </w:rPr>
          <w:instrText xml:space="preserve"> PAGEREF _Toc292726662 \h </w:instrText>
        </w:r>
        <w:r>
          <w:rPr>
            <w:noProof/>
            <w:webHidden/>
          </w:rPr>
        </w:r>
        <w:r>
          <w:rPr>
            <w:noProof/>
            <w:webHidden/>
          </w:rPr>
          <w:fldChar w:fldCharType="separate"/>
        </w:r>
        <w:r w:rsidR="000865C2">
          <w:rPr>
            <w:noProof/>
            <w:webHidden/>
          </w:rPr>
          <w:t>52</w:t>
        </w:r>
        <w:r>
          <w:rPr>
            <w:noProof/>
            <w:webHidden/>
          </w:rPr>
          <w:fldChar w:fldCharType="end"/>
        </w:r>
      </w:hyperlink>
    </w:p>
    <w:p w:rsidR="000865C2" w:rsidRDefault="000E5D61">
      <w:pPr>
        <w:pStyle w:val="TableofFigures"/>
        <w:tabs>
          <w:tab w:val="right" w:leader="dot" w:pos="8630"/>
        </w:tabs>
        <w:rPr>
          <w:noProof/>
          <w:lang w:eastAsia="en-US"/>
        </w:rPr>
      </w:pPr>
      <w:hyperlink w:anchor="_Toc292726663" w:history="1">
        <w:r w:rsidR="000865C2" w:rsidRPr="00C4764C">
          <w:rPr>
            <w:rStyle w:val="Hyperlink"/>
            <w:noProof/>
          </w:rPr>
          <w:t>Table 9: Inputs supply problems by size of landholding</w:t>
        </w:r>
        <w:r w:rsidR="000865C2">
          <w:rPr>
            <w:noProof/>
            <w:webHidden/>
          </w:rPr>
          <w:tab/>
        </w:r>
        <w:r>
          <w:rPr>
            <w:noProof/>
            <w:webHidden/>
          </w:rPr>
          <w:fldChar w:fldCharType="begin"/>
        </w:r>
        <w:r w:rsidR="000865C2">
          <w:rPr>
            <w:noProof/>
            <w:webHidden/>
          </w:rPr>
          <w:instrText xml:space="preserve"> PAGEREF _Toc292726663 \h </w:instrText>
        </w:r>
        <w:r>
          <w:rPr>
            <w:noProof/>
            <w:webHidden/>
          </w:rPr>
        </w:r>
        <w:r>
          <w:rPr>
            <w:noProof/>
            <w:webHidden/>
          </w:rPr>
          <w:fldChar w:fldCharType="separate"/>
        </w:r>
        <w:r w:rsidR="000865C2">
          <w:rPr>
            <w:noProof/>
            <w:webHidden/>
          </w:rPr>
          <w:t>52</w:t>
        </w:r>
        <w:r>
          <w:rPr>
            <w:noProof/>
            <w:webHidden/>
          </w:rPr>
          <w:fldChar w:fldCharType="end"/>
        </w:r>
      </w:hyperlink>
    </w:p>
    <w:p w:rsidR="000865C2" w:rsidRDefault="000E5D61">
      <w:pPr>
        <w:pStyle w:val="TableofFigures"/>
        <w:tabs>
          <w:tab w:val="right" w:leader="dot" w:pos="8630"/>
        </w:tabs>
        <w:rPr>
          <w:noProof/>
          <w:lang w:eastAsia="en-US"/>
        </w:rPr>
      </w:pPr>
      <w:hyperlink w:anchor="_Toc292726664" w:history="1">
        <w:r w:rsidR="000865C2" w:rsidRPr="00C4764C">
          <w:rPr>
            <w:rStyle w:val="Hyperlink"/>
            <w:noProof/>
          </w:rPr>
          <w:t>Table 10: Average production of selected crops (Tons)</w:t>
        </w:r>
        <w:r w:rsidR="000865C2">
          <w:rPr>
            <w:noProof/>
            <w:webHidden/>
          </w:rPr>
          <w:tab/>
        </w:r>
        <w:r>
          <w:rPr>
            <w:noProof/>
            <w:webHidden/>
          </w:rPr>
          <w:fldChar w:fldCharType="begin"/>
        </w:r>
        <w:r w:rsidR="000865C2">
          <w:rPr>
            <w:noProof/>
            <w:webHidden/>
          </w:rPr>
          <w:instrText xml:space="preserve"> PAGEREF _Toc292726664 \h </w:instrText>
        </w:r>
        <w:r>
          <w:rPr>
            <w:noProof/>
            <w:webHidden/>
          </w:rPr>
        </w:r>
        <w:r>
          <w:rPr>
            <w:noProof/>
            <w:webHidden/>
          </w:rPr>
          <w:fldChar w:fldCharType="separate"/>
        </w:r>
        <w:r w:rsidR="000865C2">
          <w:rPr>
            <w:noProof/>
            <w:webHidden/>
          </w:rPr>
          <w:t>55</w:t>
        </w:r>
        <w:r>
          <w:rPr>
            <w:noProof/>
            <w:webHidden/>
          </w:rPr>
          <w:fldChar w:fldCharType="end"/>
        </w:r>
      </w:hyperlink>
    </w:p>
    <w:p w:rsidR="000865C2" w:rsidRDefault="000E5D61">
      <w:pPr>
        <w:pStyle w:val="TableofFigures"/>
        <w:tabs>
          <w:tab w:val="right" w:leader="dot" w:pos="8630"/>
        </w:tabs>
        <w:rPr>
          <w:noProof/>
          <w:lang w:eastAsia="en-US"/>
        </w:rPr>
      </w:pPr>
      <w:hyperlink w:anchor="_Toc292726665" w:history="1">
        <w:r w:rsidR="000865C2" w:rsidRPr="00C4764C">
          <w:rPr>
            <w:rStyle w:val="Hyperlink"/>
            <w:noProof/>
          </w:rPr>
          <w:t>Table 11: Average Cost Breakdown of agriculture processes per Feddan by Crop (LE)</w:t>
        </w:r>
        <w:r w:rsidR="000865C2">
          <w:rPr>
            <w:noProof/>
            <w:webHidden/>
          </w:rPr>
          <w:tab/>
        </w:r>
        <w:r>
          <w:rPr>
            <w:noProof/>
            <w:webHidden/>
          </w:rPr>
          <w:fldChar w:fldCharType="begin"/>
        </w:r>
        <w:r w:rsidR="000865C2">
          <w:rPr>
            <w:noProof/>
            <w:webHidden/>
          </w:rPr>
          <w:instrText xml:space="preserve"> PAGEREF _Toc292726665 \h </w:instrText>
        </w:r>
        <w:r>
          <w:rPr>
            <w:noProof/>
            <w:webHidden/>
          </w:rPr>
        </w:r>
        <w:r>
          <w:rPr>
            <w:noProof/>
            <w:webHidden/>
          </w:rPr>
          <w:fldChar w:fldCharType="separate"/>
        </w:r>
        <w:r w:rsidR="000865C2">
          <w:rPr>
            <w:noProof/>
            <w:webHidden/>
          </w:rPr>
          <w:t>56</w:t>
        </w:r>
        <w:r>
          <w:rPr>
            <w:noProof/>
            <w:webHidden/>
          </w:rPr>
          <w:fldChar w:fldCharType="end"/>
        </w:r>
      </w:hyperlink>
    </w:p>
    <w:p w:rsidR="000865C2" w:rsidRDefault="000E5D61">
      <w:pPr>
        <w:pStyle w:val="TableofFigures"/>
        <w:tabs>
          <w:tab w:val="right" w:leader="dot" w:pos="8630"/>
        </w:tabs>
        <w:rPr>
          <w:noProof/>
          <w:lang w:eastAsia="en-US"/>
        </w:rPr>
      </w:pPr>
      <w:hyperlink w:anchor="_Toc292726666" w:history="1">
        <w:r w:rsidR="000865C2" w:rsidRPr="00C4764C">
          <w:rPr>
            <w:rStyle w:val="Hyperlink"/>
            <w:noProof/>
          </w:rPr>
          <w:t>Table 12: Percentage of Farmers Using Various Fertilizers</w:t>
        </w:r>
        <w:r w:rsidR="000865C2">
          <w:rPr>
            <w:noProof/>
            <w:webHidden/>
          </w:rPr>
          <w:tab/>
        </w:r>
        <w:r>
          <w:rPr>
            <w:noProof/>
            <w:webHidden/>
          </w:rPr>
          <w:fldChar w:fldCharType="begin"/>
        </w:r>
        <w:r w:rsidR="000865C2">
          <w:rPr>
            <w:noProof/>
            <w:webHidden/>
          </w:rPr>
          <w:instrText xml:space="preserve"> PAGEREF _Toc292726666 \h </w:instrText>
        </w:r>
        <w:r>
          <w:rPr>
            <w:noProof/>
            <w:webHidden/>
          </w:rPr>
        </w:r>
        <w:r>
          <w:rPr>
            <w:noProof/>
            <w:webHidden/>
          </w:rPr>
          <w:fldChar w:fldCharType="separate"/>
        </w:r>
        <w:r w:rsidR="000865C2">
          <w:rPr>
            <w:noProof/>
            <w:webHidden/>
          </w:rPr>
          <w:t>58</w:t>
        </w:r>
        <w:r>
          <w:rPr>
            <w:noProof/>
            <w:webHidden/>
          </w:rPr>
          <w:fldChar w:fldCharType="end"/>
        </w:r>
      </w:hyperlink>
    </w:p>
    <w:p w:rsidR="000865C2" w:rsidRDefault="000E5D61">
      <w:pPr>
        <w:pStyle w:val="TableofFigures"/>
        <w:tabs>
          <w:tab w:val="right" w:leader="dot" w:pos="8630"/>
        </w:tabs>
        <w:rPr>
          <w:noProof/>
          <w:lang w:eastAsia="en-US"/>
        </w:rPr>
      </w:pPr>
      <w:hyperlink w:anchor="_Toc292726667" w:history="1">
        <w:r w:rsidR="000865C2" w:rsidRPr="00C4764C">
          <w:rPr>
            <w:rStyle w:val="Hyperlink"/>
            <w:noProof/>
          </w:rPr>
          <w:t>Table 13: Farmers Needs by Governorates (%)</w:t>
        </w:r>
        <w:r w:rsidR="000865C2">
          <w:rPr>
            <w:noProof/>
            <w:webHidden/>
          </w:rPr>
          <w:tab/>
        </w:r>
        <w:r>
          <w:rPr>
            <w:noProof/>
            <w:webHidden/>
          </w:rPr>
          <w:fldChar w:fldCharType="begin"/>
        </w:r>
        <w:r w:rsidR="000865C2">
          <w:rPr>
            <w:noProof/>
            <w:webHidden/>
          </w:rPr>
          <w:instrText xml:space="preserve"> PAGEREF _Toc292726667 \h </w:instrText>
        </w:r>
        <w:r>
          <w:rPr>
            <w:noProof/>
            <w:webHidden/>
          </w:rPr>
        </w:r>
        <w:r>
          <w:rPr>
            <w:noProof/>
            <w:webHidden/>
          </w:rPr>
          <w:fldChar w:fldCharType="separate"/>
        </w:r>
        <w:r w:rsidR="000865C2">
          <w:rPr>
            <w:noProof/>
            <w:webHidden/>
          </w:rPr>
          <w:t>75</w:t>
        </w:r>
        <w:r>
          <w:rPr>
            <w:noProof/>
            <w:webHidden/>
          </w:rPr>
          <w:fldChar w:fldCharType="end"/>
        </w:r>
      </w:hyperlink>
    </w:p>
    <w:p w:rsidR="000865C2" w:rsidRDefault="000E5D61">
      <w:pPr>
        <w:pStyle w:val="TableofFigures"/>
        <w:tabs>
          <w:tab w:val="right" w:leader="dot" w:pos="8630"/>
        </w:tabs>
        <w:rPr>
          <w:noProof/>
          <w:lang w:eastAsia="en-US"/>
        </w:rPr>
      </w:pPr>
      <w:hyperlink w:anchor="_Toc292726668" w:history="1">
        <w:r w:rsidR="000865C2" w:rsidRPr="00C4764C">
          <w:rPr>
            <w:rStyle w:val="Hyperlink"/>
            <w:noProof/>
          </w:rPr>
          <w:t>Table 14 : Basic Demographic Characteristics of Female Farmers &amp;Workers</w:t>
        </w:r>
        <w:r w:rsidR="000865C2">
          <w:rPr>
            <w:noProof/>
            <w:webHidden/>
          </w:rPr>
          <w:tab/>
        </w:r>
        <w:r>
          <w:rPr>
            <w:noProof/>
            <w:webHidden/>
          </w:rPr>
          <w:fldChar w:fldCharType="begin"/>
        </w:r>
        <w:r w:rsidR="000865C2">
          <w:rPr>
            <w:noProof/>
            <w:webHidden/>
          </w:rPr>
          <w:instrText xml:space="preserve"> PAGEREF _Toc292726668 \h </w:instrText>
        </w:r>
        <w:r>
          <w:rPr>
            <w:noProof/>
            <w:webHidden/>
          </w:rPr>
        </w:r>
        <w:r>
          <w:rPr>
            <w:noProof/>
            <w:webHidden/>
          </w:rPr>
          <w:fldChar w:fldCharType="separate"/>
        </w:r>
        <w:r w:rsidR="000865C2">
          <w:rPr>
            <w:noProof/>
            <w:webHidden/>
          </w:rPr>
          <w:t>81</w:t>
        </w:r>
        <w:r>
          <w:rPr>
            <w:noProof/>
            <w:webHidden/>
          </w:rPr>
          <w:fldChar w:fldCharType="end"/>
        </w:r>
      </w:hyperlink>
    </w:p>
    <w:p w:rsidR="000865C2" w:rsidRDefault="000E5D61">
      <w:pPr>
        <w:pStyle w:val="TableofFigures"/>
        <w:tabs>
          <w:tab w:val="right" w:leader="dot" w:pos="8630"/>
        </w:tabs>
        <w:rPr>
          <w:noProof/>
          <w:lang w:eastAsia="en-US"/>
        </w:rPr>
      </w:pPr>
      <w:hyperlink w:anchor="_Toc292726669" w:history="1">
        <w:r w:rsidR="000865C2" w:rsidRPr="00C4764C">
          <w:rPr>
            <w:rStyle w:val="Hyperlink"/>
            <w:noProof/>
          </w:rPr>
          <w:t>Table 15 Current Product by Governorate &amp; Season</w:t>
        </w:r>
        <w:r w:rsidR="000865C2">
          <w:rPr>
            <w:noProof/>
            <w:webHidden/>
          </w:rPr>
          <w:tab/>
        </w:r>
        <w:r>
          <w:rPr>
            <w:noProof/>
            <w:webHidden/>
          </w:rPr>
          <w:fldChar w:fldCharType="begin"/>
        </w:r>
        <w:r w:rsidR="000865C2">
          <w:rPr>
            <w:noProof/>
            <w:webHidden/>
          </w:rPr>
          <w:instrText xml:space="preserve"> PAGEREF _Toc292726669 \h </w:instrText>
        </w:r>
        <w:r>
          <w:rPr>
            <w:noProof/>
            <w:webHidden/>
          </w:rPr>
        </w:r>
        <w:r>
          <w:rPr>
            <w:noProof/>
            <w:webHidden/>
          </w:rPr>
          <w:fldChar w:fldCharType="separate"/>
        </w:r>
        <w:r w:rsidR="000865C2">
          <w:rPr>
            <w:noProof/>
            <w:webHidden/>
          </w:rPr>
          <w:t>102</w:t>
        </w:r>
        <w:r>
          <w:rPr>
            <w:noProof/>
            <w:webHidden/>
          </w:rPr>
          <w:fldChar w:fldCharType="end"/>
        </w:r>
      </w:hyperlink>
    </w:p>
    <w:p w:rsidR="000865C2" w:rsidRDefault="000E5D61">
      <w:pPr>
        <w:pStyle w:val="TableofFigures"/>
        <w:tabs>
          <w:tab w:val="right" w:leader="dot" w:pos="8630"/>
        </w:tabs>
        <w:rPr>
          <w:noProof/>
          <w:lang w:eastAsia="en-US"/>
        </w:rPr>
      </w:pPr>
      <w:hyperlink w:anchor="_Toc292726670" w:history="1">
        <w:r w:rsidR="000865C2" w:rsidRPr="00C4764C">
          <w:rPr>
            <w:rStyle w:val="Hyperlink"/>
            <w:noProof/>
          </w:rPr>
          <w:t>Table 16: Main Crops Export Volume in 2009(tons)</w:t>
        </w:r>
        <w:r w:rsidR="000865C2">
          <w:rPr>
            <w:noProof/>
            <w:webHidden/>
          </w:rPr>
          <w:tab/>
        </w:r>
        <w:r>
          <w:rPr>
            <w:noProof/>
            <w:webHidden/>
          </w:rPr>
          <w:fldChar w:fldCharType="begin"/>
        </w:r>
        <w:r w:rsidR="000865C2">
          <w:rPr>
            <w:noProof/>
            <w:webHidden/>
          </w:rPr>
          <w:instrText xml:space="preserve"> PAGEREF _Toc292726670 \h </w:instrText>
        </w:r>
        <w:r>
          <w:rPr>
            <w:noProof/>
            <w:webHidden/>
          </w:rPr>
        </w:r>
        <w:r>
          <w:rPr>
            <w:noProof/>
            <w:webHidden/>
          </w:rPr>
          <w:fldChar w:fldCharType="separate"/>
        </w:r>
        <w:r w:rsidR="000865C2">
          <w:rPr>
            <w:noProof/>
            <w:webHidden/>
          </w:rPr>
          <w:t>120</w:t>
        </w:r>
        <w:r>
          <w:rPr>
            <w:noProof/>
            <w:webHidden/>
          </w:rPr>
          <w:fldChar w:fldCharType="end"/>
        </w:r>
      </w:hyperlink>
    </w:p>
    <w:p w:rsidR="00593BBF" w:rsidRPr="002F02E8" w:rsidRDefault="000E5D61" w:rsidP="00D91CE0">
      <w:pPr>
        <w:spacing w:after="120"/>
        <w:jc w:val="both"/>
        <w:rPr>
          <w:rFonts w:ascii="Calibri" w:hAnsi="Calibri" w:cs="Calibri"/>
        </w:rPr>
      </w:pPr>
      <w:r w:rsidRPr="002F02E8">
        <w:rPr>
          <w:rFonts w:ascii="Calibri" w:hAnsi="Calibri" w:cs="Calibri"/>
        </w:rPr>
        <w:fldChar w:fldCharType="end"/>
      </w:r>
    </w:p>
    <w:p w:rsidR="00593BBF" w:rsidRPr="002F02E8" w:rsidRDefault="00593BBF" w:rsidP="00D91CE0">
      <w:pPr>
        <w:spacing w:after="120"/>
        <w:jc w:val="both"/>
        <w:rPr>
          <w:rFonts w:ascii="Calibri" w:hAnsi="Calibri" w:cs="Calibri"/>
        </w:rPr>
      </w:pPr>
    </w:p>
    <w:p w:rsidR="00593BBF" w:rsidRPr="002F02E8" w:rsidRDefault="00593BBF" w:rsidP="00D91CE0">
      <w:pPr>
        <w:autoSpaceDE w:val="0"/>
        <w:autoSpaceDN w:val="0"/>
        <w:adjustRightInd w:val="0"/>
        <w:spacing w:after="0"/>
        <w:jc w:val="both"/>
        <w:rPr>
          <w:rFonts w:ascii="Calibri" w:hAnsi="Calibri" w:cs="Calibri"/>
        </w:rPr>
      </w:pPr>
    </w:p>
    <w:p w:rsidR="00593BBF" w:rsidRPr="002F02E8" w:rsidRDefault="00593BBF" w:rsidP="00D91CE0">
      <w:pPr>
        <w:autoSpaceDE w:val="0"/>
        <w:autoSpaceDN w:val="0"/>
        <w:adjustRightInd w:val="0"/>
        <w:spacing w:after="0"/>
        <w:rPr>
          <w:rFonts w:ascii="Calibri" w:hAnsi="Calibri" w:cs="Calibri"/>
        </w:rPr>
      </w:pPr>
    </w:p>
    <w:p w:rsidR="00593BBF" w:rsidRPr="002F02E8" w:rsidRDefault="00593BBF" w:rsidP="00D91CE0">
      <w:pPr>
        <w:autoSpaceDE w:val="0"/>
        <w:autoSpaceDN w:val="0"/>
        <w:adjustRightInd w:val="0"/>
        <w:spacing w:after="0"/>
        <w:rPr>
          <w:rFonts w:ascii="Calibri" w:hAnsi="Calibri" w:cs="Calibri"/>
        </w:rPr>
      </w:pPr>
    </w:p>
    <w:p w:rsidR="00593BBF" w:rsidRPr="002F02E8" w:rsidRDefault="00593BBF" w:rsidP="00D91CE0">
      <w:pPr>
        <w:rPr>
          <w:rFonts w:ascii="Arial Black" w:hAnsi="Arial Black"/>
          <w:sz w:val="24"/>
          <w:szCs w:val="24"/>
        </w:rPr>
      </w:pPr>
    </w:p>
    <w:p w:rsidR="00593BBF" w:rsidRPr="002F02E8" w:rsidRDefault="00593BBF" w:rsidP="00D91CE0">
      <w:pPr>
        <w:rPr>
          <w:rFonts w:ascii="Arial Black" w:hAnsi="Arial Black"/>
          <w:sz w:val="24"/>
          <w:szCs w:val="24"/>
        </w:rPr>
      </w:pPr>
    </w:p>
    <w:p w:rsidR="00593BBF" w:rsidRPr="002F02E8" w:rsidRDefault="00593BBF" w:rsidP="00D91CE0">
      <w:pPr>
        <w:rPr>
          <w:rFonts w:ascii="Arial Black" w:hAnsi="Arial Black"/>
          <w:sz w:val="24"/>
          <w:szCs w:val="24"/>
        </w:rPr>
      </w:pPr>
    </w:p>
    <w:p w:rsidR="00593BBF" w:rsidRPr="002F02E8" w:rsidRDefault="00593BBF" w:rsidP="00D91CE0">
      <w:pPr>
        <w:rPr>
          <w:rFonts w:ascii="Arial Black" w:hAnsi="Arial Black"/>
          <w:sz w:val="24"/>
          <w:szCs w:val="24"/>
        </w:rPr>
      </w:pPr>
    </w:p>
    <w:p w:rsidR="00593BBF" w:rsidRPr="002F02E8" w:rsidRDefault="00593BBF" w:rsidP="00D91CE0">
      <w:pPr>
        <w:rPr>
          <w:rFonts w:ascii="Arial Black" w:hAnsi="Arial Black"/>
          <w:sz w:val="24"/>
          <w:szCs w:val="24"/>
        </w:rPr>
      </w:pPr>
    </w:p>
    <w:p w:rsidR="00593BBF" w:rsidRPr="002F02E8" w:rsidRDefault="00593BBF" w:rsidP="000865C2">
      <w:pPr>
        <w:pStyle w:val="TOC1"/>
      </w:pPr>
    </w:p>
    <w:p w:rsidR="00680B0A" w:rsidRPr="002F02E8" w:rsidRDefault="00680B0A" w:rsidP="00D91CE0">
      <w:pPr>
        <w:rPr>
          <w:rFonts w:ascii="Arial Black" w:hAnsi="Arial Black"/>
          <w:smallCaps/>
          <w:sz w:val="24"/>
          <w:szCs w:val="24"/>
        </w:rPr>
      </w:pPr>
      <w:r w:rsidRPr="002F02E8">
        <w:br w:type="page"/>
      </w:r>
    </w:p>
    <w:p w:rsidR="00496DF5" w:rsidRDefault="00B51C5D" w:rsidP="00A02F76">
      <w:pPr>
        <w:pStyle w:val="Heading1"/>
        <w:numPr>
          <w:ilvl w:val="0"/>
          <w:numId w:val="55"/>
        </w:numPr>
        <w:rPr>
          <w:rFonts w:ascii="Arial Black" w:hAnsi="Arial Black" w:cstheme="minorBidi"/>
          <w:color w:val="auto"/>
        </w:rPr>
      </w:pPr>
      <w:bookmarkStart w:id="2" w:name="_Toc292726739"/>
      <w:r w:rsidRPr="002F02E8">
        <w:rPr>
          <w:rFonts w:ascii="Arial Black" w:hAnsi="Arial Black" w:cstheme="minorBidi"/>
          <w:color w:val="auto"/>
        </w:rPr>
        <w:t>Introduction</w:t>
      </w:r>
      <w:bookmarkEnd w:id="2"/>
    </w:p>
    <w:p w:rsidR="005602E8" w:rsidRPr="005602E8" w:rsidRDefault="005602E8" w:rsidP="005602E8"/>
    <w:p w:rsidR="00E83B86" w:rsidRPr="002F02E8" w:rsidRDefault="00E83B86" w:rsidP="00491637">
      <w:pPr>
        <w:spacing w:line="240" w:lineRule="auto"/>
        <w:jc w:val="both"/>
        <w:rPr>
          <w:rFonts w:ascii="Calibri" w:hAnsi="Calibri" w:cs="Calibri"/>
          <w:sz w:val="24"/>
          <w:szCs w:val="24"/>
        </w:rPr>
      </w:pPr>
      <w:r w:rsidRPr="002F02E8">
        <w:rPr>
          <w:rFonts w:ascii="Calibri" w:hAnsi="Calibri" w:cs="Calibri"/>
          <w:sz w:val="24"/>
          <w:szCs w:val="24"/>
        </w:rPr>
        <w:t>Agriculture continues to be a vital sector in the Egyptian economy. Although the contribution of agriculture has fallen for about 17% of GDP and 20% of total exports and foreign earning, it is still providing livelihood for 55% of the population and directly employing 30% of the labor force, and hence the fact that it is in rural Upper-Egypt, where agriculture sector contributes 40% of rural income.</w:t>
      </w:r>
    </w:p>
    <w:p w:rsidR="00E83B86" w:rsidRPr="002F02E8" w:rsidRDefault="00E83B86" w:rsidP="00491637">
      <w:pPr>
        <w:spacing w:line="240" w:lineRule="auto"/>
        <w:jc w:val="both"/>
        <w:rPr>
          <w:rFonts w:ascii="Calibri" w:hAnsi="Calibri" w:cs="Calibri"/>
          <w:sz w:val="24"/>
          <w:szCs w:val="24"/>
        </w:rPr>
      </w:pPr>
      <w:r w:rsidRPr="002F02E8">
        <w:rPr>
          <w:rFonts w:ascii="Calibri" w:hAnsi="Calibri" w:cs="Calibri"/>
          <w:sz w:val="24"/>
          <w:szCs w:val="24"/>
        </w:rPr>
        <w:t xml:space="preserve">Recently, more attention by government and international donors has been directed to agriculture sector in Upper Egypt. Such interest has accompanied the shift of the Egyptian economy towards export-oriented system in horticulture. </w:t>
      </w:r>
    </w:p>
    <w:p w:rsidR="00E74441" w:rsidRPr="002F02E8" w:rsidRDefault="00E83B86" w:rsidP="00491637">
      <w:pPr>
        <w:spacing w:after="100" w:afterAutospacing="1" w:line="240" w:lineRule="auto"/>
        <w:jc w:val="both"/>
        <w:rPr>
          <w:rFonts w:ascii="Calibri" w:hAnsi="Calibri" w:cs="Calibri"/>
          <w:sz w:val="24"/>
          <w:szCs w:val="24"/>
        </w:rPr>
      </w:pPr>
      <w:r w:rsidRPr="002F02E8">
        <w:rPr>
          <w:rFonts w:ascii="Calibri" w:hAnsi="Calibri" w:cs="Calibri"/>
          <w:sz w:val="24"/>
          <w:szCs w:val="24"/>
        </w:rPr>
        <w:t>Many agribusiness projects have been implemented in Upper Egypt. The main reasons behind targeting these governorates are the widespread of deep poverty, high rates of illiteracy, and high unemployment in most rural communities. Moreover, Upper Egypt is an attractive region from which to source high-value produce because along the length of the Nile River Valley; from Giza to Aswan.</w:t>
      </w:r>
      <w:r w:rsidR="002F02E8" w:rsidRPr="002F02E8">
        <w:rPr>
          <w:rFonts w:ascii="Calibri" w:hAnsi="Calibri" w:cs="Calibri"/>
          <w:sz w:val="24"/>
          <w:szCs w:val="24"/>
        </w:rPr>
        <w:t xml:space="preserve"> </w:t>
      </w:r>
      <w:r w:rsidRPr="002F02E8">
        <w:rPr>
          <w:rFonts w:ascii="Calibri" w:hAnsi="Calibri" w:cs="Calibri"/>
          <w:sz w:val="24"/>
          <w:szCs w:val="24"/>
        </w:rPr>
        <w:t xml:space="preserve">Efforts have been exerted to develop the agricultural sector in Upper Egypt, yet with partial success. </w:t>
      </w:r>
    </w:p>
    <w:p w:rsidR="00E74441" w:rsidRPr="00E74441" w:rsidRDefault="006F12DB" w:rsidP="00A02F76">
      <w:pPr>
        <w:pStyle w:val="Heading2"/>
        <w:numPr>
          <w:ilvl w:val="0"/>
          <w:numId w:val="23"/>
        </w:numPr>
        <w:spacing w:before="0" w:after="100" w:afterAutospacing="1"/>
        <w:jc w:val="both"/>
        <w:rPr>
          <w:rFonts w:asciiTheme="majorHAnsi" w:hAnsiTheme="majorHAnsi"/>
          <w:color w:val="auto"/>
          <w:sz w:val="28"/>
          <w:szCs w:val="28"/>
          <w:lang w:val="en-US"/>
        </w:rPr>
      </w:pPr>
      <w:bookmarkStart w:id="3" w:name="_Toc292726740"/>
      <w:r w:rsidRPr="00B97C60">
        <w:rPr>
          <w:rFonts w:asciiTheme="majorHAnsi" w:hAnsiTheme="majorHAnsi"/>
          <w:color w:val="auto"/>
          <w:sz w:val="28"/>
          <w:szCs w:val="28"/>
          <w:lang w:val="en-US"/>
        </w:rPr>
        <w:t xml:space="preserve">Project </w:t>
      </w:r>
      <w:r w:rsidR="00C620A1" w:rsidRPr="00B97C60">
        <w:rPr>
          <w:rFonts w:asciiTheme="majorHAnsi" w:hAnsiTheme="majorHAnsi"/>
          <w:color w:val="auto"/>
          <w:sz w:val="28"/>
          <w:szCs w:val="28"/>
          <w:lang w:val="en-US"/>
        </w:rPr>
        <w:t>Background</w:t>
      </w:r>
      <w:bookmarkEnd w:id="3"/>
    </w:p>
    <w:p w:rsidR="007E54A1" w:rsidRPr="00B56596" w:rsidRDefault="007E54A1" w:rsidP="00491637">
      <w:pPr>
        <w:autoSpaceDE w:val="0"/>
        <w:autoSpaceDN w:val="0"/>
        <w:adjustRightInd w:val="0"/>
        <w:spacing w:after="100" w:afterAutospacing="1" w:line="240" w:lineRule="auto"/>
        <w:jc w:val="both"/>
        <w:rPr>
          <w:rFonts w:ascii="Calibri" w:hAnsi="Calibri" w:cs="Calibri"/>
          <w:sz w:val="24"/>
          <w:szCs w:val="24"/>
        </w:rPr>
      </w:pPr>
      <w:r w:rsidRPr="002F02E8">
        <w:rPr>
          <w:rFonts w:ascii="Calibri" w:hAnsi="Calibri" w:cs="Calibri"/>
          <w:sz w:val="24"/>
          <w:szCs w:val="24"/>
        </w:rPr>
        <w:t>The project document states that the aim of the “pro poor Horticulture Chain in Upper Egypt</w:t>
      </w:r>
      <w:r w:rsidR="00130872" w:rsidRPr="002F02E8">
        <w:rPr>
          <w:rFonts w:ascii="Calibri" w:hAnsi="Calibri" w:cs="Calibri"/>
          <w:sz w:val="24"/>
          <w:szCs w:val="24"/>
        </w:rPr>
        <w:t xml:space="preserve">” </w:t>
      </w:r>
      <w:r w:rsidRPr="002F02E8">
        <w:rPr>
          <w:rFonts w:ascii="Calibri" w:hAnsi="Calibri" w:cs="Calibri"/>
          <w:sz w:val="24"/>
          <w:szCs w:val="24"/>
        </w:rPr>
        <w:t>is to enhance the efficiency and productivity of Upper Egypt’s small farmers and agricultural workers. Strong attention will be given to the capacity building of small farmers’ associations and to gender equality and women participation and their presence throughout the project.</w:t>
      </w:r>
      <w:r w:rsidR="002F02E8" w:rsidRPr="002F02E8">
        <w:rPr>
          <w:rFonts w:ascii="Calibri" w:hAnsi="Calibri" w:cs="Calibri"/>
          <w:sz w:val="24"/>
          <w:szCs w:val="24"/>
        </w:rPr>
        <w:t xml:space="preserve"> </w:t>
      </w:r>
      <w:r w:rsidRPr="002F02E8">
        <w:rPr>
          <w:rFonts w:ascii="Calibri" w:hAnsi="Calibri" w:cs="Calibri"/>
          <w:sz w:val="24"/>
          <w:szCs w:val="24"/>
        </w:rPr>
        <w:t xml:space="preserve">It is a joint project between specialized agencies and entities of the United Nations working in collaboration with national counterparts, namely the Ministry of Trade and Industry, Ministry of Investment, Ministry of International Cooperation, and Ministry of Foreign Affairs. </w:t>
      </w:r>
    </w:p>
    <w:p w:rsidR="005602E8" w:rsidRPr="00F37742" w:rsidRDefault="008B799F" w:rsidP="005602E8">
      <w:pPr>
        <w:autoSpaceDE w:val="0"/>
        <w:autoSpaceDN w:val="0"/>
        <w:adjustRightInd w:val="0"/>
        <w:spacing w:after="0"/>
        <w:jc w:val="both"/>
        <w:rPr>
          <w:rFonts w:ascii="Calibri" w:hAnsi="Calibri" w:cs="Calibri"/>
          <w:b/>
          <w:bCs/>
          <w:i/>
          <w:iCs/>
          <w:sz w:val="26"/>
          <w:szCs w:val="26"/>
        </w:rPr>
      </w:pPr>
      <w:r w:rsidRPr="00F37742">
        <w:rPr>
          <w:rFonts w:ascii="Calibri" w:hAnsi="Calibri" w:cs="Calibri"/>
          <w:b/>
          <w:bCs/>
          <w:i/>
          <w:iCs/>
          <w:sz w:val="26"/>
          <w:szCs w:val="26"/>
        </w:rPr>
        <w:t>Objectives of the project</w:t>
      </w:r>
    </w:p>
    <w:p w:rsidR="00E83B86" w:rsidRPr="002F02E8" w:rsidRDefault="00E83B86" w:rsidP="00491637">
      <w:pPr>
        <w:autoSpaceDE w:val="0"/>
        <w:autoSpaceDN w:val="0"/>
        <w:adjustRightInd w:val="0"/>
        <w:spacing w:after="0" w:line="240" w:lineRule="auto"/>
        <w:jc w:val="both"/>
        <w:rPr>
          <w:rFonts w:ascii="Calibri" w:hAnsi="Calibri" w:cs="Calibri"/>
          <w:sz w:val="24"/>
          <w:szCs w:val="24"/>
        </w:rPr>
      </w:pPr>
      <w:r w:rsidRPr="002F02E8">
        <w:rPr>
          <w:rFonts w:ascii="Calibri" w:hAnsi="Calibri" w:cs="Calibri"/>
          <w:sz w:val="24"/>
          <w:szCs w:val="24"/>
        </w:rPr>
        <w:t>The joint progamme aims at accomplishing the following outcomes:</w:t>
      </w:r>
    </w:p>
    <w:p w:rsidR="00E83B86" w:rsidRPr="002F02E8" w:rsidRDefault="00E83B86" w:rsidP="00491637">
      <w:pPr>
        <w:pStyle w:val="ListParagraph"/>
        <w:numPr>
          <w:ilvl w:val="0"/>
          <w:numId w:val="1"/>
        </w:numPr>
        <w:autoSpaceDE w:val="0"/>
        <w:autoSpaceDN w:val="0"/>
        <w:adjustRightInd w:val="0"/>
        <w:spacing w:after="0"/>
        <w:ind w:left="360"/>
        <w:contextualSpacing w:val="0"/>
        <w:jc w:val="both"/>
        <w:rPr>
          <w:rFonts w:ascii="Calibri" w:hAnsi="Calibri" w:cs="Calibri"/>
          <w:sz w:val="24"/>
          <w:szCs w:val="24"/>
        </w:rPr>
      </w:pPr>
      <w:r w:rsidRPr="002F02E8">
        <w:rPr>
          <w:rFonts w:ascii="Calibri" w:hAnsi="Calibri" w:cs="Calibri"/>
          <w:sz w:val="24"/>
          <w:szCs w:val="24"/>
        </w:rPr>
        <w:t>Small farmers and agriculture workers are more equitably integrated into domestic and international value/supply chains of horticulture products through enhanced efficiency, productivity and viable business partnerships with private sector investors.</w:t>
      </w:r>
    </w:p>
    <w:p w:rsidR="00E83B86" w:rsidRPr="002F02E8" w:rsidRDefault="00E83B86" w:rsidP="00491637">
      <w:pPr>
        <w:pStyle w:val="ListParagraph"/>
        <w:numPr>
          <w:ilvl w:val="0"/>
          <w:numId w:val="1"/>
        </w:numPr>
        <w:autoSpaceDE w:val="0"/>
        <w:autoSpaceDN w:val="0"/>
        <w:adjustRightInd w:val="0"/>
        <w:spacing w:after="0"/>
        <w:ind w:left="360"/>
        <w:contextualSpacing w:val="0"/>
        <w:jc w:val="both"/>
        <w:rPr>
          <w:rFonts w:ascii="Calibri" w:hAnsi="Calibri" w:cs="Calibri"/>
          <w:sz w:val="24"/>
          <w:szCs w:val="24"/>
        </w:rPr>
      </w:pPr>
      <w:r w:rsidRPr="002F02E8">
        <w:rPr>
          <w:rFonts w:ascii="Calibri" w:hAnsi="Calibri" w:cs="Calibri"/>
          <w:sz w:val="24"/>
          <w:szCs w:val="24"/>
        </w:rPr>
        <w:t>Entrepreneurial forms of organization established by small farmers</w:t>
      </w:r>
    </w:p>
    <w:p w:rsidR="00CF15A9" w:rsidRDefault="00E83B86" w:rsidP="00491637">
      <w:pPr>
        <w:pStyle w:val="ListParagraph"/>
        <w:numPr>
          <w:ilvl w:val="0"/>
          <w:numId w:val="1"/>
        </w:numPr>
        <w:autoSpaceDE w:val="0"/>
        <w:autoSpaceDN w:val="0"/>
        <w:adjustRightInd w:val="0"/>
        <w:spacing w:after="0"/>
        <w:ind w:left="360"/>
        <w:contextualSpacing w:val="0"/>
        <w:jc w:val="both"/>
        <w:rPr>
          <w:rFonts w:ascii="Calibri" w:hAnsi="Calibri" w:cs="Calibri"/>
          <w:sz w:val="24"/>
          <w:szCs w:val="24"/>
        </w:rPr>
      </w:pPr>
      <w:r w:rsidRPr="002F02E8">
        <w:rPr>
          <w:rFonts w:ascii="Calibri" w:hAnsi="Calibri" w:cs="Calibri"/>
          <w:sz w:val="24"/>
          <w:szCs w:val="24"/>
        </w:rPr>
        <w:t>Policy and regulatory changes to promote private sector-based growth in Upper Egypt’s horticultural sector identified and discussed with the GOE</w:t>
      </w:r>
    </w:p>
    <w:p w:rsidR="00496DF5" w:rsidRPr="00496DF5" w:rsidRDefault="00496DF5" w:rsidP="00491637">
      <w:pPr>
        <w:pStyle w:val="ListParagraph"/>
        <w:autoSpaceDE w:val="0"/>
        <w:autoSpaceDN w:val="0"/>
        <w:adjustRightInd w:val="0"/>
        <w:spacing w:after="0"/>
        <w:ind w:left="360" w:firstLine="0"/>
        <w:contextualSpacing w:val="0"/>
        <w:jc w:val="both"/>
        <w:rPr>
          <w:rStyle w:val="articletext"/>
          <w:rFonts w:ascii="Calibri" w:hAnsi="Calibri" w:cs="Calibri"/>
          <w:sz w:val="24"/>
          <w:szCs w:val="24"/>
        </w:rPr>
      </w:pPr>
    </w:p>
    <w:p w:rsidR="00CF15A9" w:rsidRPr="002F02E8" w:rsidRDefault="00CF15A9" w:rsidP="00491637">
      <w:pPr>
        <w:autoSpaceDE w:val="0"/>
        <w:autoSpaceDN w:val="0"/>
        <w:adjustRightInd w:val="0"/>
        <w:spacing w:line="240" w:lineRule="auto"/>
        <w:jc w:val="lowKashida"/>
        <w:rPr>
          <w:rFonts w:ascii="Calibri" w:hAnsi="Calibri" w:cs="Calibri"/>
          <w:sz w:val="24"/>
          <w:szCs w:val="24"/>
        </w:rPr>
      </w:pPr>
      <w:r w:rsidRPr="002F02E8">
        <w:rPr>
          <w:rStyle w:val="articletext"/>
          <w:rFonts w:ascii="Calibri" w:hAnsi="Calibri" w:cs="Calibri"/>
          <w:sz w:val="24"/>
          <w:szCs w:val="24"/>
        </w:rPr>
        <w:t xml:space="preserve">To ensure that the programme is based on sound knowledge of </w:t>
      </w:r>
      <w:r w:rsidR="00C477DE" w:rsidRPr="002F02E8">
        <w:rPr>
          <w:rStyle w:val="articletext"/>
          <w:rFonts w:ascii="Calibri" w:hAnsi="Calibri" w:cs="Calibri"/>
          <w:sz w:val="24"/>
          <w:szCs w:val="24"/>
        </w:rPr>
        <w:t xml:space="preserve">small farmers’ </w:t>
      </w:r>
      <w:r w:rsidRPr="002F02E8">
        <w:rPr>
          <w:rStyle w:val="articletext"/>
          <w:rFonts w:ascii="Calibri" w:hAnsi="Calibri" w:cs="Calibri"/>
          <w:sz w:val="24"/>
          <w:szCs w:val="24"/>
        </w:rPr>
        <w:t xml:space="preserve">situation on the ground and the existing challenges and opportunities, Entrust was commissioned to carry out a baseline investigation </w:t>
      </w:r>
      <w:r w:rsidR="00C477DE" w:rsidRPr="002F02E8">
        <w:rPr>
          <w:rStyle w:val="articletext"/>
          <w:rFonts w:ascii="Calibri" w:hAnsi="Calibri" w:cs="Calibri"/>
          <w:sz w:val="24"/>
          <w:szCs w:val="24"/>
        </w:rPr>
        <w:t xml:space="preserve">of horticulture value chain in Upper Egypt. </w:t>
      </w:r>
      <w:r w:rsidRPr="002F02E8">
        <w:rPr>
          <w:rFonts w:ascii="Calibri" w:hAnsi="Calibri" w:cs="Calibri"/>
          <w:sz w:val="24"/>
          <w:szCs w:val="24"/>
        </w:rPr>
        <w:t xml:space="preserve">Furthermore, the results of the baseline study will serve as a tool to trace and measure changes and consequently assess the impact of future interventions. </w:t>
      </w:r>
    </w:p>
    <w:p w:rsidR="00CF15A9" w:rsidRPr="002F02E8" w:rsidRDefault="00C477DE" w:rsidP="00491637">
      <w:pPr>
        <w:autoSpaceDE w:val="0"/>
        <w:autoSpaceDN w:val="0"/>
        <w:adjustRightInd w:val="0"/>
        <w:spacing w:line="240" w:lineRule="auto"/>
        <w:jc w:val="lowKashida"/>
        <w:rPr>
          <w:rFonts w:ascii="Calibri" w:hAnsi="Calibri" w:cs="Calibri"/>
          <w:sz w:val="24"/>
          <w:szCs w:val="24"/>
        </w:rPr>
      </w:pPr>
      <w:r w:rsidRPr="002F02E8">
        <w:rPr>
          <w:rFonts w:ascii="Calibri" w:hAnsi="Calibri" w:cs="Calibri"/>
          <w:sz w:val="24"/>
          <w:szCs w:val="24"/>
        </w:rPr>
        <w:t>Acco</w:t>
      </w:r>
      <w:r w:rsidR="00496DF5">
        <w:rPr>
          <w:rFonts w:ascii="Calibri" w:hAnsi="Calibri" w:cs="Calibri"/>
          <w:sz w:val="24"/>
          <w:szCs w:val="24"/>
        </w:rPr>
        <w:t xml:space="preserve">rding to the Terms of Reference </w:t>
      </w:r>
      <w:r w:rsidRPr="002F02E8">
        <w:rPr>
          <w:rFonts w:ascii="Calibri" w:hAnsi="Calibri" w:cs="Calibri"/>
          <w:sz w:val="24"/>
          <w:szCs w:val="24"/>
        </w:rPr>
        <w:t>(TOR, the main</w:t>
      </w:r>
      <w:r w:rsidR="00CF15A9" w:rsidRPr="002F02E8">
        <w:rPr>
          <w:rFonts w:ascii="Calibri" w:hAnsi="Calibri" w:cs="Calibri"/>
          <w:sz w:val="24"/>
          <w:szCs w:val="24"/>
        </w:rPr>
        <w:t xml:space="preserve"> objectives</w:t>
      </w:r>
      <w:r w:rsidRPr="002F02E8">
        <w:rPr>
          <w:rFonts w:ascii="Calibri" w:hAnsi="Calibri" w:cs="Calibri"/>
          <w:sz w:val="24"/>
          <w:szCs w:val="24"/>
        </w:rPr>
        <w:t xml:space="preserve"> of the </w:t>
      </w:r>
      <w:r w:rsidR="00130872" w:rsidRPr="002F02E8">
        <w:rPr>
          <w:rFonts w:ascii="Calibri" w:hAnsi="Calibri" w:cs="Calibri"/>
          <w:sz w:val="24"/>
          <w:szCs w:val="24"/>
        </w:rPr>
        <w:t xml:space="preserve">baseline investigation </w:t>
      </w:r>
      <w:r w:rsidRPr="002F02E8">
        <w:rPr>
          <w:rFonts w:ascii="Calibri" w:hAnsi="Calibri" w:cs="Calibri"/>
          <w:sz w:val="24"/>
          <w:szCs w:val="24"/>
        </w:rPr>
        <w:t>are</w:t>
      </w:r>
      <w:r w:rsidR="00CF15A9" w:rsidRPr="002F02E8">
        <w:rPr>
          <w:rFonts w:ascii="Calibri" w:hAnsi="Calibri" w:cs="Calibri"/>
          <w:sz w:val="24"/>
          <w:szCs w:val="24"/>
        </w:rPr>
        <w:t>:</w:t>
      </w:r>
    </w:p>
    <w:p w:rsidR="00CF15A9" w:rsidRPr="002F02E8" w:rsidRDefault="00CF15A9" w:rsidP="00A02F76">
      <w:pPr>
        <w:pStyle w:val="ListParagraph"/>
        <w:numPr>
          <w:ilvl w:val="0"/>
          <w:numId w:val="5"/>
        </w:numPr>
        <w:autoSpaceDE w:val="0"/>
        <w:autoSpaceDN w:val="0"/>
        <w:adjustRightInd w:val="0"/>
        <w:spacing w:after="0"/>
        <w:contextualSpacing w:val="0"/>
        <w:jc w:val="lowKashida"/>
        <w:rPr>
          <w:rFonts w:ascii="Calibri" w:hAnsi="Calibri" w:cs="Calibri"/>
          <w:color w:val="000000"/>
          <w:sz w:val="24"/>
          <w:szCs w:val="24"/>
        </w:rPr>
      </w:pPr>
      <w:r w:rsidRPr="002F02E8">
        <w:rPr>
          <w:rFonts w:ascii="Calibri" w:hAnsi="Calibri" w:cs="Calibri"/>
          <w:color w:val="000000"/>
          <w:sz w:val="24"/>
          <w:szCs w:val="24"/>
        </w:rPr>
        <w:t>Review available information and existing research with regard to horticulture value chain in Upper Egypt including relevant legislation and governorate development policies.</w:t>
      </w:r>
    </w:p>
    <w:p w:rsidR="00CF15A9" w:rsidRPr="002F02E8" w:rsidRDefault="00CF15A9" w:rsidP="00A02F76">
      <w:pPr>
        <w:pStyle w:val="ListParagraph"/>
        <w:numPr>
          <w:ilvl w:val="0"/>
          <w:numId w:val="5"/>
        </w:numPr>
        <w:autoSpaceDE w:val="0"/>
        <w:autoSpaceDN w:val="0"/>
        <w:adjustRightInd w:val="0"/>
        <w:spacing w:after="0"/>
        <w:contextualSpacing w:val="0"/>
        <w:jc w:val="lowKashida"/>
        <w:rPr>
          <w:rFonts w:ascii="Calibri" w:hAnsi="Calibri" w:cs="Calibri"/>
          <w:color w:val="000000"/>
          <w:sz w:val="24"/>
          <w:szCs w:val="24"/>
        </w:rPr>
      </w:pPr>
      <w:r w:rsidRPr="002F02E8">
        <w:rPr>
          <w:rFonts w:ascii="Calibri" w:hAnsi="Calibri" w:cs="Calibri"/>
          <w:color w:val="000000"/>
          <w:sz w:val="24"/>
          <w:szCs w:val="24"/>
        </w:rPr>
        <w:t>Conduct a comprehensive gap assessment of the local Farmers Associations and PHCs and identify 3 FACs and 3 PHCs to receive capacity development</w:t>
      </w:r>
    </w:p>
    <w:p w:rsidR="00CF15A9" w:rsidRPr="002F02E8" w:rsidRDefault="00CF15A9" w:rsidP="00A02F76">
      <w:pPr>
        <w:pStyle w:val="ListParagraph"/>
        <w:numPr>
          <w:ilvl w:val="0"/>
          <w:numId w:val="5"/>
        </w:numPr>
        <w:autoSpaceDE w:val="0"/>
        <w:autoSpaceDN w:val="0"/>
        <w:adjustRightInd w:val="0"/>
        <w:spacing w:after="0"/>
        <w:contextualSpacing w:val="0"/>
        <w:jc w:val="lowKashida"/>
        <w:rPr>
          <w:rFonts w:ascii="Calibri" w:hAnsi="Calibri" w:cs="Calibri"/>
          <w:color w:val="000000"/>
          <w:sz w:val="24"/>
          <w:szCs w:val="24"/>
        </w:rPr>
      </w:pPr>
      <w:r w:rsidRPr="002F02E8">
        <w:rPr>
          <w:rFonts w:ascii="Calibri" w:hAnsi="Calibri" w:cs="Calibri"/>
          <w:color w:val="000000"/>
          <w:sz w:val="24"/>
          <w:szCs w:val="24"/>
        </w:rPr>
        <w:t>Collect information in the field and conduct complementary assessments and analyses</w:t>
      </w:r>
    </w:p>
    <w:p w:rsidR="00E83B86" w:rsidRPr="00496DF5" w:rsidRDefault="00CF15A9" w:rsidP="00A02F76">
      <w:pPr>
        <w:pStyle w:val="ListParagraph"/>
        <w:numPr>
          <w:ilvl w:val="0"/>
          <w:numId w:val="5"/>
        </w:numPr>
        <w:autoSpaceDE w:val="0"/>
        <w:autoSpaceDN w:val="0"/>
        <w:adjustRightInd w:val="0"/>
        <w:spacing w:after="100" w:afterAutospacing="1"/>
        <w:contextualSpacing w:val="0"/>
        <w:jc w:val="lowKashida"/>
        <w:rPr>
          <w:rFonts w:ascii="Calibri" w:hAnsi="Calibri" w:cs="Calibri"/>
          <w:color w:val="000000"/>
          <w:sz w:val="24"/>
          <w:szCs w:val="24"/>
        </w:rPr>
      </w:pPr>
      <w:r w:rsidRPr="002F02E8">
        <w:rPr>
          <w:rFonts w:ascii="Calibri" w:hAnsi="Calibri" w:cs="Calibri"/>
          <w:color w:val="000000"/>
          <w:sz w:val="24"/>
          <w:szCs w:val="24"/>
        </w:rPr>
        <w:t>Conduct Women Needs Assessment as</w:t>
      </w:r>
      <w:r w:rsidR="00C477DE" w:rsidRPr="002F02E8">
        <w:rPr>
          <w:rFonts w:ascii="Calibri" w:hAnsi="Calibri" w:cs="Calibri"/>
          <w:color w:val="000000"/>
          <w:sz w:val="24"/>
          <w:szCs w:val="24"/>
        </w:rPr>
        <w:t xml:space="preserve"> farmers and workers </w:t>
      </w:r>
    </w:p>
    <w:p w:rsidR="00496DF5" w:rsidRPr="00B97C60" w:rsidRDefault="009B3320" w:rsidP="00A02F76">
      <w:pPr>
        <w:pStyle w:val="Heading2"/>
        <w:numPr>
          <w:ilvl w:val="0"/>
          <w:numId w:val="23"/>
        </w:numPr>
        <w:spacing w:after="100" w:afterAutospacing="1"/>
        <w:jc w:val="both"/>
        <w:rPr>
          <w:rFonts w:asciiTheme="majorHAnsi" w:hAnsiTheme="majorHAnsi"/>
          <w:color w:val="auto"/>
          <w:sz w:val="28"/>
          <w:szCs w:val="28"/>
          <w:lang w:val="en-US"/>
        </w:rPr>
      </w:pPr>
      <w:bookmarkStart w:id="4" w:name="_Toc292726741"/>
      <w:r w:rsidRPr="00B97C60">
        <w:rPr>
          <w:rFonts w:asciiTheme="majorHAnsi" w:hAnsiTheme="majorHAnsi"/>
          <w:color w:val="auto"/>
          <w:sz w:val="28"/>
          <w:szCs w:val="28"/>
          <w:lang w:val="en-US"/>
        </w:rPr>
        <w:t>Purpose of the R</w:t>
      </w:r>
      <w:r w:rsidR="00E83B86" w:rsidRPr="00B97C60">
        <w:rPr>
          <w:rFonts w:asciiTheme="majorHAnsi" w:hAnsiTheme="majorHAnsi"/>
          <w:color w:val="auto"/>
          <w:sz w:val="28"/>
          <w:szCs w:val="28"/>
          <w:lang w:val="en-US"/>
        </w:rPr>
        <w:t>eport</w:t>
      </w:r>
      <w:bookmarkEnd w:id="4"/>
    </w:p>
    <w:p w:rsidR="00683966" w:rsidRPr="002F02E8" w:rsidRDefault="00C477DE" w:rsidP="00491637">
      <w:pPr>
        <w:spacing w:after="100" w:afterAutospacing="1" w:line="240" w:lineRule="auto"/>
        <w:jc w:val="both"/>
        <w:rPr>
          <w:rFonts w:ascii="Calibri" w:hAnsi="Calibri" w:cs="Tahoma"/>
          <w:sz w:val="24"/>
          <w:szCs w:val="24"/>
        </w:rPr>
      </w:pPr>
      <w:r w:rsidRPr="002F02E8">
        <w:rPr>
          <w:rFonts w:ascii="Calibri" w:hAnsi="Calibri" w:cs="Tahoma"/>
          <w:sz w:val="24"/>
          <w:szCs w:val="24"/>
        </w:rPr>
        <w:t>The current report presents the findings of baseline research study carried out during the period between October and December 2010</w:t>
      </w:r>
      <w:r w:rsidR="00B85E51" w:rsidRPr="002F02E8">
        <w:rPr>
          <w:rFonts w:ascii="Calibri" w:hAnsi="Calibri" w:cs="Tahoma"/>
          <w:sz w:val="24"/>
          <w:szCs w:val="24"/>
        </w:rPr>
        <w:t xml:space="preserve"> in six governorates identified in the TOR; </w:t>
      </w:r>
      <w:r w:rsidR="00B85E51" w:rsidRPr="002F02E8">
        <w:rPr>
          <w:rFonts w:ascii="Calibri" w:hAnsi="Calibri"/>
          <w:sz w:val="24"/>
          <w:szCs w:val="24"/>
        </w:rPr>
        <w:t xml:space="preserve">Sohag, </w:t>
      </w:r>
      <w:r w:rsidR="00E835F6">
        <w:rPr>
          <w:rFonts w:ascii="Calibri" w:hAnsi="Calibri"/>
          <w:sz w:val="24"/>
          <w:szCs w:val="24"/>
        </w:rPr>
        <w:t>Minya</w:t>
      </w:r>
      <w:r w:rsidR="00B85E51" w:rsidRPr="002F02E8">
        <w:rPr>
          <w:rFonts w:ascii="Calibri" w:hAnsi="Calibri"/>
          <w:sz w:val="24"/>
          <w:szCs w:val="24"/>
        </w:rPr>
        <w:t xml:space="preserve">, </w:t>
      </w:r>
      <w:r w:rsidR="00E956F3" w:rsidRPr="002F02E8">
        <w:rPr>
          <w:rFonts w:ascii="Calibri" w:hAnsi="Calibri"/>
          <w:sz w:val="24"/>
          <w:szCs w:val="24"/>
        </w:rPr>
        <w:t>Bani Suef</w:t>
      </w:r>
      <w:r w:rsidR="00B85E51" w:rsidRPr="002F02E8">
        <w:rPr>
          <w:rFonts w:ascii="Calibri" w:hAnsi="Calibri"/>
          <w:sz w:val="24"/>
          <w:szCs w:val="24"/>
        </w:rPr>
        <w:t xml:space="preserve">, </w:t>
      </w:r>
      <w:r w:rsidR="001978F2">
        <w:rPr>
          <w:rFonts w:ascii="Calibri" w:hAnsi="Calibri"/>
          <w:sz w:val="24"/>
          <w:szCs w:val="24"/>
        </w:rPr>
        <w:t>Assiut</w:t>
      </w:r>
      <w:r w:rsidR="00B85E51" w:rsidRPr="002F02E8">
        <w:rPr>
          <w:rFonts w:ascii="Calibri" w:hAnsi="Calibri"/>
          <w:sz w:val="24"/>
          <w:szCs w:val="24"/>
        </w:rPr>
        <w:t>, Luxor, and Qena</w:t>
      </w:r>
      <w:r w:rsidRPr="002F02E8">
        <w:rPr>
          <w:rFonts w:ascii="Calibri" w:hAnsi="Calibri" w:cs="Tahoma"/>
          <w:sz w:val="24"/>
          <w:szCs w:val="24"/>
        </w:rPr>
        <w:t>. The investigation co</w:t>
      </w:r>
      <w:r w:rsidR="00130872" w:rsidRPr="002F02E8">
        <w:rPr>
          <w:rFonts w:ascii="Calibri" w:hAnsi="Calibri" w:cs="Tahoma"/>
          <w:sz w:val="24"/>
          <w:szCs w:val="24"/>
        </w:rPr>
        <w:t xml:space="preserve">mprised </w:t>
      </w:r>
      <w:r w:rsidRPr="002F02E8">
        <w:rPr>
          <w:rFonts w:ascii="Calibri" w:hAnsi="Calibri" w:cs="Tahoma"/>
          <w:sz w:val="24"/>
          <w:szCs w:val="24"/>
        </w:rPr>
        <w:t xml:space="preserve">three separate research studies. The </w:t>
      </w:r>
      <w:r w:rsidR="00B85E51" w:rsidRPr="002F02E8">
        <w:rPr>
          <w:rFonts w:ascii="Calibri" w:hAnsi="Calibri" w:cs="Tahoma"/>
          <w:sz w:val="24"/>
          <w:szCs w:val="24"/>
        </w:rPr>
        <w:t>first,</w:t>
      </w:r>
      <w:r w:rsidR="002F02E8" w:rsidRPr="002F02E8">
        <w:rPr>
          <w:rFonts w:ascii="Calibri" w:hAnsi="Calibri" w:cs="Tahoma"/>
          <w:sz w:val="24"/>
          <w:szCs w:val="24"/>
        </w:rPr>
        <w:t xml:space="preserve"> </w:t>
      </w:r>
      <w:r w:rsidR="00B85E51" w:rsidRPr="002F02E8">
        <w:rPr>
          <w:rFonts w:ascii="Calibri" w:hAnsi="Calibri" w:cs="Tahoma"/>
          <w:sz w:val="24"/>
          <w:szCs w:val="24"/>
        </w:rPr>
        <w:t xml:space="preserve">a </w:t>
      </w:r>
      <w:r w:rsidRPr="002F02E8">
        <w:rPr>
          <w:rFonts w:ascii="Calibri" w:hAnsi="Calibri" w:cs="Tahoma"/>
          <w:sz w:val="24"/>
          <w:szCs w:val="24"/>
        </w:rPr>
        <w:t>Farmers and Worker Baseline Survey; the second</w:t>
      </w:r>
      <w:r w:rsidR="00B85E51" w:rsidRPr="002F02E8">
        <w:rPr>
          <w:rFonts w:ascii="Calibri" w:hAnsi="Calibri" w:cs="Tahoma"/>
          <w:sz w:val="24"/>
          <w:szCs w:val="24"/>
        </w:rPr>
        <w:t>, an</w:t>
      </w:r>
      <w:r w:rsidRPr="002F02E8">
        <w:rPr>
          <w:rFonts w:ascii="Calibri" w:hAnsi="Calibri" w:cs="Tahoma"/>
          <w:sz w:val="24"/>
          <w:szCs w:val="24"/>
        </w:rPr>
        <w:t xml:space="preserve"> Institutional Capacity Assessment of the 17 Farmers Associations (FAs) </w:t>
      </w:r>
      <w:r w:rsidR="00130872" w:rsidRPr="002F02E8">
        <w:rPr>
          <w:rFonts w:ascii="Calibri" w:hAnsi="Calibri" w:cs="Tahoma"/>
          <w:sz w:val="24"/>
          <w:szCs w:val="24"/>
        </w:rPr>
        <w:t xml:space="preserve">and </w:t>
      </w:r>
      <w:r w:rsidRPr="002F02E8">
        <w:rPr>
          <w:rFonts w:ascii="Calibri" w:hAnsi="Calibri" w:cs="Tahoma"/>
          <w:sz w:val="24"/>
          <w:szCs w:val="24"/>
        </w:rPr>
        <w:t xml:space="preserve">the three Pack House Centers (PHCs) located in Qena, </w:t>
      </w:r>
      <w:r w:rsidR="00E956F3" w:rsidRPr="002F02E8">
        <w:rPr>
          <w:rFonts w:ascii="Calibri" w:hAnsi="Calibri" w:cs="Tahoma"/>
          <w:sz w:val="24"/>
          <w:szCs w:val="24"/>
        </w:rPr>
        <w:t>Bani Suef</w:t>
      </w:r>
      <w:r w:rsidRPr="002F02E8">
        <w:rPr>
          <w:rFonts w:ascii="Calibri" w:hAnsi="Calibri" w:cs="Tahoma"/>
          <w:sz w:val="24"/>
          <w:szCs w:val="24"/>
        </w:rPr>
        <w:t xml:space="preserve"> and </w:t>
      </w:r>
      <w:r w:rsidR="00E835F6">
        <w:rPr>
          <w:rFonts w:ascii="Calibri" w:hAnsi="Calibri" w:cs="Tahoma"/>
          <w:sz w:val="24"/>
          <w:szCs w:val="24"/>
        </w:rPr>
        <w:t>Minya</w:t>
      </w:r>
      <w:r w:rsidR="00B85E51" w:rsidRPr="002F02E8">
        <w:rPr>
          <w:rFonts w:ascii="Calibri" w:hAnsi="Calibri" w:cs="Tahoma"/>
          <w:sz w:val="24"/>
          <w:szCs w:val="24"/>
        </w:rPr>
        <w:t xml:space="preserve">; and the third, a qualitative </w:t>
      </w:r>
      <w:r w:rsidR="00130872" w:rsidRPr="002F02E8">
        <w:rPr>
          <w:rFonts w:ascii="Calibri" w:hAnsi="Calibri" w:cs="Tahoma"/>
          <w:sz w:val="24"/>
          <w:szCs w:val="24"/>
        </w:rPr>
        <w:t>study</w:t>
      </w:r>
      <w:r w:rsidR="002F02E8" w:rsidRPr="002F02E8">
        <w:rPr>
          <w:rFonts w:ascii="Calibri" w:hAnsi="Calibri" w:cs="Tahoma"/>
          <w:sz w:val="24"/>
          <w:szCs w:val="24"/>
        </w:rPr>
        <w:t xml:space="preserve"> </w:t>
      </w:r>
      <w:r w:rsidR="00B85E51" w:rsidRPr="002F02E8">
        <w:rPr>
          <w:rFonts w:ascii="Calibri" w:hAnsi="Calibri" w:cs="Tahoma"/>
          <w:sz w:val="24"/>
          <w:szCs w:val="24"/>
        </w:rPr>
        <w:t xml:space="preserve">of a number of actors along the value chain including suppliers, traders, exporters, private businesses, and government officials. </w:t>
      </w:r>
    </w:p>
    <w:p w:rsidR="00496DF5" w:rsidRPr="00B97C60" w:rsidRDefault="007E54A1" w:rsidP="00A02F76">
      <w:pPr>
        <w:pStyle w:val="Heading2"/>
        <w:numPr>
          <w:ilvl w:val="0"/>
          <w:numId w:val="23"/>
        </w:numPr>
        <w:spacing w:after="100" w:afterAutospacing="1"/>
        <w:jc w:val="both"/>
        <w:rPr>
          <w:rFonts w:asciiTheme="majorHAnsi" w:hAnsiTheme="majorHAnsi"/>
          <w:color w:val="auto"/>
          <w:sz w:val="28"/>
          <w:szCs w:val="28"/>
          <w:lang w:val="en-US"/>
        </w:rPr>
      </w:pPr>
      <w:bookmarkStart w:id="5" w:name="_Toc292726742"/>
      <w:r w:rsidRPr="00B97C60">
        <w:rPr>
          <w:rFonts w:asciiTheme="majorHAnsi" w:hAnsiTheme="majorHAnsi"/>
          <w:color w:val="auto"/>
          <w:sz w:val="28"/>
          <w:szCs w:val="28"/>
          <w:lang w:val="en-US"/>
        </w:rPr>
        <w:t>Organization of the Report</w:t>
      </w:r>
      <w:bookmarkEnd w:id="5"/>
    </w:p>
    <w:p w:rsidR="00B85E51" w:rsidRPr="002F02E8" w:rsidRDefault="00B76E65" w:rsidP="00491637">
      <w:pPr>
        <w:spacing w:after="100" w:afterAutospacing="1" w:line="240" w:lineRule="auto"/>
        <w:jc w:val="both"/>
        <w:rPr>
          <w:rFonts w:ascii="Calibri" w:hAnsi="Calibri" w:cs="Tahoma"/>
          <w:sz w:val="24"/>
          <w:szCs w:val="24"/>
        </w:rPr>
      </w:pPr>
      <w:r w:rsidRPr="002F02E8">
        <w:rPr>
          <w:rFonts w:ascii="Calibri" w:hAnsi="Calibri" w:cs="Tahoma"/>
          <w:sz w:val="24"/>
          <w:szCs w:val="24"/>
        </w:rPr>
        <w:t>In addition to this introduction, t</w:t>
      </w:r>
      <w:r w:rsidR="00B85E51" w:rsidRPr="002F02E8">
        <w:rPr>
          <w:rFonts w:ascii="Calibri" w:hAnsi="Calibri" w:cs="Tahoma"/>
          <w:sz w:val="24"/>
          <w:szCs w:val="24"/>
        </w:rPr>
        <w:t xml:space="preserve">he report </w:t>
      </w:r>
      <w:r w:rsidRPr="002F02E8">
        <w:rPr>
          <w:rFonts w:ascii="Calibri" w:hAnsi="Calibri" w:cs="Tahoma"/>
          <w:sz w:val="24"/>
          <w:szCs w:val="24"/>
        </w:rPr>
        <w:t xml:space="preserve">consists of </w:t>
      </w:r>
      <w:r w:rsidR="00612777" w:rsidRPr="002F02E8">
        <w:rPr>
          <w:rFonts w:ascii="Calibri" w:hAnsi="Calibri" w:cs="Tahoma"/>
          <w:sz w:val="24"/>
          <w:szCs w:val="24"/>
        </w:rPr>
        <w:t>eight</w:t>
      </w:r>
      <w:r w:rsidR="00130872" w:rsidRPr="002F02E8">
        <w:rPr>
          <w:rFonts w:ascii="Calibri" w:hAnsi="Calibri" w:cs="Tahoma"/>
          <w:sz w:val="24"/>
          <w:szCs w:val="24"/>
        </w:rPr>
        <w:t xml:space="preserve"> sections. S</w:t>
      </w:r>
      <w:r w:rsidR="00B85E51" w:rsidRPr="002F02E8">
        <w:rPr>
          <w:rFonts w:ascii="Calibri" w:hAnsi="Calibri" w:cs="Tahoma"/>
          <w:sz w:val="24"/>
          <w:szCs w:val="24"/>
        </w:rPr>
        <w:t xml:space="preserve">ection </w:t>
      </w:r>
      <w:r w:rsidRPr="002F02E8">
        <w:rPr>
          <w:rFonts w:ascii="Calibri" w:hAnsi="Calibri" w:cs="Tahoma"/>
          <w:sz w:val="24"/>
          <w:szCs w:val="24"/>
        </w:rPr>
        <w:t>I</w:t>
      </w:r>
      <w:r w:rsidR="00B85E51" w:rsidRPr="002F02E8">
        <w:rPr>
          <w:rFonts w:ascii="Calibri" w:hAnsi="Calibri" w:cs="Tahoma"/>
          <w:sz w:val="24"/>
          <w:szCs w:val="24"/>
        </w:rPr>
        <w:t xml:space="preserve">I </w:t>
      </w:r>
      <w:r w:rsidR="00130872" w:rsidRPr="002F02E8">
        <w:rPr>
          <w:rFonts w:ascii="Calibri" w:hAnsi="Calibri" w:cs="Tahoma"/>
          <w:sz w:val="24"/>
          <w:szCs w:val="24"/>
        </w:rPr>
        <w:t xml:space="preserve">attempts to situate the study into its national context through a review of available literature on </w:t>
      </w:r>
      <w:r w:rsidRPr="002F02E8">
        <w:rPr>
          <w:rFonts w:ascii="Calibri" w:hAnsi="Calibri" w:cs="Tahoma"/>
          <w:sz w:val="24"/>
          <w:szCs w:val="24"/>
        </w:rPr>
        <w:t xml:space="preserve">agriculture, </w:t>
      </w:r>
      <w:r w:rsidR="00130872" w:rsidRPr="002F02E8">
        <w:rPr>
          <w:rFonts w:ascii="Calibri" w:hAnsi="Calibri" w:cs="Tahoma"/>
          <w:sz w:val="24"/>
          <w:szCs w:val="24"/>
        </w:rPr>
        <w:t xml:space="preserve">poverty </w:t>
      </w:r>
      <w:r w:rsidRPr="002F02E8">
        <w:rPr>
          <w:rFonts w:ascii="Calibri" w:hAnsi="Calibri" w:cs="Tahoma"/>
          <w:sz w:val="24"/>
          <w:szCs w:val="24"/>
        </w:rPr>
        <w:t xml:space="preserve">and horticulture </w:t>
      </w:r>
      <w:r w:rsidR="00130872" w:rsidRPr="002F02E8">
        <w:rPr>
          <w:rFonts w:ascii="Calibri" w:hAnsi="Calibri" w:cs="Tahoma"/>
          <w:sz w:val="24"/>
          <w:szCs w:val="24"/>
        </w:rPr>
        <w:t>in Egypt.</w:t>
      </w:r>
      <w:r w:rsidRPr="002F02E8">
        <w:rPr>
          <w:rFonts w:ascii="Calibri" w:hAnsi="Calibri" w:cs="Tahoma"/>
          <w:sz w:val="24"/>
          <w:szCs w:val="24"/>
        </w:rPr>
        <w:t xml:space="preserve"> The review will also </w:t>
      </w:r>
      <w:r w:rsidR="00130872" w:rsidRPr="002F02E8">
        <w:rPr>
          <w:rFonts w:ascii="Calibri" w:hAnsi="Calibri" w:cs="Tahoma"/>
          <w:sz w:val="24"/>
          <w:szCs w:val="24"/>
        </w:rPr>
        <w:t xml:space="preserve">assess </w:t>
      </w:r>
      <w:r w:rsidRPr="002F02E8">
        <w:rPr>
          <w:rFonts w:ascii="Calibri" w:hAnsi="Calibri" w:cs="Tahoma"/>
          <w:sz w:val="24"/>
          <w:szCs w:val="24"/>
        </w:rPr>
        <w:t xml:space="preserve">the </w:t>
      </w:r>
      <w:r w:rsidR="00130872" w:rsidRPr="002F02E8">
        <w:rPr>
          <w:rFonts w:ascii="Calibri" w:hAnsi="Calibri" w:cs="Tahoma"/>
          <w:sz w:val="24"/>
          <w:szCs w:val="24"/>
        </w:rPr>
        <w:t xml:space="preserve">existing </w:t>
      </w:r>
      <w:r w:rsidRPr="002F02E8">
        <w:rPr>
          <w:rFonts w:ascii="Calibri" w:hAnsi="Calibri" w:cs="Tahoma"/>
          <w:sz w:val="24"/>
          <w:szCs w:val="24"/>
        </w:rPr>
        <w:t xml:space="preserve">horticulture </w:t>
      </w:r>
      <w:r w:rsidR="00130872" w:rsidRPr="002F02E8">
        <w:rPr>
          <w:rFonts w:ascii="Calibri" w:hAnsi="Calibri" w:cs="Tahoma"/>
          <w:sz w:val="24"/>
          <w:szCs w:val="24"/>
        </w:rPr>
        <w:t>initiatives targeting small farmers</w:t>
      </w:r>
      <w:r w:rsidRPr="002F02E8">
        <w:rPr>
          <w:rFonts w:ascii="Calibri" w:hAnsi="Calibri" w:cs="Tahoma"/>
          <w:sz w:val="24"/>
          <w:szCs w:val="24"/>
        </w:rPr>
        <w:t xml:space="preserve"> in </w:t>
      </w:r>
      <w:r w:rsidR="00B75A5C" w:rsidRPr="002F02E8">
        <w:rPr>
          <w:rFonts w:ascii="Calibri" w:hAnsi="Calibri" w:cs="Tahoma"/>
          <w:sz w:val="24"/>
          <w:szCs w:val="24"/>
        </w:rPr>
        <w:t>Upper</w:t>
      </w:r>
      <w:r w:rsidRPr="002F02E8">
        <w:rPr>
          <w:rFonts w:ascii="Calibri" w:hAnsi="Calibri" w:cs="Tahoma"/>
          <w:sz w:val="24"/>
          <w:szCs w:val="24"/>
        </w:rPr>
        <w:t xml:space="preserve"> Egypt</w:t>
      </w:r>
      <w:r w:rsidR="00130872" w:rsidRPr="002F02E8">
        <w:rPr>
          <w:rFonts w:ascii="Calibri" w:hAnsi="Calibri" w:cs="Tahoma"/>
          <w:sz w:val="24"/>
          <w:szCs w:val="24"/>
        </w:rPr>
        <w:t>.</w:t>
      </w:r>
      <w:r w:rsidR="002F02E8" w:rsidRPr="002F02E8">
        <w:rPr>
          <w:rFonts w:ascii="Calibri" w:hAnsi="Calibri" w:cs="Tahoma"/>
          <w:sz w:val="24"/>
          <w:szCs w:val="24"/>
        </w:rPr>
        <w:t xml:space="preserve"> </w:t>
      </w:r>
      <w:r w:rsidR="00130872" w:rsidRPr="002F02E8">
        <w:rPr>
          <w:rFonts w:ascii="Calibri" w:hAnsi="Calibri" w:cs="Tahoma"/>
          <w:sz w:val="24"/>
          <w:szCs w:val="24"/>
        </w:rPr>
        <w:t>Section III outlines t</w:t>
      </w:r>
      <w:r w:rsidR="0009626B" w:rsidRPr="002F02E8">
        <w:rPr>
          <w:rFonts w:ascii="Calibri" w:hAnsi="Calibri" w:cs="Tahoma"/>
          <w:sz w:val="24"/>
          <w:szCs w:val="24"/>
        </w:rPr>
        <w:t xml:space="preserve">he methodology </w:t>
      </w:r>
      <w:r w:rsidR="00130872" w:rsidRPr="002F02E8">
        <w:rPr>
          <w:rFonts w:ascii="Calibri" w:hAnsi="Calibri" w:cs="Tahoma"/>
          <w:sz w:val="24"/>
          <w:szCs w:val="24"/>
        </w:rPr>
        <w:t xml:space="preserve">employed </w:t>
      </w:r>
      <w:r w:rsidR="0009626B" w:rsidRPr="002F02E8">
        <w:rPr>
          <w:rFonts w:ascii="Calibri" w:hAnsi="Calibri" w:cs="Tahoma"/>
          <w:sz w:val="24"/>
          <w:szCs w:val="24"/>
        </w:rPr>
        <w:t xml:space="preserve">in </w:t>
      </w:r>
      <w:r w:rsidR="00130872" w:rsidRPr="002F02E8">
        <w:rPr>
          <w:rFonts w:ascii="Calibri" w:hAnsi="Calibri" w:cs="Tahoma"/>
          <w:sz w:val="24"/>
          <w:szCs w:val="24"/>
        </w:rPr>
        <w:t xml:space="preserve">carrying out the investigation including sampling and description of the samples. </w:t>
      </w:r>
      <w:r w:rsidR="00B75A5C" w:rsidRPr="002F02E8">
        <w:rPr>
          <w:rFonts w:ascii="Calibri" w:hAnsi="Calibri" w:cs="Tahoma"/>
          <w:sz w:val="24"/>
          <w:szCs w:val="24"/>
        </w:rPr>
        <w:t>Se</w:t>
      </w:r>
      <w:r w:rsidR="0009626B" w:rsidRPr="002F02E8">
        <w:rPr>
          <w:rFonts w:ascii="Calibri" w:hAnsi="Calibri" w:cs="Tahoma"/>
          <w:sz w:val="24"/>
          <w:szCs w:val="24"/>
        </w:rPr>
        <w:t>ction</w:t>
      </w:r>
      <w:r w:rsidR="00B75A5C" w:rsidRPr="002F02E8">
        <w:rPr>
          <w:rFonts w:ascii="Calibri" w:hAnsi="Calibri" w:cs="Tahoma"/>
          <w:sz w:val="24"/>
          <w:szCs w:val="24"/>
        </w:rPr>
        <w:t xml:space="preserve"> IV</w:t>
      </w:r>
      <w:r w:rsidR="00E956F3" w:rsidRPr="002F02E8">
        <w:rPr>
          <w:rFonts w:ascii="Calibri" w:hAnsi="Calibri" w:cs="Tahoma"/>
          <w:sz w:val="24"/>
          <w:szCs w:val="24"/>
        </w:rPr>
        <w:t xml:space="preserve"> </w:t>
      </w:r>
      <w:r w:rsidR="00B75A5C" w:rsidRPr="002F02E8">
        <w:rPr>
          <w:rFonts w:ascii="Calibri" w:hAnsi="Calibri" w:cs="Tahoma"/>
          <w:sz w:val="24"/>
          <w:szCs w:val="24"/>
        </w:rPr>
        <w:t>is</w:t>
      </w:r>
      <w:r w:rsidR="00E956F3" w:rsidRPr="002F02E8">
        <w:rPr>
          <w:rFonts w:ascii="Calibri" w:hAnsi="Calibri" w:cs="Tahoma"/>
          <w:sz w:val="24"/>
          <w:szCs w:val="24"/>
        </w:rPr>
        <w:t xml:space="preserve"> </w:t>
      </w:r>
      <w:r w:rsidR="0009626B" w:rsidRPr="002F02E8">
        <w:rPr>
          <w:rFonts w:ascii="Calibri" w:hAnsi="Calibri" w:cs="Tahoma"/>
          <w:sz w:val="24"/>
          <w:szCs w:val="24"/>
        </w:rPr>
        <w:t xml:space="preserve">devoted to the </w:t>
      </w:r>
      <w:r w:rsidR="00B85E51" w:rsidRPr="002F02E8">
        <w:rPr>
          <w:rFonts w:ascii="Calibri" w:hAnsi="Calibri" w:cs="Tahoma"/>
          <w:sz w:val="24"/>
          <w:szCs w:val="24"/>
        </w:rPr>
        <w:t xml:space="preserve">findings of the baseline </w:t>
      </w:r>
      <w:r w:rsidRPr="002F02E8">
        <w:rPr>
          <w:rFonts w:ascii="Calibri" w:hAnsi="Calibri" w:cs="Tahoma"/>
          <w:sz w:val="24"/>
          <w:szCs w:val="24"/>
        </w:rPr>
        <w:t xml:space="preserve">investigation </w:t>
      </w:r>
      <w:r w:rsidR="0009626B" w:rsidRPr="002F02E8">
        <w:rPr>
          <w:rFonts w:ascii="Calibri" w:hAnsi="Calibri" w:cs="Tahoma"/>
          <w:sz w:val="24"/>
          <w:szCs w:val="24"/>
        </w:rPr>
        <w:t xml:space="preserve">organized </w:t>
      </w:r>
      <w:r w:rsidR="00246110" w:rsidRPr="002F02E8">
        <w:rPr>
          <w:rFonts w:ascii="Calibri" w:hAnsi="Calibri" w:cs="Tahoma"/>
          <w:sz w:val="24"/>
          <w:szCs w:val="24"/>
        </w:rPr>
        <w:t xml:space="preserve">in accordance with </w:t>
      </w:r>
      <w:r w:rsidR="0009626B" w:rsidRPr="002F02E8">
        <w:rPr>
          <w:rFonts w:ascii="Calibri" w:hAnsi="Calibri" w:cs="Tahoma"/>
          <w:sz w:val="24"/>
          <w:szCs w:val="24"/>
        </w:rPr>
        <w:t>the</w:t>
      </w:r>
      <w:r w:rsidR="00246110" w:rsidRPr="002F02E8">
        <w:rPr>
          <w:rFonts w:ascii="Calibri" w:hAnsi="Calibri" w:cs="Tahoma"/>
          <w:sz w:val="24"/>
          <w:szCs w:val="24"/>
        </w:rPr>
        <w:t xml:space="preserve"> horticulture </w:t>
      </w:r>
      <w:r w:rsidR="0009626B" w:rsidRPr="002F02E8">
        <w:rPr>
          <w:rFonts w:ascii="Calibri" w:hAnsi="Calibri" w:cs="Tahoma"/>
          <w:sz w:val="24"/>
          <w:szCs w:val="24"/>
        </w:rPr>
        <w:t>value chain</w:t>
      </w:r>
      <w:r w:rsidRPr="002F02E8">
        <w:rPr>
          <w:rFonts w:ascii="Calibri" w:hAnsi="Calibri" w:cs="Tahoma"/>
          <w:sz w:val="24"/>
          <w:szCs w:val="24"/>
        </w:rPr>
        <w:t xml:space="preserve"> map</w:t>
      </w:r>
      <w:r w:rsidR="00B85E51" w:rsidRPr="002F02E8">
        <w:rPr>
          <w:rFonts w:ascii="Calibri" w:hAnsi="Calibri" w:cs="Tahoma"/>
          <w:sz w:val="24"/>
          <w:szCs w:val="24"/>
        </w:rPr>
        <w:t xml:space="preserve">. </w:t>
      </w:r>
      <w:r w:rsidR="00B75A5C" w:rsidRPr="002F02E8">
        <w:rPr>
          <w:rFonts w:ascii="Calibri" w:hAnsi="Calibri" w:cs="Tahoma"/>
          <w:sz w:val="24"/>
          <w:szCs w:val="24"/>
        </w:rPr>
        <w:t>Section 1 outlines the horticulture value chain map, section 2</w:t>
      </w:r>
      <w:r w:rsidRPr="002F02E8">
        <w:rPr>
          <w:rFonts w:ascii="Calibri" w:hAnsi="Calibri" w:cs="Tahoma"/>
          <w:sz w:val="24"/>
          <w:szCs w:val="24"/>
        </w:rPr>
        <w:t xml:space="preserve"> focus</w:t>
      </w:r>
      <w:r w:rsidR="00B75A5C" w:rsidRPr="002F02E8">
        <w:rPr>
          <w:rFonts w:ascii="Calibri" w:hAnsi="Calibri" w:cs="Tahoma"/>
          <w:sz w:val="24"/>
          <w:szCs w:val="24"/>
        </w:rPr>
        <w:t>es</w:t>
      </w:r>
      <w:r w:rsidRPr="002F02E8">
        <w:rPr>
          <w:rFonts w:ascii="Calibri" w:hAnsi="Calibri" w:cs="Tahoma"/>
          <w:sz w:val="24"/>
          <w:szCs w:val="24"/>
        </w:rPr>
        <w:t xml:space="preserve"> o</w:t>
      </w:r>
      <w:r w:rsidR="00B75A5C" w:rsidRPr="002F02E8">
        <w:rPr>
          <w:rFonts w:ascii="Calibri" w:hAnsi="Calibri" w:cs="Tahoma"/>
          <w:sz w:val="24"/>
          <w:szCs w:val="24"/>
        </w:rPr>
        <w:t>n</w:t>
      </w:r>
      <w:r w:rsidRPr="002F02E8">
        <w:rPr>
          <w:rFonts w:ascii="Calibri" w:hAnsi="Calibri" w:cs="Tahoma"/>
          <w:sz w:val="24"/>
          <w:szCs w:val="24"/>
        </w:rPr>
        <w:t xml:space="preserve"> agriculture inputs supply; section </w:t>
      </w:r>
      <w:r w:rsidR="00B75A5C" w:rsidRPr="002F02E8">
        <w:rPr>
          <w:rFonts w:ascii="Calibri" w:hAnsi="Calibri" w:cs="Tahoma"/>
          <w:sz w:val="24"/>
          <w:szCs w:val="24"/>
        </w:rPr>
        <w:t xml:space="preserve">3 </w:t>
      </w:r>
      <w:r w:rsidR="00F003B4" w:rsidRPr="002F02E8">
        <w:rPr>
          <w:rFonts w:ascii="Calibri" w:hAnsi="Calibri" w:cs="Tahoma"/>
          <w:sz w:val="24"/>
          <w:szCs w:val="24"/>
        </w:rPr>
        <w:t xml:space="preserve">examines </w:t>
      </w:r>
      <w:r w:rsidRPr="002F02E8">
        <w:rPr>
          <w:rFonts w:ascii="Calibri" w:hAnsi="Calibri" w:cs="Tahoma"/>
          <w:sz w:val="24"/>
          <w:szCs w:val="24"/>
        </w:rPr>
        <w:t>the production stage presenting the findings of the farmers and workers baseline survey</w:t>
      </w:r>
      <w:r w:rsidR="0009626B" w:rsidRPr="002F02E8">
        <w:rPr>
          <w:rFonts w:ascii="Calibri" w:hAnsi="Calibri" w:cs="Tahoma"/>
          <w:sz w:val="24"/>
          <w:szCs w:val="24"/>
        </w:rPr>
        <w:t xml:space="preserve">, </w:t>
      </w:r>
      <w:r w:rsidR="00F003B4" w:rsidRPr="002F02E8">
        <w:rPr>
          <w:rFonts w:ascii="Calibri" w:hAnsi="Calibri" w:cs="Tahoma"/>
          <w:sz w:val="24"/>
          <w:szCs w:val="24"/>
        </w:rPr>
        <w:t>s</w:t>
      </w:r>
      <w:r w:rsidR="00B75A5C" w:rsidRPr="002F02E8">
        <w:rPr>
          <w:rFonts w:ascii="Calibri" w:hAnsi="Calibri" w:cs="Tahoma"/>
          <w:sz w:val="24"/>
          <w:szCs w:val="24"/>
        </w:rPr>
        <w:t xml:space="preserve">ection </w:t>
      </w:r>
      <w:r w:rsidR="00F003B4" w:rsidRPr="002F02E8">
        <w:rPr>
          <w:rFonts w:ascii="Calibri" w:hAnsi="Calibri" w:cs="Tahoma"/>
          <w:sz w:val="24"/>
          <w:szCs w:val="24"/>
        </w:rPr>
        <w:t>4 addresses the</w:t>
      </w:r>
      <w:r w:rsidRPr="002F02E8">
        <w:rPr>
          <w:rFonts w:ascii="Calibri" w:hAnsi="Calibri" w:cs="Tahoma"/>
          <w:sz w:val="24"/>
          <w:szCs w:val="24"/>
        </w:rPr>
        <w:t xml:space="preserve"> processes related to harvesting and post-harvesting, special attention will be given to the results of the </w:t>
      </w:r>
      <w:r w:rsidR="00B85E51" w:rsidRPr="002F02E8">
        <w:rPr>
          <w:rFonts w:ascii="Calibri" w:hAnsi="Calibri" w:cs="Tahoma"/>
          <w:sz w:val="24"/>
          <w:szCs w:val="24"/>
        </w:rPr>
        <w:t xml:space="preserve">institutional capacity assessment of </w:t>
      </w:r>
      <w:r w:rsidRPr="002F02E8">
        <w:rPr>
          <w:rFonts w:ascii="Calibri" w:hAnsi="Calibri" w:cs="Tahoma"/>
          <w:sz w:val="24"/>
          <w:szCs w:val="24"/>
        </w:rPr>
        <w:t xml:space="preserve">both </w:t>
      </w:r>
      <w:r w:rsidR="00B85E51" w:rsidRPr="002F02E8">
        <w:rPr>
          <w:rFonts w:ascii="Calibri" w:hAnsi="Calibri" w:cs="Tahoma"/>
          <w:sz w:val="24"/>
          <w:szCs w:val="24"/>
        </w:rPr>
        <w:t>FAs</w:t>
      </w:r>
      <w:r w:rsidRPr="002F02E8">
        <w:rPr>
          <w:rFonts w:ascii="Calibri" w:hAnsi="Calibri" w:cs="Tahoma"/>
          <w:sz w:val="24"/>
          <w:szCs w:val="24"/>
        </w:rPr>
        <w:t xml:space="preserve"> and the P</w:t>
      </w:r>
      <w:r w:rsidR="00B85E51" w:rsidRPr="002F02E8">
        <w:rPr>
          <w:rFonts w:ascii="Calibri" w:hAnsi="Calibri" w:cs="Tahoma"/>
          <w:sz w:val="24"/>
          <w:szCs w:val="24"/>
        </w:rPr>
        <w:t>HCs</w:t>
      </w:r>
      <w:r w:rsidR="00F003B4" w:rsidRPr="002F02E8">
        <w:rPr>
          <w:rFonts w:ascii="Calibri" w:hAnsi="Calibri" w:cs="Tahoma"/>
          <w:sz w:val="24"/>
          <w:szCs w:val="24"/>
        </w:rPr>
        <w:t>, and s</w:t>
      </w:r>
      <w:r w:rsidRPr="002F02E8">
        <w:rPr>
          <w:rFonts w:ascii="Calibri" w:hAnsi="Calibri" w:cs="Tahoma"/>
          <w:sz w:val="24"/>
          <w:szCs w:val="24"/>
        </w:rPr>
        <w:t xml:space="preserve">ection </w:t>
      </w:r>
      <w:r w:rsidR="00F003B4" w:rsidRPr="002F02E8">
        <w:rPr>
          <w:rFonts w:ascii="Calibri" w:hAnsi="Calibri" w:cs="Tahoma"/>
          <w:sz w:val="24"/>
          <w:szCs w:val="24"/>
        </w:rPr>
        <w:t>5</w:t>
      </w:r>
      <w:r w:rsidR="001D288F" w:rsidRPr="002F02E8">
        <w:rPr>
          <w:rFonts w:ascii="Calibri" w:hAnsi="Calibri" w:cs="Tahoma"/>
          <w:sz w:val="24"/>
          <w:szCs w:val="24"/>
        </w:rPr>
        <w:t>is devoted to marketing stage. Th</w:t>
      </w:r>
      <w:r w:rsidR="006F4202" w:rsidRPr="002F02E8">
        <w:rPr>
          <w:rFonts w:ascii="Calibri" w:hAnsi="Calibri" w:cs="Tahoma"/>
          <w:sz w:val="24"/>
          <w:szCs w:val="24"/>
        </w:rPr>
        <w:t xml:space="preserve">is section draws mainly on </w:t>
      </w:r>
      <w:r w:rsidR="001D288F" w:rsidRPr="002F02E8">
        <w:rPr>
          <w:rFonts w:ascii="Calibri" w:hAnsi="Calibri" w:cs="Tahoma"/>
          <w:sz w:val="24"/>
          <w:szCs w:val="24"/>
        </w:rPr>
        <w:t xml:space="preserve">results of the </w:t>
      </w:r>
      <w:r w:rsidR="006F4202" w:rsidRPr="002F02E8">
        <w:rPr>
          <w:rFonts w:ascii="Calibri" w:hAnsi="Calibri" w:cs="Tahoma"/>
          <w:sz w:val="24"/>
          <w:szCs w:val="24"/>
        </w:rPr>
        <w:t xml:space="preserve">in-depth </w:t>
      </w:r>
      <w:r w:rsidR="001D288F" w:rsidRPr="002F02E8">
        <w:rPr>
          <w:rFonts w:ascii="Calibri" w:hAnsi="Calibri" w:cs="Tahoma"/>
          <w:sz w:val="24"/>
          <w:szCs w:val="24"/>
        </w:rPr>
        <w:t xml:space="preserve">interviews with </w:t>
      </w:r>
      <w:r w:rsidR="006F4202" w:rsidRPr="002F02E8">
        <w:rPr>
          <w:rFonts w:ascii="Calibri" w:hAnsi="Calibri" w:cs="Tahoma"/>
          <w:sz w:val="24"/>
          <w:szCs w:val="24"/>
        </w:rPr>
        <w:t xml:space="preserve">selected actors along the chain. </w:t>
      </w:r>
      <w:r w:rsidR="0009626B" w:rsidRPr="002F02E8">
        <w:rPr>
          <w:rFonts w:ascii="Calibri" w:hAnsi="Calibri" w:cs="Tahoma"/>
          <w:sz w:val="24"/>
          <w:szCs w:val="24"/>
        </w:rPr>
        <w:t xml:space="preserve">The last </w:t>
      </w:r>
      <w:r w:rsidR="00F003B4" w:rsidRPr="002F02E8">
        <w:rPr>
          <w:rFonts w:ascii="Calibri" w:hAnsi="Calibri" w:cs="Tahoma"/>
          <w:sz w:val="24"/>
          <w:szCs w:val="24"/>
        </w:rPr>
        <w:t xml:space="preserve">Section </w:t>
      </w:r>
      <w:r w:rsidR="0009626B" w:rsidRPr="002F02E8">
        <w:rPr>
          <w:rFonts w:ascii="Calibri" w:hAnsi="Calibri" w:cs="Tahoma"/>
          <w:sz w:val="24"/>
          <w:szCs w:val="24"/>
        </w:rPr>
        <w:t xml:space="preserve">draws </w:t>
      </w:r>
      <w:r w:rsidR="00151D1D" w:rsidRPr="002F02E8">
        <w:rPr>
          <w:rFonts w:ascii="Calibri" w:hAnsi="Calibri" w:cs="Tahoma"/>
          <w:sz w:val="24"/>
          <w:szCs w:val="24"/>
        </w:rPr>
        <w:t xml:space="preserve">main </w:t>
      </w:r>
      <w:r w:rsidR="00B85E51" w:rsidRPr="002F02E8">
        <w:rPr>
          <w:rFonts w:ascii="Calibri" w:hAnsi="Calibri" w:cs="Tahoma"/>
          <w:sz w:val="24"/>
          <w:szCs w:val="24"/>
        </w:rPr>
        <w:t>conclu</w:t>
      </w:r>
      <w:r w:rsidR="00151D1D" w:rsidRPr="002F02E8">
        <w:rPr>
          <w:rFonts w:ascii="Calibri" w:hAnsi="Calibri" w:cs="Tahoma"/>
          <w:sz w:val="24"/>
          <w:szCs w:val="24"/>
        </w:rPr>
        <w:t xml:space="preserve">sions </w:t>
      </w:r>
      <w:r w:rsidR="0009626B" w:rsidRPr="002F02E8">
        <w:rPr>
          <w:rFonts w:ascii="Calibri" w:hAnsi="Calibri" w:cs="Tahoma"/>
          <w:sz w:val="24"/>
          <w:szCs w:val="24"/>
        </w:rPr>
        <w:t>and recommendation for future intervention</w:t>
      </w:r>
      <w:r w:rsidR="00B85E51" w:rsidRPr="002F02E8">
        <w:rPr>
          <w:rFonts w:ascii="Calibri" w:hAnsi="Calibri" w:cs="Tahoma"/>
          <w:sz w:val="24"/>
          <w:szCs w:val="24"/>
        </w:rPr>
        <w:t xml:space="preserve">. </w:t>
      </w:r>
    </w:p>
    <w:p w:rsidR="00BA60C7" w:rsidRPr="002F02E8" w:rsidRDefault="00C20E57" w:rsidP="00CB44DD">
      <w:pPr>
        <w:spacing w:line="240" w:lineRule="auto"/>
        <w:jc w:val="both"/>
        <w:rPr>
          <w:rFonts w:ascii="Calibri" w:hAnsi="Calibri"/>
          <w:sz w:val="24"/>
          <w:szCs w:val="24"/>
        </w:rPr>
      </w:pPr>
      <w:r w:rsidRPr="002F02E8">
        <w:rPr>
          <w:rFonts w:ascii="Calibri" w:hAnsi="Calibri" w:cs="Calibri"/>
          <w:sz w:val="24"/>
          <w:szCs w:val="24"/>
          <w:lang w:bidi="ar-EG"/>
        </w:rPr>
        <w:t>Following the final section there are</w:t>
      </w:r>
      <w:r w:rsidR="00E956F3" w:rsidRPr="002F02E8">
        <w:rPr>
          <w:rFonts w:ascii="Calibri" w:hAnsi="Calibri" w:cs="Calibri"/>
          <w:sz w:val="24"/>
          <w:szCs w:val="24"/>
          <w:lang w:bidi="ar-EG"/>
        </w:rPr>
        <w:t xml:space="preserve"> </w:t>
      </w:r>
      <w:r w:rsidR="0034448E" w:rsidRPr="002F02E8">
        <w:rPr>
          <w:rFonts w:ascii="Calibri" w:hAnsi="Calibri" w:cs="Calibri"/>
          <w:sz w:val="24"/>
          <w:szCs w:val="24"/>
          <w:lang w:bidi="ar-EG"/>
        </w:rPr>
        <w:t>t</w:t>
      </w:r>
      <w:r w:rsidR="00F87E9C" w:rsidRPr="002F02E8">
        <w:rPr>
          <w:rFonts w:ascii="Calibri" w:hAnsi="Calibri" w:cs="Calibri"/>
          <w:sz w:val="24"/>
          <w:szCs w:val="24"/>
          <w:lang w:bidi="ar-EG"/>
        </w:rPr>
        <w:t xml:space="preserve">hree </w:t>
      </w:r>
      <w:r w:rsidRPr="002F02E8">
        <w:rPr>
          <w:rFonts w:ascii="Calibri" w:hAnsi="Calibri" w:cs="Calibri"/>
          <w:sz w:val="24"/>
          <w:szCs w:val="24"/>
          <w:lang w:bidi="ar-EG"/>
        </w:rPr>
        <w:t xml:space="preserve">appendices organized as follows: Appendix A </w:t>
      </w:r>
      <w:r w:rsidR="00CB44DD">
        <w:rPr>
          <w:rFonts w:ascii="Calibri" w:hAnsi="Calibri" w:cs="Calibri"/>
          <w:sz w:val="24"/>
          <w:szCs w:val="24"/>
          <w:lang w:bidi="ar-EG"/>
        </w:rPr>
        <w:t>reports</w:t>
      </w:r>
      <w:r w:rsidR="00B51D14">
        <w:rPr>
          <w:rFonts w:ascii="Calibri" w:hAnsi="Calibri" w:cs="Calibri"/>
          <w:sz w:val="24"/>
          <w:szCs w:val="24"/>
          <w:lang w:bidi="ar-EG"/>
        </w:rPr>
        <w:t xml:space="preserve"> the</w:t>
      </w:r>
      <w:r w:rsidR="00CB6EB9">
        <w:rPr>
          <w:rFonts w:ascii="Calibri" w:hAnsi="Calibri" w:cs="Calibri"/>
          <w:sz w:val="24"/>
          <w:szCs w:val="24"/>
          <w:lang w:bidi="ar-EG"/>
        </w:rPr>
        <w:t xml:space="preserve"> relevant </w:t>
      </w:r>
      <w:r w:rsidR="00B51D14">
        <w:rPr>
          <w:rFonts w:ascii="Calibri" w:hAnsi="Calibri" w:cs="Calibri"/>
          <w:sz w:val="24"/>
          <w:szCs w:val="24"/>
          <w:lang w:bidi="ar-EG"/>
        </w:rPr>
        <w:t xml:space="preserve">baseline results </w:t>
      </w:r>
      <w:r w:rsidR="00CB6EB9">
        <w:rPr>
          <w:rFonts w:ascii="Calibri" w:hAnsi="Calibri" w:cs="Calibri"/>
          <w:sz w:val="24"/>
          <w:szCs w:val="24"/>
          <w:lang w:bidi="ar-EG"/>
        </w:rPr>
        <w:t xml:space="preserve">to the results framework indicators. Appendix B </w:t>
      </w:r>
      <w:r w:rsidRPr="002F02E8">
        <w:rPr>
          <w:rFonts w:ascii="Calibri" w:hAnsi="Calibri" w:cs="Calibri"/>
          <w:sz w:val="24"/>
          <w:szCs w:val="24"/>
          <w:lang w:bidi="ar-EG"/>
        </w:rPr>
        <w:t>includes the research instruments (</w:t>
      </w:r>
      <w:r w:rsidR="007F5865" w:rsidRPr="002F02E8">
        <w:rPr>
          <w:rFonts w:ascii="Calibri" w:hAnsi="Calibri" w:cs="Calibri"/>
          <w:sz w:val="24"/>
          <w:szCs w:val="24"/>
          <w:lang w:bidi="ar-EG"/>
        </w:rPr>
        <w:t xml:space="preserve">baseline </w:t>
      </w:r>
      <w:r w:rsidRPr="002F02E8">
        <w:rPr>
          <w:rFonts w:ascii="Calibri" w:hAnsi="Calibri" w:cs="Calibri"/>
          <w:sz w:val="24"/>
          <w:szCs w:val="24"/>
          <w:lang w:bidi="ar-EG"/>
        </w:rPr>
        <w:t>survey questionnaires and in-depth study guides).</w:t>
      </w:r>
      <w:r w:rsidR="002F02E8" w:rsidRPr="002F02E8">
        <w:rPr>
          <w:rFonts w:ascii="Calibri" w:hAnsi="Calibri" w:cs="Calibri"/>
          <w:sz w:val="24"/>
          <w:szCs w:val="24"/>
          <w:lang w:bidi="ar-EG"/>
        </w:rPr>
        <w:t xml:space="preserve"> </w:t>
      </w:r>
      <w:r w:rsidR="00CB6EB9">
        <w:rPr>
          <w:rFonts w:ascii="Calibri" w:hAnsi="Calibri" w:cs="Calibri"/>
          <w:sz w:val="24"/>
          <w:szCs w:val="24"/>
          <w:lang w:bidi="ar-EG"/>
        </w:rPr>
        <w:t>Appendix C</w:t>
      </w:r>
      <w:r w:rsidRPr="002F02E8">
        <w:rPr>
          <w:rFonts w:ascii="Calibri" w:hAnsi="Calibri" w:cs="Calibri"/>
          <w:sz w:val="24"/>
          <w:szCs w:val="24"/>
          <w:lang w:bidi="ar-EG"/>
        </w:rPr>
        <w:t xml:space="preserve"> provides basic information on the persons interviewed in the in-depth study</w:t>
      </w:r>
      <w:r w:rsidR="004A61EB" w:rsidRPr="002F02E8">
        <w:rPr>
          <w:rFonts w:ascii="Calibri" w:hAnsi="Calibri" w:cs="Calibri"/>
          <w:sz w:val="24"/>
          <w:szCs w:val="24"/>
          <w:lang w:bidi="ar-EG"/>
        </w:rPr>
        <w:t>.</w:t>
      </w:r>
      <w:r w:rsidR="00F87E9C" w:rsidRPr="002F02E8">
        <w:rPr>
          <w:rFonts w:ascii="Calibri" w:hAnsi="Calibri" w:cs="Calibri"/>
          <w:sz w:val="24"/>
          <w:szCs w:val="24"/>
          <w:lang w:bidi="ar-EG"/>
        </w:rPr>
        <w:t xml:space="preserve"> Appendix </w:t>
      </w:r>
      <w:r w:rsidR="00CB6EB9">
        <w:rPr>
          <w:rFonts w:ascii="Calibri" w:hAnsi="Calibri" w:cs="Calibri"/>
          <w:sz w:val="24"/>
          <w:szCs w:val="24"/>
          <w:lang w:bidi="ar-EG"/>
        </w:rPr>
        <w:t>D</w:t>
      </w:r>
      <w:r w:rsidR="00F87E9C" w:rsidRPr="002F02E8">
        <w:rPr>
          <w:rFonts w:ascii="Calibri" w:hAnsi="Calibri" w:cs="Calibri"/>
          <w:sz w:val="24"/>
          <w:szCs w:val="24"/>
          <w:lang w:bidi="ar-EG"/>
        </w:rPr>
        <w:t xml:space="preserve"> includes a set of data tabulation.</w:t>
      </w:r>
    </w:p>
    <w:p w:rsidR="00501CDE" w:rsidRDefault="00066D77" w:rsidP="00A02F76">
      <w:pPr>
        <w:pStyle w:val="Heading1"/>
        <w:numPr>
          <w:ilvl w:val="0"/>
          <w:numId w:val="55"/>
        </w:numPr>
        <w:jc w:val="both"/>
        <w:rPr>
          <w:rFonts w:ascii="Arial Black" w:hAnsi="Arial Black"/>
          <w:smallCaps/>
          <w:color w:val="auto"/>
        </w:rPr>
      </w:pPr>
      <w:bookmarkStart w:id="6" w:name="_Toc292726743"/>
      <w:r w:rsidRPr="002F02E8">
        <w:rPr>
          <w:rFonts w:ascii="Arial Black" w:hAnsi="Arial Black"/>
          <w:smallCaps/>
          <w:color w:val="auto"/>
        </w:rPr>
        <w:t xml:space="preserve">Agriculture and Poverty: The </w:t>
      </w:r>
      <w:r w:rsidR="009B3320" w:rsidRPr="002F02E8">
        <w:rPr>
          <w:rFonts w:ascii="Arial Black" w:hAnsi="Arial Black"/>
          <w:smallCaps/>
          <w:color w:val="auto"/>
        </w:rPr>
        <w:t>Egyp</w:t>
      </w:r>
      <w:r w:rsidR="002C7A93" w:rsidRPr="002F02E8">
        <w:rPr>
          <w:rFonts w:ascii="Arial Black" w:hAnsi="Arial Black"/>
          <w:smallCaps/>
          <w:color w:val="auto"/>
        </w:rPr>
        <w:t>t</w:t>
      </w:r>
      <w:r w:rsidRPr="002F02E8">
        <w:rPr>
          <w:rFonts w:ascii="Arial Black" w:hAnsi="Arial Black"/>
          <w:smallCaps/>
          <w:color w:val="auto"/>
        </w:rPr>
        <w:t>ian Context</w:t>
      </w:r>
      <w:bookmarkEnd w:id="6"/>
    </w:p>
    <w:p w:rsidR="00E66553" w:rsidRPr="002F02E8" w:rsidRDefault="00E66553" w:rsidP="00A02F76">
      <w:pPr>
        <w:pStyle w:val="Heading2"/>
        <w:numPr>
          <w:ilvl w:val="3"/>
          <w:numId w:val="5"/>
        </w:numPr>
        <w:spacing w:after="100" w:afterAutospacing="1"/>
        <w:ind w:left="720"/>
        <w:rPr>
          <w:color w:val="auto"/>
          <w:sz w:val="28"/>
          <w:szCs w:val="28"/>
          <w:lang w:val="en-US"/>
        </w:rPr>
      </w:pPr>
      <w:bookmarkStart w:id="7" w:name="_Toc292726744"/>
      <w:r w:rsidRPr="002F02E8">
        <w:rPr>
          <w:color w:val="auto"/>
          <w:sz w:val="28"/>
          <w:szCs w:val="28"/>
          <w:lang w:val="en-US"/>
        </w:rPr>
        <w:t>Introduction</w:t>
      </w:r>
      <w:bookmarkEnd w:id="7"/>
    </w:p>
    <w:p w:rsidR="009B3320" w:rsidRPr="002F02E8" w:rsidRDefault="009B3320" w:rsidP="00491637">
      <w:pPr>
        <w:spacing w:after="100" w:afterAutospacing="1" w:line="240" w:lineRule="auto"/>
        <w:jc w:val="both"/>
        <w:rPr>
          <w:rFonts w:ascii="Calibri" w:hAnsi="Calibri"/>
          <w:sz w:val="24"/>
          <w:szCs w:val="24"/>
        </w:rPr>
      </w:pPr>
      <w:r w:rsidRPr="002F02E8">
        <w:rPr>
          <w:rFonts w:ascii="Calibri" w:hAnsi="Calibri"/>
          <w:sz w:val="24"/>
          <w:szCs w:val="24"/>
        </w:rPr>
        <w:t xml:space="preserve">Egypt is the largest Arab country in the Middle East with population of </w:t>
      </w:r>
      <w:r w:rsidR="000C111C" w:rsidRPr="002F02E8">
        <w:rPr>
          <w:rFonts w:ascii="Calibri" w:hAnsi="Calibri"/>
          <w:sz w:val="24"/>
          <w:szCs w:val="24"/>
        </w:rPr>
        <w:t xml:space="preserve">83 </w:t>
      </w:r>
      <w:r w:rsidRPr="002F02E8">
        <w:rPr>
          <w:rFonts w:ascii="Calibri" w:hAnsi="Calibri"/>
          <w:sz w:val="24"/>
          <w:szCs w:val="24"/>
        </w:rPr>
        <w:t>million in 2009</w:t>
      </w:r>
      <w:r w:rsidR="00BB1D98" w:rsidRPr="002F02E8">
        <w:rPr>
          <w:rStyle w:val="FootnoteReference"/>
          <w:rFonts w:ascii="Calibri" w:hAnsi="Calibri"/>
          <w:sz w:val="24"/>
          <w:szCs w:val="24"/>
        </w:rPr>
        <w:footnoteReference w:id="1"/>
      </w:r>
      <w:r w:rsidRPr="002F02E8">
        <w:rPr>
          <w:rFonts w:ascii="Calibri" w:hAnsi="Calibri"/>
          <w:sz w:val="24"/>
          <w:szCs w:val="24"/>
        </w:rPr>
        <w:t>. In 2010, Egypt’s Human Development Index (HDI)</w:t>
      </w:r>
      <w:r w:rsidR="00424F01" w:rsidRPr="002F02E8">
        <w:rPr>
          <w:rStyle w:val="FootnoteReference"/>
          <w:rFonts w:ascii="Calibri" w:hAnsi="Calibri"/>
          <w:sz w:val="24"/>
          <w:szCs w:val="24"/>
        </w:rPr>
        <w:footnoteReference w:id="2"/>
      </w:r>
      <w:r w:rsidRPr="002F02E8">
        <w:rPr>
          <w:rFonts w:ascii="Calibri" w:hAnsi="Calibri"/>
          <w:sz w:val="24"/>
          <w:szCs w:val="24"/>
        </w:rPr>
        <w:t xml:space="preserve"> gives the country a rank of 101 out of 169 countries</w:t>
      </w:r>
      <w:r w:rsidR="00354CCA" w:rsidRPr="002F02E8">
        <w:rPr>
          <w:rFonts w:ascii="Calibri" w:hAnsi="Calibri"/>
          <w:sz w:val="24"/>
          <w:szCs w:val="24"/>
        </w:rPr>
        <w:t xml:space="preserve"> worldwide with comparable data.</w:t>
      </w:r>
    </w:p>
    <w:p w:rsidR="005602E8" w:rsidRPr="002F02E8" w:rsidRDefault="009B3320" w:rsidP="00491637">
      <w:pPr>
        <w:spacing w:line="240" w:lineRule="auto"/>
        <w:jc w:val="both"/>
        <w:rPr>
          <w:rFonts w:ascii="Calibri" w:hAnsi="Calibri" w:cs="Century Gothic"/>
          <w:sz w:val="24"/>
          <w:szCs w:val="24"/>
        </w:rPr>
      </w:pPr>
      <w:r w:rsidRPr="002F02E8">
        <w:rPr>
          <w:rFonts w:ascii="Calibri" w:hAnsi="Calibri"/>
          <w:sz w:val="24"/>
          <w:szCs w:val="24"/>
        </w:rPr>
        <w:t xml:space="preserve">Poverty, based on the national poverty line, has steadily risen since 2000 despite economic reforms and high rates of GDP growth since 2004, as shown in Figure </w:t>
      </w:r>
      <w:r w:rsidR="00181A7F" w:rsidRPr="002F02E8">
        <w:rPr>
          <w:rFonts w:ascii="Calibri" w:hAnsi="Calibri"/>
          <w:sz w:val="24"/>
          <w:szCs w:val="24"/>
        </w:rPr>
        <w:t>1</w:t>
      </w:r>
      <w:r w:rsidRPr="002F02E8">
        <w:rPr>
          <w:rFonts w:ascii="Calibri" w:hAnsi="Calibri"/>
          <w:sz w:val="24"/>
          <w:szCs w:val="24"/>
        </w:rPr>
        <w:t xml:space="preserve">. The economic crisis that hit the world economy in September 2008 led </w:t>
      </w:r>
      <w:r w:rsidRPr="002F02E8">
        <w:rPr>
          <w:rFonts w:ascii="Calibri" w:hAnsi="Calibri" w:cs="Century Gothic"/>
          <w:sz w:val="24"/>
          <w:szCs w:val="24"/>
        </w:rPr>
        <w:t>to a sharp decline in the economic growth rate for 2008/2009, thus reversing the trend of poverty reduction in that year (21.6 % of the population lived in poverty) and confirming that economic growth remains the strongest driver of poverty fall.</w:t>
      </w:r>
    </w:p>
    <w:p w:rsidR="004F3FAC" w:rsidRDefault="004F3FAC" w:rsidP="0083701B">
      <w:pPr>
        <w:autoSpaceDE w:val="0"/>
        <w:autoSpaceDN w:val="0"/>
        <w:adjustRightInd w:val="0"/>
        <w:spacing w:after="0"/>
        <w:rPr>
          <w:b/>
          <w:bCs/>
          <w:color w:val="4F81BD" w:themeColor="accent1"/>
          <w:sz w:val="18"/>
          <w:szCs w:val="18"/>
        </w:rPr>
      </w:pPr>
      <w:bookmarkStart w:id="8" w:name="_Toc292726671"/>
      <w:r w:rsidRPr="00B97C60">
        <w:rPr>
          <w:b/>
          <w:bCs/>
          <w:color w:val="4F81BD" w:themeColor="accent1"/>
          <w:sz w:val="18"/>
          <w:szCs w:val="18"/>
        </w:rPr>
        <w:t xml:space="preserve">Figure </w:t>
      </w:r>
      <w:r w:rsidR="000E5D61" w:rsidRPr="00B97C60">
        <w:rPr>
          <w:b/>
          <w:bCs/>
          <w:color w:val="4F81BD" w:themeColor="accent1"/>
          <w:sz w:val="18"/>
          <w:szCs w:val="18"/>
        </w:rPr>
        <w:fldChar w:fldCharType="begin"/>
      </w:r>
      <w:r w:rsidR="00C13ABE" w:rsidRPr="00B97C60">
        <w:rPr>
          <w:b/>
          <w:bCs/>
          <w:color w:val="4F81BD" w:themeColor="accent1"/>
          <w:sz w:val="18"/>
          <w:szCs w:val="18"/>
        </w:rPr>
        <w:instrText xml:space="preserve"> SEQ Figure \* ARABIC </w:instrText>
      </w:r>
      <w:r w:rsidR="000E5D61" w:rsidRPr="00B97C60">
        <w:rPr>
          <w:b/>
          <w:bCs/>
          <w:color w:val="4F81BD" w:themeColor="accent1"/>
          <w:sz w:val="18"/>
          <w:szCs w:val="18"/>
        </w:rPr>
        <w:fldChar w:fldCharType="separate"/>
      </w:r>
      <w:r w:rsidR="00496DF5" w:rsidRPr="00B97C60">
        <w:rPr>
          <w:b/>
          <w:bCs/>
          <w:noProof/>
          <w:color w:val="4F81BD" w:themeColor="accent1"/>
          <w:sz w:val="18"/>
          <w:szCs w:val="18"/>
        </w:rPr>
        <w:t>1</w:t>
      </w:r>
      <w:r w:rsidR="000E5D61" w:rsidRPr="00B97C60">
        <w:rPr>
          <w:b/>
          <w:bCs/>
          <w:color w:val="4F81BD" w:themeColor="accent1"/>
          <w:sz w:val="18"/>
          <w:szCs w:val="18"/>
        </w:rPr>
        <w:fldChar w:fldCharType="end"/>
      </w:r>
      <w:r w:rsidR="008508E5" w:rsidRPr="00B97C60">
        <w:rPr>
          <w:b/>
          <w:bCs/>
          <w:color w:val="4F81BD" w:themeColor="accent1"/>
          <w:sz w:val="18"/>
          <w:szCs w:val="18"/>
        </w:rPr>
        <w:t>: Economic</w:t>
      </w:r>
      <w:r w:rsidRPr="00B97C60">
        <w:rPr>
          <w:b/>
          <w:bCs/>
          <w:color w:val="4F81BD" w:themeColor="accent1"/>
          <w:sz w:val="18"/>
          <w:szCs w:val="18"/>
        </w:rPr>
        <w:t xml:space="preserve"> Growth Rates and Poverty Incidences between 1982-</w:t>
      </w:r>
      <w:r w:rsidR="00496DF5" w:rsidRPr="00B97C60">
        <w:rPr>
          <w:b/>
          <w:bCs/>
          <w:color w:val="4F81BD" w:themeColor="accent1"/>
          <w:sz w:val="18"/>
          <w:szCs w:val="18"/>
        </w:rPr>
        <w:t xml:space="preserve"> </w:t>
      </w:r>
      <w:r w:rsidRPr="00B97C60">
        <w:rPr>
          <w:b/>
          <w:bCs/>
          <w:color w:val="4F81BD" w:themeColor="accent1"/>
          <w:sz w:val="18"/>
          <w:szCs w:val="18"/>
        </w:rPr>
        <w:t>2009</w:t>
      </w:r>
      <w:bookmarkEnd w:id="8"/>
    </w:p>
    <w:p w:rsidR="009B3320" w:rsidRPr="002F02E8" w:rsidRDefault="009B3320" w:rsidP="00D91CE0">
      <w:pPr>
        <w:autoSpaceDE w:val="0"/>
        <w:autoSpaceDN w:val="0"/>
        <w:adjustRightInd w:val="0"/>
        <w:spacing w:after="0"/>
        <w:jc w:val="both"/>
        <w:rPr>
          <w:rFonts w:ascii="Calibri" w:hAnsi="Calibri" w:cs="Times New Roman"/>
          <w:sz w:val="24"/>
          <w:szCs w:val="24"/>
        </w:rPr>
      </w:pPr>
      <w:r w:rsidRPr="002F02E8">
        <w:rPr>
          <w:rFonts w:ascii="Calibri" w:hAnsi="Calibri" w:cs="Times New Roman"/>
          <w:noProof/>
          <w:sz w:val="24"/>
          <w:szCs w:val="24"/>
          <w:lang w:eastAsia="en-US"/>
        </w:rPr>
        <w:drawing>
          <wp:inline distT="0" distB="0" distL="0" distR="0">
            <wp:extent cx="5165200" cy="1987569"/>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168600" cy="1988877"/>
                    </a:xfrm>
                    <a:prstGeom prst="rect">
                      <a:avLst/>
                    </a:prstGeom>
                    <a:noFill/>
                    <a:ln w="9525">
                      <a:noFill/>
                      <a:miter lim="800000"/>
                      <a:headEnd/>
                      <a:tailEnd/>
                    </a:ln>
                  </pic:spPr>
                </pic:pic>
              </a:graphicData>
            </a:graphic>
          </wp:inline>
        </w:drawing>
      </w:r>
    </w:p>
    <w:p w:rsidR="009B3320" w:rsidRPr="002F02E8" w:rsidRDefault="009B3320" w:rsidP="00D91CE0">
      <w:pPr>
        <w:autoSpaceDE w:val="0"/>
        <w:autoSpaceDN w:val="0"/>
        <w:adjustRightInd w:val="0"/>
        <w:spacing w:after="0"/>
        <w:jc w:val="both"/>
        <w:rPr>
          <w:rFonts w:ascii="Calibri" w:hAnsi="Calibri"/>
          <w:sz w:val="16"/>
        </w:rPr>
      </w:pPr>
      <w:r w:rsidRPr="002F02E8">
        <w:rPr>
          <w:rFonts w:ascii="Calibri" w:hAnsi="Calibri"/>
          <w:sz w:val="16"/>
        </w:rPr>
        <w:t>Source: Ministry of Economic Development and the World Bank. The 2009 figure has been calculated based on HIECS 2008/09.</w:t>
      </w:r>
    </w:p>
    <w:p w:rsidR="009B3320" w:rsidRPr="002F02E8" w:rsidRDefault="009C4D3E" w:rsidP="00491637">
      <w:pPr>
        <w:spacing w:line="240" w:lineRule="auto"/>
        <w:jc w:val="both"/>
        <w:rPr>
          <w:rFonts w:ascii="Calibri" w:hAnsi="Calibri"/>
          <w:sz w:val="24"/>
          <w:szCs w:val="24"/>
        </w:rPr>
      </w:pPr>
      <w:r w:rsidRPr="002F02E8">
        <w:rPr>
          <w:rFonts w:ascii="Calibri" w:hAnsi="Calibri"/>
          <w:sz w:val="24"/>
          <w:szCs w:val="24"/>
        </w:rPr>
        <w:t>In Egypt, regional d</w:t>
      </w:r>
      <w:r w:rsidR="009B3320" w:rsidRPr="002F02E8">
        <w:rPr>
          <w:rFonts w:ascii="Calibri" w:hAnsi="Calibri"/>
          <w:sz w:val="24"/>
          <w:szCs w:val="24"/>
        </w:rPr>
        <w:t xml:space="preserve">isparities </w:t>
      </w:r>
      <w:r w:rsidRPr="002F02E8">
        <w:rPr>
          <w:rFonts w:ascii="Calibri" w:hAnsi="Calibri"/>
          <w:sz w:val="24"/>
          <w:szCs w:val="24"/>
        </w:rPr>
        <w:t>in poverty incidences</w:t>
      </w:r>
      <w:r w:rsidR="009B3320" w:rsidRPr="002F02E8">
        <w:rPr>
          <w:rFonts w:ascii="Calibri" w:hAnsi="Calibri"/>
          <w:sz w:val="24"/>
          <w:szCs w:val="24"/>
        </w:rPr>
        <w:t xml:space="preserve"> are significant. Poverty is mainly an agrarian phenomenon since nearly 77% of the total poor live in areas where the poverty rate is more </w:t>
      </w:r>
      <w:r w:rsidR="009B3320" w:rsidRPr="002F02E8">
        <w:rPr>
          <w:rFonts w:ascii="Calibri" w:hAnsi="Calibri" w:cs="Century Gothic"/>
          <w:sz w:val="24"/>
          <w:szCs w:val="24"/>
        </w:rPr>
        <w:t>than 2.5 times the corresponding rate in urban areas. Rural Upper Egypt is the most vulnerable region where the poverty incidence is almost doubles the national average, falling close to 40%</w:t>
      </w:r>
      <w:r w:rsidR="009B3320" w:rsidRPr="002F02E8">
        <w:rPr>
          <w:rStyle w:val="FootnoteReference"/>
          <w:rFonts w:ascii="Calibri" w:hAnsi="Calibri" w:cs="Century Gothic"/>
          <w:sz w:val="24"/>
          <w:szCs w:val="24"/>
        </w:rPr>
        <w:footnoteReference w:id="3"/>
      </w:r>
      <w:r w:rsidR="009B3320" w:rsidRPr="002F02E8">
        <w:rPr>
          <w:rFonts w:ascii="Calibri" w:hAnsi="Calibri" w:cs="Century Gothic"/>
          <w:sz w:val="24"/>
          <w:szCs w:val="24"/>
        </w:rPr>
        <w:t xml:space="preserve">; </w:t>
      </w:r>
      <w:r w:rsidR="009B3320" w:rsidRPr="002F02E8">
        <w:rPr>
          <w:rFonts w:ascii="Calibri" w:hAnsi="Calibri"/>
          <w:sz w:val="24"/>
          <w:szCs w:val="24"/>
        </w:rPr>
        <w:t>While Upper Egypt represents 25% of the population, it has 66% of the extreme poor and almost 95% of the poorest villages.</w:t>
      </w:r>
      <w:r w:rsidR="002F02E8" w:rsidRPr="002F02E8">
        <w:rPr>
          <w:rFonts w:ascii="Calibri" w:hAnsi="Calibri"/>
          <w:sz w:val="24"/>
          <w:szCs w:val="24"/>
        </w:rPr>
        <w:t xml:space="preserve"> </w:t>
      </w:r>
    </w:p>
    <w:p w:rsidR="009B3320" w:rsidRPr="002F02E8" w:rsidRDefault="000A5DC2" w:rsidP="00491637">
      <w:pPr>
        <w:spacing w:line="240" w:lineRule="auto"/>
        <w:jc w:val="both"/>
        <w:rPr>
          <w:rFonts w:ascii="Calibri" w:hAnsi="Calibri"/>
          <w:sz w:val="24"/>
          <w:szCs w:val="24"/>
        </w:rPr>
      </w:pPr>
      <w:r w:rsidRPr="002F02E8">
        <w:rPr>
          <w:rFonts w:ascii="Calibri" w:hAnsi="Calibri"/>
          <w:sz w:val="24"/>
          <w:szCs w:val="24"/>
        </w:rPr>
        <w:t>D</w:t>
      </w:r>
      <w:r w:rsidR="009B3320" w:rsidRPr="002F02E8">
        <w:rPr>
          <w:rFonts w:ascii="Calibri" w:hAnsi="Calibri"/>
          <w:sz w:val="24"/>
          <w:szCs w:val="24"/>
        </w:rPr>
        <w:t xml:space="preserve">isparities are also noticeable between </w:t>
      </w:r>
      <w:r w:rsidRPr="002F02E8">
        <w:rPr>
          <w:rFonts w:ascii="Calibri" w:hAnsi="Calibri"/>
          <w:sz w:val="24"/>
          <w:szCs w:val="24"/>
        </w:rPr>
        <w:t>Governorates.</w:t>
      </w:r>
      <w:r w:rsidR="00E956F3" w:rsidRPr="002F02E8">
        <w:rPr>
          <w:rFonts w:ascii="Calibri" w:hAnsi="Calibri"/>
          <w:sz w:val="24"/>
          <w:szCs w:val="24"/>
        </w:rPr>
        <w:t xml:space="preserve"> </w:t>
      </w:r>
      <w:r w:rsidRPr="002F02E8">
        <w:rPr>
          <w:rFonts w:ascii="Calibri" w:hAnsi="Calibri"/>
          <w:sz w:val="24"/>
          <w:szCs w:val="24"/>
        </w:rPr>
        <w:t>W</w:t>
      </w:r>
      <w:r w:rsidR="009B3320" w:rsidRPr="002F02E8">
        <w:rPr>
          <w:rFonts w:ascii="Calibri" w:hAnsi="Calibri"/>
          <w:sz w:val="24"/>
          <w:szCs w:val="24"/>
        </w:rPr>
        <w:t xml:space="preserve">hile the overall national poverty rate was, estimated to be 19.6% in 2005; it increases to 32.5% in Upper Egypt and 39.1% in rural Upper Egypt in comparison to 14.5% in Lower Egypt and only 5.7% in urban governorates. Moreover, the poverty rate was the highest in </w:t>
      </w:r>
      <w:r w:rsidR="001978F2">
        <w:rPr>
          <w:rFonts w:ascii="Calibri" w:hAnsi="Calibri"/>
          <w:sz w:val="24"/>
          <w:szCs w:val="24"/>
        </w:rPr>
        <w:t>Assiut</w:t>
      </w:r>
      <w:r w:rsidR="009B3320" w:rsidRPr="002F02E8">
        <w:rPr>
          <w:rFonts w:ascii="Calibri" w:hAnsi="Calibri"/>
          <w:sz w:val="24"/>
          <w:szCs w:val="24"/>
        </w:rPr>
        <w:t xml:space="preserve"> (60.6%), followed by </w:t>
      </w:r>
      <w:r w:rsidR="00E956F3" w:rsidRPr="002F02E8">
        <w:rPr>
          <w:rFonts w:ascii="Calibri" w:hAnsi="Calibri"/>
          <w:sz w:val="24"/>
          <w:szCs w:val="24"/>
        </w:rPr>
        <w:t>Bani Suef</w:t>
      </w:r>
      <w:r w:rsidR="009B3320" w:rsidRPr="002F02E8">
        <w:rPr>
          <w:rFonts w:ascii="Calibri" w:hAnsi="Calibri"/>
          <w:sz w:val="24"/>
          <w:szCs w:val="24"/>
        </w:rPr>
        <w:t xml:space="preserve"> (45.4%) and Sohag (40.7%), whereas the corresponding figures in Suez, Damietta, and Cairo were 2.4, 2.6, and 4.6%, respectively.</w:t>
      </w:r>
    </w:p>
    <w:p w:rsidR="009B3320" w:rsidRPr="002F02E8" w:rsidRDefault="000A5DC2" w:rsidP="00491637">
      <w:pPr>
        <w:spacing w:line="240" w:lineRule="auto"/>
        <w:jc w:val="both"/>
        <w:rPr>
          <w:rFonts w:ascii="Calibri" w:hAnsi="Calibri" w:cs="Calibri"/>
          <w:sz w:val="24"/>
          <w:szCs w:val="24"/>
        </w:rPr>
      </w:pPr>
      <w:r w:rsidRPr="002F02E8">
        <w:rPr>
          <w:rFonts w:ascii="Calibri" w:hAnsi="Calibri"/>
          <w:sz w:val="24"/>
          <w:szCs w:val="24"/>
        </w:rPr>
        <w:t xml:space="preserve">Most </w:t>
      </w:r>
      <w:r w:rsidR="009B3320" w:rsidRPr="002F02E8">
        <w:rPr>
          <w:rFonts w:ascii="Calibri" w:hAnsi="Calibri"/>
          <w:sz w:val="24"/>
          <w:szCs w:val="24"/>
        </w:rPr>
        <w:t>governorates in Upper Egypt</w:t>
      </w:r>
      <w:r w:rsidR="009B3320" w:rsidRPr="002F02E8">
        <w:rPr>
          <w:rFonts w:ascii="Calibri" w:hAnsi="Calibri" w:cs="Calibri"/>
          <w:sz w:val="24"/>
          <w:szCs w:val="24"/>
        </w:rPr>
        <w:t xml:space="preserve"> are characterized by high rates of illiteracy, school dropouts, infant mortality, underweight children, poor access to safe water and sanitation. Among </w:t>
      </w:r>
      <w:r w:rsidR="00866E3B" w:rsidRPr="002F02E8">
        <w:rPr>
          <w:rFonts w:ascii="Calibri" w:hAnsi="Calibri" w:cs="Calibri"/>
          <w:sz w:val="24"/>
          <w:szCs w:val="24"/>
        </w:rPr>
        <w:t>the poor households, the female-</w:t>
      </w:r>
      <w:r w:rsidR="009B3320" w:rsidRPr="002F02E8">
        <w:rPr>
          <w:rFonts w:ascii="Calibri" w:hAnsi="Calibri" w:cs="Calibri"/>
          <w:sz w:val="24"/>
          <w:szCs w:val="24"/>
        </w:rPr>
        <w:t>headed households</w:t>
      </w:r>
      <w:r w:rsidR="00866E3B" w:rsidRPr="002F02E8">
        <w:rPr>
          <w:rFonts w:ascii="Calibri" w:hAnsi="Calibri" w:cs="Calibri"/>
          <w:sz w:val="24"/>
          <w:szCs w:val="24"/>
        </w:rPr>
        <w:t>,</w:t>
      </w:r>
      <w:r w:rsidR="009B3320" w:rsidRPr="002F02E8">
        <w:rPr>
          <w:rFonts w:ascii="Calibri" w:hAnsi="Calibri" w:cs="Calibri"/>
          <w:sz w:val="24"/>
          <w:szCs w:val="24"/>
        </w:rPr>
        <w:t xml:space="preserve"> which account for 20%</w:t>
      </w:r>
      <w:r w:rsidR="00866E3B" w:rsidRPr="002F02E8">
        <w:rPr>
          <w:rFonts w:ascii="Calibri" w:hAnsi="Calibri" w:cs="Calibri"/>
          <w:sz w:val="24"/>
          <w:szCs w:val="24"/>
        </w:rPr>
        <w:t>,</w:t>
      </w:r>
      <w:r w:rsidR="009B3320" w:rsidRPr="002F02E8">
        <w:rPr>
          <w:rFonts w:ascii="Calibri" w:hAnsi="Calibri" w:cs="Calibri"/>
          <w:sz w:val="24"/>
          <w:szCs w:val="24"/>
        </w:rPr>
        <w:t xml:space="preserve"> are the most disadvantaged. Recently, the government </w:t>
      </w:r>
      <w:r w:rsidR="00866E3B" w:rsidRPr="002F02E8">
        <w:rPr>
          <w:rFonts w:ascii="Calibri" w:hAnsi="Calibri" w:cs="Calibri"/>
          <w:sz w:val="24"/>
          <w:szCs w:val="24"/>
        </w:rPr>
        <w:t xml:space="preserve">has </w:t>
      </w:r>
      <w:r w:rsidR="009B3320" w:rsidRPr="002F02E8">
        <w:rPr>
          <w:rFonts w:ascii="Calibri" w:hAnsi="Calibri" w:cs="Calibri"/>
          <w:sz w:val="24"/>
          <w:szCs w:val="24"/>
        </w:rPr>
        <w:t xml:space="preserve">directed its effort to these </w:t>
      </w:r>
      <w:r w:rsidR="00866E3B" w:rsidRPr="002F02E8">
        <w:rPr>
          <w:rFonts w:ascii="Calibri" w:hAnsi="Calibri" w:cs="Calibri"/>
          <w:sz w:val="24"/>
          <w:szCs w:val="24"/>
        </w:rPr>
        <w:t>governorates.</w:t>
      </w:r>
      <w:r w:rsidR="009B3320" w:rsidRPr="002F02E8">
        <w:rPr>
          <w:rFonts w:ascii="Calibri" w:hAnsi="Calibri" w:cs="Calibri"/>
          <w:sz w:val="24"/>
          <w:szCs w:val="24"/>
        </w:rPr>
        <w:t xml:space="preserve"> However, the accumulated deficits in Upper Egypt governorates entails more effort and public spending to catch up with Lower Egypt and to achieve similar levels of human development.</w:t>
      </w:r>
    </w:p>
    <w:p w:rsidR="00BE4F02" w:rsidRPr="002F02E8" w:rsidRDefault="00BE4F02" w:rsidP="00491637">
      <w:pPr>
        <w:spacing w:after="100" w:afterAutospacing="1" w:line="240" w:lineRule="auto"/>
        <w:jc w:val="both"/>
        <w:rPr>
          <w:rFonts w:ascii="Calibri" w:hAnsi="Calibri" w:cs="Calibri"/>
          <w:sz w:val="24"/>
          <w:szCs w:val="24"/>
        </w:rPr>
      </w:pPr>
      <w:r w:rsidRPr="002F02E8">
        <w:rPr>
          <w:rFonts w:ascii="Calibri" w:hAnsi="Calibri" w:cs="Calibri"/>
          <w:sz w:val="24"/>
          <w:szCs w:val="24"/>
        </w:rPr>
        <w:t>Agriculture can be a main engine for poverty reduction. Over one half of all movements out of poverty during 2005-2008 were accounted for by those employed in agriculture. In rural Upper Egypt the employment in the agriculture sector accounts for 63% of total employment and it cont</w:t>
      </w:r>
      <w:r w:rsidR="00E76F66" w:rsidRPr="002F02E8">
        <w:rPr>
          <w:rFonts w:ascii="Calibri" w:hAnsi="Calibri" w:cs="Calibri"/>
          <w:sz w:val="24"/>
          <w:szCs w:val="24"/>
        </w:rPr>
        <w:t>ributes to 40% of rural income.</w:t>
      </w:r>
    </w:p>
    <w:p w:rsidR="00BE4F02" w:rsidRPr="002F02E8" w:rsidRDefault="00BE4F02" w:rsidP="00A02F76">
      <w:pPr>
        <w:pStyle w:val="Heading2"/>
        <w:numPr>
          <w:ilvl w:val="3"/>
          <w:numId w:val="5"/>
        </w:numPr>
        <w:spacing w:after="100" w:afterAutospacing="1"/>
        <w:ind w:left="1080"/>
        <w:rPr>
          <w:color w:val="auto"/>
          <w:sz w:val="28"/>
          <w:szCs w:val="28"/>
          <w:lang w:val="en-US"/>
        </w:rPr>
      </w:pPr>
      <w:bookmarkStart w:id="9" w:name="_Toc292726745"/>
      <w:r w:rsidRPr="002F02E8">
        <w:rPr>
          <w:color w:val="auto"/>
          <w:sz w:val="28"/>
          <w:szCs w:val="28"/>
          <w:lang w:val="en-US"/>
        </w:rPr>
        <w:t>Horticulture in Upper Egypt</w:t>
      </w:r>
      <w:bookmarkEnd w:id="9"/>
    </w:p>
    <w:p w:rsidR="007967D7" w:rsidRPr="00B97C60" w:rsidRDefault="00B534EE" w:rsidP="00491637">
      <w:pPr>
        <w:spacing w:after="100" w:afterAutospacing="1" w:line="240" w:lineRule="auto"/>
        <w:jc w:val="both"/>
        <w:rPr>
          <w:rFonts w:ascii="Calibri" w:hAnsi="Calibri"/>
          <w:sz w:val="24"/>
          <w:szCs w:val="24"/>
        </w:rPr>
      </w:pPr>
      <w:r w:rsidRPr="002F02E8">
        <w:rPr>
          <w:rFonts w:ascii="Calibri" w:hAnsi="Calibri"/>
          <w:sz w:val="24"/>
          <w:szCs w:val="24"/>
        </w:rPr>
        <w:t xml:space="preserve">Horticulture crops are produced in sufficient </w:t>
      </w:r>
      <w:r w:rsidR="00B37C78" w:rsidRPr="002F02E8">
        <w:rPr>
          <w:rFonts w:ascii="Calibri" w:hAnsi="Calibri"/>
          <w:sz w:val="24"/>
          <w:szCs w:val="24"/>
        </w:rPr>
        <w:t>quantities</w:t>
      </w:r>
      <w:r w:rsidRPr="002F02E8">
        <w:rPr>
          <w:rFonts w:ascii="Calibri" w:hAnsi="Calibri"/>
          <w:sz w:val="24"/>
          <w:szCs w:val="24"/>
        </w:rPr>
        <w:t xml:space="preserve"> to meet domestic </w:t>
      </w:r>
      <w:r w:rsidR="00B37C78" w:rsidRPr="002F02E8">
        <w:rPr>
          <w:rFonts w:ascii="Calibri" w:hAnsi="Calibri"/>
          <w:sz w:val="24"/>
          <w:szCs w:val="24"/>
        </w:rPr>
        <w:t>demanded</w:t>
      </w:r>
      <w:r w:rsidRPr="002F02E8">
        <w:rPr>
          <w:rFonts w:ascii="Calibri" w:hAnsi="Calibri"/>
          <w:sz w:val="24"/>
          <w:szCs w:val="24"/>
        </w:rPr>
        <w:t xml:space="preserve"> to provide some surplus for export</w:t>
      </w:r>
      <w:r w:rsidR="00B37C78" w:rsidRPr="002F02E8">
        <w:rPr>
          <w:rFonts w:ascii="Calibri" w:hAnsi="Calibri"/>
          <w:sz w:val="24"/>
          <w:szCs w:val="24"/>
        </w:rPr>
        <w:t xml:space="preserve">. Vegetables are grown on about 560, 000 </w:t>
      </w:r>
      <w:r w:rsidR="00F30A97" w:rsidRPr="002F02E8">
        <w:rPr>
          <w:rFonts w:ascii="Calibri" w:hAnsi="Calibri"/>
          <w:sz w:val="24"/>
          <w:szCs w:val="24"/>
        </w:rPr>
        <w:t xml:space="preserve">feddan </w:t>
      </w:r>
      <w:r w:rsidR="00B37C78" w:rsidRPr="002F02E8">
        <w:rPr>
          <w:rFonts w:ascii="Calibri" w:hAnsi="Calibri"/>
          <w:sz w:val="24"/>
          <w:szCs w:val="24"/>
        </w:rPr>
        <w:t>and contribute 10.5% of the value of horticulture crops. The main vegetable crops are potatoes, tomatoes, watermelons</w:t>
      </w:r>
      <w:r w:rsidR="00265ECB" w:rsidRPr="002F02E8">
        <w:rPr>
          <w:rFonts w:ascii="Calibri" w:hAnsi="Calibri"/>
          <w:sz w:val="24"/>
          <w:szCs w:val="24"/>
        </w:rPr>
        <w:t xml:space="preserve">, beans, peas, </w:t>
      </w:r>
      <w:r w:rsidR="0092113F" w:rsidRPr="002F02E8">
        <w:rPr>
          <w:rFonts w:ascii="Calibri" w:hAnsi="Calibri"/>
          <w:sz w:val="24"/>
          <w:szCs w:val="24"/>
        </w:rPr>
        <w:t>onions</w:t>
      </w:r>
      <w:r w:rsidR="00265ECB" w:rsidRPr="002F02E8">
        <w:rPr>
          <w:rFonts w:ascii="Calibri" w:hAnsi="Calibri"/>
          <w:sz w:val="24"/>
          <w:szCs w:val="24"/>
        </w:rPr>
        <w:t xml:space="preserve"> garlic, pepper, cucumbers, and leaf vegetables. Fruits crop is grown on approximately 0.4 million ha. The main fruit crops are </w:t>
      </w:r>
      <w:r w:rsidR="0092113F" w:rsidRPr="002F02E8">
        <w:rPr>
          <w:rFonts w:ascii="Calibri" w:hAnsi="Calibri"/>
          <w:sz w:val="24"/>
          <w:szCs w:val="24"/>
        </w:rPr>
        <w:t>citrus</w:t>
      </w:r>
      <w:r w:rsidR="00265ECB" w:rsidRPr="002F02E8">
        <w:rPr>
          <w:rFonts w:ascii="Calibri" w:hAnsi="Calibri"/>
          <w:sz w:val="24"/>
          <w:szCs w:val="24"/>
        </w:rPr>
        <w:t xml:space="preserve">, grapes, mangoes, </w:t>
      </w:r>
      <w:r w:rsidR="0092113F" w:rsidRPr="002F02E8">
        <w:rPr>
          <w:rFonts w:ascii="Calibri" w:hAnsi="Calibri"/>
          <w:sz w:val="24"/>
          <w:szCs w:val="24"/>
        </w:rPr>
        <w:t>bananas</w:t>
      </w:r>
      <w:r w:rsidR="00265ECB" w:rsidRPr="002F02E8">
        <w:rPr>
          <w:rFonts w:ascii="Calibri" w:hAnsi="Calibri"/>
          <w:sz w:val="24"/>
          <w:szCs w:val="24"/>
        </w:rPr>
        <w:t>, and olives.</w:t>
      </w:r>
      <w:r w:rsidR="002F02E8" w:rsidRPr="002F02E8">
        <w:rPr>
          <w:rFonts w:ascii="Calibri" w:hAnsi="Calibri"/>
          <w:sz w:val="24"/>
          <w:szCs w:val="24"/>
        </w:rPr>
        <w:t xml:space="preserve"> </w:t>
      </w:r>
    </w:p>
    <w:p w:rsidR="009B3320" w:rsidRPr="002F02E8" w:rsidRDefault="009B3320" w:rsidP="00491637">
      <w:pPr>
        <w:autoSpaceDE w:val="0"/>
        <w:autoSpaceDN w:val="0"/>
        <w:adjustRightInd w:val="0"/>
        <w:spacing w:line="240" w:lineRule="auto"/>
        <w:jc w:val="both"/>
        <w:rPr>
          <w:rFonts w:ascii="Calibri" w:hAnsi="Calibri" w:cs="Calibri"/>
          <w:sz w:val="24"/>
          <w:szCs w:val="24"/>
        </w:rPr>
      </w:pPr>
      <w:r w:rsidRPr="002F02E8">
        <w:rPr>
          <w:rFonts w:ascii="Calibri" w:hAnsi="Calibri" w:cs="Calibri"/>
          <w:sz w:val="24"/>
          <w:szCs w:val="24"/>
        </w:rPr>
        <w:t>Production is a major challenge in Upper Egypt, already hindered by the high degree of land fragmentation.</w:t>
      </w:r>
      <w:r w:rsidR="002F02E8" w:rsidRPr="002F02E8">
        <w:rPr>
          <w:rFonts w:ascii="Calibri" w:hAnsi="Calibri" w:cs="Calibri"/>
          <w:sz w:val="24"/>
          <w:szCs w:val="24"/>
        </w:rPr>
        <w:t xml:space="preserve"> </w:t>
      </w:r>
      <w:r w:rsidRPr="002F02E8">
        <w:rPr>
          <w:rFonts w:ascii="Calibri" w:hAnsi="Calibri"/>
          <w:sz w:val="24"/>
          <w:szCs w:val="24"/>
        </w:rPr>
        <w:t xml:space="preserve">With 65% of Upper Egypt's agriculture value coming from holdings less than 5 feddans in size, </w:t>
      </w:r>
      <w:r w:rsidRPr="002F02E8">
        <w:rPr>
          <w:rFonts w:ascii="Calibri" w:hAnsi="Calibri" w:cs="Calibri"/>
          <w:sz w:val="24"/>
          <w:szCs w:val="24"/>
        </w:rPr>
        <w:t>production is hindered by the high degree of land fragmentation</w:t>
      </w:r>
      <w:r w:rsidRPr="002F02E8">
        <w:rPr>
          <w:rFonts w:ascii="Calibri" w:hAnsi="Calibri"/>
          <w:sz w:val="24"/>
          <w:szCs w:val="24"/>
        </w:rPr>
        <w:t xml:space="preserve">. A recent study conducted by UNIDO's ETRACE (Egyptian Traceability Centre for Agro-Industrial Exports) programme revealed that the average plot size in </w:t>
      </w:r>
      <w:r w:rsidR="00E956F3" w:rsidRPr="002F02E8">
        <w:rPr>
          <w:rFonts w:ascii="Calibri" w:hAnsi="Calibri"/>
          <w:sz w:val="24"/>
          <w:szCs w:val="24"/>
        </w:rPr>
        <w:t>Bani Suef</w:t>
      </w:r>
      <w:r w:rsidRPr="002F02E8">
        <w:rPr>
          <w:rFonts w:ascii="Calibri" w:hAnsi="Calibri"/>
          <w:sz w:val="24"/>
          <w:szCs w:val="24"/>
        </w:rPr>
        <w:t xml:space="preserve"> was 1.1 feddans and in </w:t>
      </w:r>
      <w:r w:rsidR="00E835F6">
        <w:rPr>
          <w:rFonts w:ascii="Calibri" w:hAnsi="Calibri"/>
          <w:sz w:val="24"/>
          <w:szCs w:val="24"/>
        </w:rPr>
        <w:t>Minya</w:t>
      </w:r>
      <w:r w:rsidRPr="002F02E8">
        <w:rPr>
          <w:rFonts w:ascii="Calibri" w:hAnsi="Calibri"/>
          <w:sz w:val="24"/>
          <w:szCs w:val="24"/>
        </w:rPr>
        <w:t xml:space="preserve"> and Qena 1.3 feddans</w:t>
      </w:r>
      <w:r w:rsidRPr="002F02E8">
        <w:rPr>
          <w:rFonts w:ascii="Calibri" w:hAnsi="Calibri"/>
          <w:sz w:val="24"/>
          <w:szCs w:val="24"/>
          <w:vertAlign w:val="superscript"/>
        </w:rPr>
        <w:footnoteReference w:id="4"/>
      </w:r>
      <w:r w:rsidRPr="002F02E8">
        <w:rPr>
          <w:rFonts w:ascii="Calibri" w:hAnsi="Calibri"/>
          <w:sz w:val="24"/>
          <w:szCs w:val="24"/>
        </w:rPr>
        <w:t>.</w:t>
      </w:r>
      <w:r w:rsidR="002F02E8" w:rsidRPr="002F02E8">
        <w:rPr>
          <w:rFonts w:ascii="Calibri" w:hAnsi="Calibri"/>
          <w:sz w:val="24"/>
          <w:szCs w:val="24"/>
        </w:rPr>
        <w:t xml:space="preserve"> </w:t>
      </w:r>
      <w:r w:rsidRPr="002F02E8">
        <w:rPr>
          <w:rFonts w:ascii="Calibri" w:hAnsi="Calibri"/>
          <w:sz w:val="24"/>
          <w:szCs w:val="24"/>
        </w:rPr>
        <w:t xml:space="preserve">This results in </w:t>
      </w:r>
      <w:r w:rsidRPr="002F02E8">
        <w:rPr>
          <w:rFonts w:ascii="Calibri" w:hAnsi="Calibri" w:cs="Calibri"/>
          <w:sz w:val="24"/>
          <w:szCs w:val="24"/>
        </w:rPr>
        <w:t>the loss of economies of scale, leading to higher production costs, inefficiencies and difficulties in marketing. Moreover, usually low yield and impure traditional varieties are used, thus reducing potential gains. In addition, the uncalculated use of fertilizers and pesticides (often fraudulent) results in economic inefficiencies as well as problems with quality and food safety, thus impeding exports. Furthermore, extension services are</w:t>
      </w:r>
      <w:r w:rsidRPr="002F02E8">
        <w:rPr>
          <w:rFonts w:ascii="Calibri" w:hAnsi="Calibri" w:cs="Calibri"/>
        </w:rPr>
        <w:t xml:space="preserve"> undeveloped and </w:t>
      </w:r>
      <w:r w:rsidRPr="002F02E8">
        <w:rPr>
          <w:rFonts w:ascii="Calibri" w:hAnsi="Calibri" w:cs="Calibri"/>
          <w:sz w:val="24"/>
          <w:szCs w:val="24"/>
        </w:rPr>
        <w:t>largely irrelevant to farmers' and market needs.</w:t>
      </w:r>
      <w:r w:rsidR="002F02E8" w:rsidRPr="002F02E8">
        <w:rPr>
          <w:rFonts w:ascii="Calibri" w:hAnsi="Calibri" w:cs="Calibri"/>
          <w:sz w:val="24"/>
          <w:szCs w:val="24"/>
        </w:rPr>
        <w:t xml:space="preserve"> </w:t>
      </w:r>
      <w:r w:rsidRPr="002F02E8">
        <w:rPr>
          <w:rFonts w:ascii="Calibri" w:hAnsi="Calibri" w:cs="Calibri"/>
          <w:sz w:val="24"/>
          <w:szCs w:val="24"/>
        </w:rPr>
        <w:t>Finally, Egyptian agriculture suffers from the failure to link research to production</w:t>
      </w:r>
      <w:r w:rsidRPr="002F02E8">
        <w:rPr>
          <w:rStyle w:val="FootnoteReference"/>
          <w:rFonts w:ascii="Calibri" w:hAnsi="Calibri"/>
          <w:sz w:val="24"/>
          <w:szCs w:val="24"/>
        </w:rPr>
        <w:footnoteReference w:id="5"/>
      </w:r>
      <w:r w:rsidRPr="002F02E8">
        <w:rPr>
          <w:rFonts w:ascii="Calibri" w:hAnsi="Calibri" w:cs="Calibri"/>
          <w:sz w:val="24"/>
          <w:szCs w:val="24"/>
        </w:rPr>
        <w:t>.</w:t>
      </w:r>
    </w:p>
    <w:p w:rsidR="009B3320" w:rsidRPr="002F02E8" w:rsidRDefault="009B3320" w:rsidP="00491637">
      <w:pPr>
        <w:autoSpaceDE w:val="0"/>
        <w:autoSpaceDN w:val="0"/>
        <w:adjustRightInd w:val="0"/>
        <w:spacing w:line="240" w:lineRule="auto"/>
        <w:jc w:val="both"/>
        <w:rPr>
          <w:rFonts w:ascii="Calibri" w:hAnsi="Calibri" w:cs="Calibri"/>
          <w:sz w:val="24"/>
          <w:szCs w:val="24"/>
        </w:rPr>
      </w:pPr>
      <w:r w:rsidRPr="002F02E8">
        <w:rPr>
          <w:rFonts w:ascii="Calibri" w:hAnsi="Calibri" w:cs="Calibri"/>
          <w:sz w:val="24"/>
          <w:szCs w:val="24"/>
        </w:rPr>
        <w:t>Due to the high fragmentation of the land, farmers lack market power and are thus unable to participate effectively in the governance of the supply chain. In addition, many growers suffer from insufficient information on the various links of the chain, thus adversely affecting their involvement in the governance of the supply chain.</w:t>
      </w:r>
      <w:r w:rsidR="002F02E8" w:rsidRPr="002F02E8">
        <w:rPr>
          <w:rFonts w:ascii="Calibri" w:hAnsi="Calibri" w:cs="Calibri"/>
          <w:sz w:val="24"/>
          <w:szCs w:val="24"/>
        </w:rPr>
        <w:t xml:space="preserve"> </w:t>
      </w:r>
      <w:r w:rsidRPr="002F02E8">
        <w:rPr>
          <w:rFonts w:ascii="Calibri" w:hAnsi="Calibri" w:cs="Calibri"/>
          <w:sz w:val="24"/>
          <w:szCs w:val="24"/>
        </w:rPr>
        <w:t>There is a general need for more transparency and available market information for producers in order to help them respond efficiently to changes in the market, reducing risks and increasing income.</w:t>
      </w:r>
      <w:r w:rsidR="002F02E8" w:rsidRPr="002F02E8">
        <w:rPr>
          <w:rFonts w:ascii="Calibri" w:hAnsi="Calibri" w:cs="Calibri"/>
          <w:sz w:val="24"/>
          <w:szCs w:val="24"/>
        </w:rPr>
        <w:t xml:space="preserve"> </w:t>
      </w:r>
      <w:r w:rsidRPr="002F02E8">
        <w:rPr>
          <w:rFonts w:ascii="Calibri" w:hAnsi="Calibri" w:cs="Calibri"/>
          <w:sz w:val="24"/>
          <w:szCs w:val="24"/>
        </w:rPr>
        <w:t xml:space="preserve">Input usage, including fertilizers, pesticides and water often relies on tradition and not on up-to-date extension services. This frequently causes inefficiencies and quality loss, and points to the need for effective training and technical assistance on production. Harvest and </w:t>
      </w:r>
      <w:r w:rsidR="00F505FD" w:rsidRPr="002F02E8">
        <w:rPr>
          <w:rFonts w:ascii="Calibri" w:hAnsi="Calibri" w:cs="Calibri"/>
          <w:sz w:val="24"/>
          <w:szCs w:val="24"/>
        </w:rPr>
        <w:t>post-harvest</w:t>
      </w:r>
      <w:r w:rsidRPr="002F02E8">
        <w:rPr>
          <w:rFonts w:ascii="Calibri" w:hAnsi="Calibri" w:cs="Calibri"/>
          <w:sz w:val="24"/>
          <w:szCs w:val="24"/>
        </w:rPr>
        <w:t xml:space="preserve"> treatments are also a major source of losses and inefficiencies in the horticultural supply chain</w:t>
      </w:r>
      <w:r w:rsidRPr="002F02E8">
        <w:rPr>
          <w:rStyle w:val="FootnoteReference"/>
          <w:rFonts w:ascii="Calibri" w:hAnsi="Calibri"/>
          <w:sz w:val="24"/>
          <w:szCs w:val="24"/>
        </w:rPr>
        <w:footnoteReference w:id="6"/>
      </w:r>
      <w:r w:rsidRPr="002F02E8">
        <w:rPr>
          <w:rFonts w:ascii="Calibri" w:hAnsi="Calibri" w:cs="Calibri"/>
          <w:sz w:val="24"/>
          <w:szCs w:val="24"/>
        </w:rPr>
        <w:t>.</w:t>
      </w:r>
      <w:r w:rsidR="002F02E8" w:rsidRPr="002F02E8">
        <w:rPr>
          <w:rFonts w:ascii="Calibri" w:hAnsi="Calibri" w:cs="Calibri"/>
          <w:sz w:val="24"/>
          <w:szCs w:val="24"/>
        </w:rPr>
        <w:t xml:space="preserve"> </w:t>
      </w:r>
    </w:p>
    <w:p w:rsidR="009B3320" w:rsidRPr="002F02E8" w:rsidRDefault="009B3320" w:rsidP="00491637">
      <w:pPr>
        <w:autoSpaceDE w:val="0"/>
        <w:autoSpaceDN w:val="0"/>
        <w:adjustRightInd w:val="0"/>
        <w:spacing w:line="240" w:lineRule="auto"/>
        <w:jc w:val="both"/>
        <w:rPr>
          <w:rFonts w:ascii="Calibri" w:hAnsi="Calibri" w:cs="Calibri"/>
          <w:sz w:val="24"/>
          <w:szCs w:val="24"/>
        </w:rPr>
      </w:pPr>
      <w:r w:rsidRPr="002F02E8">
        <w:rPr>
          <w:rFonts w:ascii="Calibri" w:hAnsi="Calibri" w:cs="Calibri"/>
          <w:sz w:val="24"/>
          <w:szCs w:val="24"/>
        </w:rPr>
        <w:t xml:space="preserve">While cropping patterns do not differ greatly across governorates, available literature suggests that there are specific horticultural crops that seem to benefit from some comparative advantages in each governorate. For example, in </w:t>
      </w:r>
      <w:r w:rsidR="00E956F3" w:rsidRPr="002F02E8">
        <w:rPr>
          <w:rFonts w:ascii="Calibri" w:hAnsi="Calibri" w:cs="Calibri"/>
          <w:sz w:val="24"/>
          <w:szCs w:val="24"/>
        </w:rPr>
        <w:t>Bani Suef</w:t>
      </w:r>
      <w:r w:rsidRPr="002F02E8">
        <w:rPr>
          <w:rFonts w:ascii="Calibri" w:hAnsi="Calibri" w:cs="Calibri"/>
          <w:sz w:val="24"/>
          <w:szCs w:val="24"/>
        </w:rPr>
        <w:t xml:space="preserve"> Onions and Garlic have comparative advantage benefiting from local processing. In </w:t>
      </w:r>
      <w:r w:rsidR="00E835F6">
        <w:rPr>
          <w:rFonts w:ascii="Calibri" w:hAnsi="Calibri" w:cs="Calibri"/>
          <w:sz w:val="24"/>
          <w:szCs w:val="24"/>
        </w:rPr>
        <w:t>Minya</w:t>
      </w:r>
      <w:r w:rsidRPr="002F02E8">
        <w:rPr>
          <w:rFonts w:ascii="Calibri" w:hAnsi="Calibri" w:cs="Calibri"/>
          <w:sz w:val="24"/>
          <w:szCs w:val="24"/>
        </w:rPr>
        <w:t>, potato</w:t>
      </w:r>
      <w:r w:rsidR="00CB44DD">
        <w:rPr>
          <w:rFonts w:ascii="Calibri" w:hAnsi="Calibri" w:cs="Calibri"/>
          <w:sz w:val="24"/>
          <w:szCs w:val="24"/>
        </w:rPr>
        <w:t>es</w:t>
      </w:r>
      <w:r w:rsidRPr="002F02E8">
        <w:rPr>
          <w:rFonts w:ascii="Calibri" w:hAnsi="Calibri" w:cs="Calibri"/>
          <w:sz w:val="24"/>
          <w:szCs w:val="24"/>
        </w:rPr>
        <w:t xml:space="preserve"> production is visibly dominant and tomatoes cultivation is widely produced.</w:t>
      </w:r>
      <w:r w:rsidR="002F02E8" w:rsidRPr="002F02E8">
        <w:rPr>
          <w:rFonts w:ascii="Calibri" w:hAnsi="Calibri" w:cs="Calibri"/>
          <w:sz w:val="24"/>
          <w:szCs w:val="24"/>
        </w:rPr>
        <w:t xml:space="preserve"> </w:t>
      </w:r>
      <w:r w:rsidRPr="002F02E8">
        <w:rPr>
          <w:rFonts w:ascii="Calibri" w:hAnsi="Calibri" w:cs="Calibri"/>
          <w:sz w:val="24"/>
          <w:szCs w:val="24"/>
        </w:rPr>
        <w:t xml:space="preserve">The supply chains for both of these crops in </w:t>
      </w:r>
      <w:r w:rsidR="00E835F6">
        <w:rPr>
          <w:rFonts w:ascii="Calibri" w:hAnsi="Calibri" w:cs="Calibri"/>
          <w:sz w:val="24"/>
          <w:szCs w:val="24"/>
        </w:rPr>
        <w:t>Minya</w:t>
      </w:r>
      <w:r w:rsidRPr="002F02E8">
        <w:rPr>
          <w:rFonts w:ascii="Calibri" w:hAnsi="Calibri" w:cs="Calibri"/>
          <w:sz w:val="24"/>
          <w:szCs w:val="24"/>
        </w:rPr>
        <w:t xml:space="preserve"> however are underdeveloped and suffer from significant post</w:t>
      </w:r>
      <w:r w:rsidR="00F505FD" w:rsidRPr="002F02E8">
        <w:rPr>
          <w:rFonts w:ascii="Calibri" w:hAnsi="Calibri" w:cs="Calibri"/>
          <w:sz w:val="24"/>
          <w:szCs w:val="24"/>
        </w:rPr>
        <w:t>-</w:t>
      </w:r>
      <w:r w:rsidRPr="002F02E8">
        <w:rPr>
          <w:rFonts w:ascii="Calibri" w:hAnsi="Calibri" w:cs="Calibri"/>
          <w:sz w:val="24"/>
          <w:szCs w:val="24"/>
        </w:rPr>
        <w:t xml:space="preserve">harvest losses and. In the case of fruits however grapes are a main produce of </w:t>
      </w:r>
      <w:r w:rsidR="00E835F6">
        <w:rPr>
          <w:rFonts w:ascii="Calibri" w:hAnsi="Calibri" w:cs="Calibri"/>
          <w:sz w:val="24"/>
          <w:szCs w:val="24"/>
        </w:rPr>
        <w:t>Minya</w:t>
      </w:r>
      <w:r w:rsidRPr="002F02E8">
        <w:rPr>
          <w:rFonts w:ascii="Calibri" w:hAnsi="Calibri" w:cs="Calibri"/>
          <w:sz w:val="24"/>
          <w:szCs w:val="24"/>
        </w:rPr>
        <w:t>, with a relatively developed supply chain, including post</w:t>
      </w:r>
      <w:r w:rsidR="00F505FD" w:rsidRPr="002F02E8">
        <w:rPr>
          <w:rFonts w:ascii="Calibri" w:hAnsi="Calibri" w:cs="Calibri"/>
          <w:sz w:val="24"/>
          <w:szCs w:val="24"/>
        </w:rPr>
        <w:t>-</w:t>
      </w:r>
      <w:r w:rsidRPr="002F02E8">
        <w:rPr>
          <w:rFonts w:ascii="Calibri" w:hAnsi="Calibri" w:cs="Calibri"/>
          <w:sz w:val="24"/>
          <w:szCs w:val="24"/>
        </w:rPr>
        <w:t xml:space="preserve">harvest treatments and export. Pomegranate production is widespread in </w:t>
      </w:r>
      <w:r w:rsidR="001978F2">
        <w:rPr>
          <w:rFonts w:ascii="Calibri" w:hAnsi="Calibri" w:cs="Calibri"/>
          <w:sz w:val="24"/>
          <w:szCs w:val="24"/>
        </w:rPr>
        <w:t>Assiut</w:t>
      </w:r>
      <w:r w:rsidRPr="002F02E8">
        <w:rPr>
          <w:rFonts w:ascii="Calibri" w:hAnsi="Calibri" w:cs="Calibri"/>
          <w:sz w:val="24"/>
          <w:szCs w:val="24"/>
        </w:rPr>
        <w:t xml:space="preserve">, despite its remoteness and lack of infrastructure, especially </w:t>
      </w:r>
      <w:r w:rsidR="00F505FD" w:rsidRPr="002F02E8">
        <w:rPr>
          <w:rFonts w:ascii="Calibri" w:hAnsi="Calibri" w:cs="Calibri"/>
          <w:sz w:val="24"/>
          <w:szCs w:val="24"/>
        </w:rPr>
        <w:t>post-harvest</w:t>
      </w:r>
      <w:r w:rsidRPr="002F02E8">
        <w:rPr>
          <w:rFonts w:ascii="Calibri" w:hAnsi="Calibri" w:cs="Calibri"/>
          <w:sz w:val="24"/>
          <w:szCs w:val="24"/>
        </w:rPr>
        <w:t xml:space="preserve"> centers; which in turn hamper trade and increase </w:t>
      </w:r>
      <w:r w:rsidR="00F505FD" w:rsidRPr="002F02E8">
        <w:rPr>
          <w:rFonts w:ascii="Calibri" w:hAnsi="Calibri" w:cs="Calibri"/>
          <w:sz w:val="24"/>
          <w:szCs w:val="24"/>
        </w:rPr>
        <w:t>post-harvest</w:t>
      </w:r>
      <w:r w:rsidRPr="002F02E8">
        <w:rPr>
          <w:rFonts w:ascii="Calibri" w:hAnsi="Calibri" w:cs="Calibri"/>
          <w:sz w:val="24"/>
          <w:szCs w:val="24"/>
        </w:rPr>
        <w:t xml:space="preserve"> losses and waste. In Sohag, vegetable production, especially tomatoes, is dominant. Yet as is the case with </w:t>
      </w:r>
      <w:r w:rsidR="001978F2">
        <w:rPr>
          <w:rFonts w:ascii="Calibri" w:hAnsi="Calibri" w:cs="Calibri"/>
          <w:sz w:val="24"/>
          <w:szCs w:val="24"/>
        </w:rPr>
        <w:t>Assiut</w:t>
      </w:r>
      <w:r w:rsidRPr="002F02E8">
        <w:rPr>
          <w:rFonts w:ascii="Calibri" w:hAnsi="Calibri" w:cs="Calibri"/>
          <w:sz w:val="24"/>
          <w:szCs w:val="24"/>
        </w:rPr>
        <w:t>, remoteness and lack of infrastructure are major obstacles. Qena’s horticultural production is also dominated by tomatoes, followed by eggplants. As for fruits, Bananas, Citrus and Mango are the most common. Luxor’s advantage of being a touristic governorate provides its farmers with great opportunities for marketing that are yet to be seized. In addition, the newly established perishable terminal at the airport creates potential for trade in agricultural products</w:t>
      </w:r>
      <w:r w:rsidRPr="002F02E8">
        <w:rPr>
          <w:rStyle w:val="FootnoteReference"/>
          <w:rFonts w:ascii="Calibri" w:hAnsi="Calibri"/>
          <w:sz w:val="24"/>
          <w:szCs w:val="24"/>
        </w:rPr>
        <w:footnoteReference w:id="7"/>
      </w:r>
      <w:r w:rsidRPr="002F02E8">
        <w:rPr>
          <w:rFonts w:ascii="Calibri" w:hAnsi="Calibri" w:cs="Calibri"/>
          <w:sz w:val="24"/>
          <w:szCs w:val="24"/>
        </w:rPr>
        <w:t>.</w:t>
      </w:r>
    </w:p>
    <w:p w:rsidR="00B97C60" w:rsidRPr="00B97C60" w:rsidRDefault="00D37C0C" w:rsidP="00491637">
      <w:pPr>
        <w:autoSpaceDE w:val="0"/>
        <w:autoSpaceDN w:val="0"/>
        <w:adjustRightInd w:val="0"/>
        <w:spacing w:line="240" w:lineRule="auto"/>
        <w:jc w:val="both"/>
        <w:rPr>
          <w:rFonts w:ascii="Calibri" w:hAnsi="Calibri"/>
          <w:sz w:val="24"/>
          <w:szCs w:val="24"/>
        </w:rPr>
      </w:pPr>
      <w:r w:rsidRPr="002F02E8">
        <w:rPr>
          <w:rFonts w:ascii="Calibri" w:hAnsi="Calibri" w:cs="Calibri"/>
          <w:sz w:val="24"/>
          <w:szCs w:val="24"/>
        </w:rPr>
        <w:t xml:space="preserve">However, </w:t>
      </w:r>
      <w:r w:rsidR="007967D7" w:rsidRPr="002F02E8">
        <w:rPr>
          <w:rFonts w:ascii="Calibri" w:hAnsi="Calibri" w:cs="Calibri"/>
          <w:sz w:val="24"/>
          <w:szCs w:val="24"/>
        </w:rPr>
        <w:t xml:space="preserve">Upper Egypt’s advantages in production are more than offset by its disadvantages in market access, notably for perishable products that are highly sensitive to transport conditions. </w:t>
      </w:r>
      <w:r w:rsidR="00394329">
        <w:rPr>
          <w:rFonts w:ascii="Calibri" w:hAnsi="Calibri" w:cs="Calibri"/>
          <w:sz w:val="24"/>
          <w:szCs w:val="24"/>
        </w:rPr>
        <w:t>It i</w:t>
      </w:r>
      <w:r w:rsidR="00394329" w:rsidRPr="002F02E8">
        <w:rPr>
          <w:rFonts w:ascii="Calibri" w:hAnsi="Calibri" w:cs="Calibri"/>
          <w:sz w:val="24"/>
          <w:szCs w:val="24"/>
        </w:rPr>
        <w:t xml:space="preserve">s estimated that up to 20 percent of Upper Egypt’s hit and 40 percent of its vegetable products are lost in transport to the wholesaler. </w:t>
      </w:r>
      <w:r w:rsidR="007967D7" w:rsidRPr="002F02E8">
        <w:rPr>
          <w:rFonts w:ascii="Calibri" w:hAnsi="Calibri" w:cs="Calibri"/>
          <w:sz w:val="24"/>
          <w:szCs w:val="24"/>
        </w:rPr>
        <w:t xml:space="preserve">Poor post-harvest technologies and handling (e.g., proper cooling and packaging facilities) and transportation conditions are largely to blame-there are no functional fleets, for aged, poorly maintained fleet. This </w:t>
      </w:r>
      <w:r w:rsidRPr="002F02E8">
        <w:rPr>
          <w:rFonts w:ascii="Calibri" w:hAnsi="Calibri" w:cs="Calibri"/>
          <w:sz w:val="24"/>
          <w:szCs w:val="24"/>
        </w:rPr>
        <w:t xml:space="preserve">can be explained </w:t>
      </w:r>
      <w:r w:rsidR="007967D7" w:rsidRPr="002F02E8">
        <w:rPr>
          <w:rFonts w:ascii="Calibri" w:hAnsi="Calibri" w:cs="Calibri"/>
          <w:sz w:val="24"/>
          <w:szCs w:val="24"/>
        </w:rPr>
        <w:t>is by the high tariffs on imported repair parts, a highly fragmented market supply, and weak regulation and enforcement. It is estimated, for example, that the informal sector transports 80 percent of Egypt’s road freight. The fact that operating costs for trucks are 30-50 percent higher in Egypt than Lebanon and Jordan puts Egypt’s peripheral farms at a particular disadvantage”</w:t>
      </w:r>
      <w:r w:rsidR="007967D7" w:rsidRPr="002F02E8">
        <w:rPr>
          <w:rStyle w:val="FootnoteReference"/>
          <w:rFonts w:ascii="Calibri" w:hAnsi="Calibri" w:cs="Calibri"/>
          <w:sz w:val="24"/>
          <w:szCs w:val="24"/>
        </w:rPr>
        <w:footnoteReference w:id="8"/>
      </w:r>
      <w:r w:rsidR="007967D7" w:rsidRPr="002F02E8">
        <w:rPr>
          <w:rFonts w:ascii="Calibri" w:hAnsi="Calibri" w:cs="Calibri"/>
          <w:sz w:val="24"/>
          <w:szCs w:val="24"/>
        </w:rPr>
        <w:t>.</w:t>
      </w:r>
      <w:r w:rsidR="006F329A" w:rsidRPr="002F02E8">
        <w:rPr>
          <w:rFonts w:ascii="Calibri" w:hAnsi="Calibri" w:cs="Calibri"/>
          <w:sz w:val="24"/>
          <w:szCs w:val="24"/>
        </w:rPr>
        <w:t>On the other hand, t</w:t>
      </w:r>
      <w:r w:rsidR="007967D7" w:rsidRPr="002F02E8">
        <w:rPr>
          <w:rFonts w:ascii="Calibri" w:hAnsi="Calibri" w:cs="Calibri"/>
          <w:sz w:val="24"/>
          <w:szCs w:val="24"/>
        </w:rPr>
        <w:t xml:space="preserve">he weakness of post-harvest marketing chains forces Upper Egyptian farmers to keep on growing low-value but easily marketed staple cereals, while their counterparts in Lower Egypt have been quicker to move </w:t>
      </w:r>
      <w:r w:rsidR="0029329A" w:rsidRPr="002F02E8">
        <w:rPr>
          <w:rFonts w:ascii="Calibri" w:hAnsi="Calibri" w:cs="Calibri"/>
          <w:sz w:val="24"/>
          <w:szCs w:val="24"/>
        </w:rPr>
        <w:t>into higher-value cropping</w:t>
      </w:r>
      <w:r w:rsidRPr="002F02E8">
        <w:rPr>
          <w:rStyle w:val="FootnoteReference"/>
          <w:rFonts w:ascii="Calibri" w:hAnsi="Calibri"/>
          <w:sz w:val="24"/>
          <w:szCs w:val="24"/>
        </w:rPr>
        <w:footnoteReference w:id="9"/>
      </w:r>
      <w:r w:rsidRPr="002F02E8">
        <w:rPr>
          <w:rFonts w:ascii="Calibri" w:hAnsi="Calibri"/>
          <w:sz w:val="24"/>
          <w:szCs w:val="24"/>
        </w:rPr>
        <w:t>.</w:t>
      </w:r>
    </w:p>
    <w:p w:rsidR="009B3320" w:rsidRPr="002F02E8" w:rsidRDefault="009B3320" w:rsidP="00491637">
      <w:pPr>
        <w:autoSpaceDE w:val="0"/>
        <w:autoSpaceDN w:val="0"/>
        <w:adjustRightInd w:val="0"/>
        <w:spacing w:line="240" w:lineRule="auto"/>
        <w:jc w:val="both"/>
        <w:rPr>
          <w:rFonts w:ascii="Calibri" w:hAnsi="Calibri" w:cs="Calibri"/>
          <w:sz w:val="24"/>
          <w:szCs w:val="24"/>
        </w:rPr>
      </w:pPr>
      <w:r w:rsidRPr="002F02E8">
        <w:rPr>
          <w:rFonts w:ascii="Calibri" w:hAnsi="Calibri" w:cs="Calibri"/>
          <w:sz w:val="24"/>
          <w:szCs w:val="24"/>
        </w:rPr>
        <w:t>Value Chains in Upper Egypt are somewhat complex with farmers having several options to market their produce. These include directly selling to consumers of local markets, to traders, go to auctions, and engage into contract farming or selling through farmers associations.</w:t>
      </w:r>
      <w:r w:rsidR="002F02E8" w:rsidRPr="002F02E8">
        <w:rPr>
          <w:rFonts w:ascii="Calibri" w:hAnsi="Calibri" w:cs="Calibri"/>
          <w:sz w:val="24"/>
          <w:szCs w:val="24"/>
        </w:rPr>
        <w:t xml:space="preserve"> </w:t>
      </w:r>
      <w:r w:rsidRPr="002F02E8">
        <w:rPr>
          <w:rFonts w:ascii="Calibri" w:hAnsi="Calibri" w:cs="Calibri"/>
          <w:sz w:val="24"/>
          <w:szCs w:val="24"/>
        </w:rPr>
        <w:t xml:space="preserve">Marketing patterns on the other hand seem to vary across crops. While tomatoes are sold through all of the above channels, potatoes are mainly sold through contract farming. Some products such as Medicinal and Aromatic plants are preprocessed before they are sold, and some others (e.g. grapes) go through </w:t>
      </w:r>
      <w:r w:rsidR="00F505FD" w:rsidRPr="002F02E8">
        <w:rPr>
          <w:rFonts w:ascii="Calibri" w:hAnsi="Calibri" w:cs="Calibri"/>
          <w:sz w:val="24"/>
          <w:szCs w:val="24"/>
        </w:rPr>
        <w:t>post-harvest</w:t>
      </w:r>
      <w:r w:rsidRPr="002F02E8">
        <w:rPr>
          <w:rFonts w:ascii="Calibri" w:hAnsi="Calibri" w:cs="Calibri"/>
          <w:sz w:val="24"/>
          <w:szCs w:val="24"/>
        </w:rPr>
        <w:t xml:space="preserve"> treatments before they are exported. In general, fresh produce can be directly sold in local, regional and international markets, while produce for processing is often procured though contract farming.</w:t>
      </w:r>
      <w:r w:rsidR="002F02E8" w:rsidRPr="002F02E8">
        <w:rPr>
          <w:rFonts w:ascii="Calibri" w:hAnsi="Calibri" w:cs="Calibri"/>
          <w:sz w:val="24"/>
          <w:szCs w:val="24"/>
        </w:rPr>
        <w:t xml:space="preserve"> </w:t>
      </w:r>
      <w:r w:rsidRPr="002F02E8">
        <w:rPr>
          <w:rFonts w:ascii="Calibri" w:hAnsi="Calibri" w:cs="Calibri"/>
          <w:sz w:val="24"/>
          <w:szCs w:val="24"/>
        </w:rPr>
        <w:t>After processing it is either sold at the local market, or exported via traders</w:t>
      </w:r>
      <w:r w:rsidRPr="002F02E8">
        <w:rPr>
          <w:rStyle w:val="FootnoteReference"/>
          <w:rFonts w:ascii="Calibri" w:hAnsi="Calibri"/>
          <w:sz w:val="24"/>
          <w:szCs w:val="24"/>
        </w:rPr>
        <w:footnoteReference w:id="10"/>
      </w:r>
      <w:r w:rsidRPr="002F02E8">
        <w:rPr>
          <w:rFonts w:ascii="Calibri" w:hAnsi="Calibri" w:cs="Calibri"/>
          <w:sz w:val="24"/>
          <w:szCs w:val="24"/>
        </w:rPr>
        <w:t>.</w:t>
      </w:r>
    </w:p>
    <w:p w:rsidR="009B3320" w:rsidRPr="002F02E8" w:rsidRDefault="009B3320" w:rsidP="00491637">
      <w:pPr>
        <w:autoSpaceDE w:val="0"/>
        <w:autoSpaceDN w:val="0"/>
        <w:adjustRightInd w:val="0"/>
        <w:spacing w:after="100" w:afterAutospacing="1" w:line="240" w:lineRule="auto"/>
        <w:jc w:val="both"/>
        <w:rPr>
          <w:rFonts w:ascii="Calibri" w:hAnsi="Calibri"/>
          <w:sz w:val="24"/>
          <w:szCs w:val="24"/>
        </w:rPr>
      </w:pPr>
      <w:r w:rsidRPr="002F02E8">
        <w:rPr>
          <w:rFonts w:ascii="Calibri" w:hAnsi="Calibri" w:cs="Calibri"/>
          <w:sz w:val="24"/>
          <w:szCs w:val="24"/>
        </w:rPr>
        <w:t>Nevertheless, “Horticultural produce has a very special nature, when compared to other industries.</w:t>
      </w:r>
      <w:r w:rsidR="002F02E8" w:rsidRPr="002F02E8">
        <w:rPr>
          <w:rFonts w:ascii="Calibri" w:hAnsi="Calibri" w:cs="Calibri"/>
          <w:sz w:val="24"/>
          <w:szCs w:val="24"/>
        </w:rPr>
        <w:t xml:space="preserve"> </w:t>
      </w:r>
      <w:r w:rsidRPr="002F02E8">
        <w:rPr>
          <w:rFonts w:ascii="Calibri" w:hAnsi="Calibri" w:cs="Calibri"/>
          <w:sz w:val="24"/>
          <w:szCs w:val="24"/>
        </w:rPr>
        <w:t>Their perishable characteristics, sensitivity to handling, special storage requirements regarding temperature and humidity as well as seasonality and the fact that they are consumed fresh, reveal their need for special treatment”</w:t>
      </w:r>
      <w:r w:rsidRPr="002F02E8">
        <w:rPr>
          <w:rStyle w:val="FootnoteReference"/>
          <w:rFonts w:ascii="Calibri" w:hAnsi="Calibri" w:cs="Calibri"/>
          <w:sz w:val="24"/>
          <w:szCs w:val="24"/>
        </w:rPr>
        <w:footnoteReference w:id="11"/>
      </w:r>
      <w:r w:rsidRPr="002F02E8">
        <w:rPr>
          <w:rFonts w:ascii="Calibri" w:hAnsi="Calibri" w:cs="Calibri"/>
          <w:sz w:val="24"/>
          <w:szCs w:val="24"/>
        </w:rPr>
        <w:t>.</w:t>
      </w:r>
      <w:r w:rsidR="002F02E8" w:rsidRPr="002F02E8">
        <w:rPr>
          <w:rFonts w:ascii="Calibri" w:hAnsi="Calibri" w:cs="Calibri"/>
          <w:sz w:val="24"/>
          <w:szCs w:val="24"/>
        </w:rPr>
        <w:t xml:space="preserve"> </w:t>
      </w:r>
      <w:r w:rsidR="00D37C0C" w:rsidRPr="002F02E8">
        <w:rPr>
          <w:rFonts w:ascii="Calibri" w:hAnsi="Calibri" w:cs="Calibri"/>
          <w:sz w:val="24"/>
          <w:szCs w:val="24"/>
        </w:rPr>
        <w:t xml:space="preserve">With the current infrastructural disadvantages of Upper Egypt governorates </w:t>
      </w:r>
      <w:r w:rsidR="00D37C0C" w:rsidRPr="002F02E8">
        <w:rPr>
          <w:rFonts w:ascii="Calibri" w:hAnsi="Calibri"/>
          <w:sz w:val="24"/>
          <w:szCs w:val="24"/>
        </w:rPr>
        <w:t>which</w:t>
      </w:r>
      <w:r w:rsidRPr="002F02E8">
        <w:rPr>
          <w:rFonts w:ascii="Calibri" w:hAnsi="Calibri"/>
          <w:sz w:val="24"/>
          <w:szCs w:val="24"/>
        </w:rPr>
        <w:t xml:space="preserve"> is very damaging to product quality. </w:t>
      </w:r>
    </w:p>
    <w:p w:rsidR="00E16ECA" w:rsidRPr="002F02E8" w:rsidRDefault="00E16ECA" w:rsidP="00A02F76">
      <w:pPr>
        <w:pStyle w:val="Heading2"/>
        <w:numPr>
          <w:ilvl w:val="3"/>
          <w:numId w:val="5"/>
        </w:numPr>
        <w:spacing w:after="100" w:afterAutospacing="1"/>
        <w:ind w:left="1080"/>
        <w:rPr>
          <w:color w:val="auto"/>
          <w:sz w:val="28"/>
          <w:szCs w:val="28"/>
          <w:lang w:val="en-US"/>
        </w:rPr>
      </w:pPr>
      <w:bookmarkStart w:id="10" w:name="_Toc271119632"/>
      <w:bookmarkStart w:id="11" w:name="_Toc292726746"/>
      <w:r w:rsidRPr="002F02E8">
        <w:rPr>
          <w:color w:val="auto"/>
          <w:sz w:val="28"/>
          <w:szCs w:val="28"/>
          <w:lang w:val="en-US"/>
        </w:rPr>
        <w:t xml:space="preserve">Assessment of </w:t>
      </w:r>
      <w:r w:rsidR="0062745F" w:rsidRPr="002F02E8">
        <w:rPr>
          <w:color w:val="auto"/>
          <w:sz w:val="28"/>
          <w:szCs w:val="28"/>
          <w:lang w:val="en-US"/>
        </w:rPr>
        <w:t xml:space="preserve">Horticulture Projects </w:t>
      </w:r>
      <w:r w:rsidRPr="002F02E8">
        <w:rPr>
          <w:color w:val="auto"/>
          <w:sz w:val="28"/>
          <w:szCs w:val="28"/>
          <w:lang w:val="en-US"/>
        </w:rPr>
        <w:t>in Upper Egypt</w:t>
      </w:r>
      <w:bookmarkEnd w:id="10"/>
      <w:bookmarkEnd w:id="11"/>
    </w:p>
    <w:p w:rsidR="00E16ECA" w:rsidRPr="002F02E8" w:rsidRDefault="00E16ECA" w:rsidP="00491637">
      <w:pPr>
        <w:shd w:val="clear" w:color="auto" w:fill="FFFFFF"/>
        <w:spacing w:after="100" w:afterAutospacing="1" w:line="240" w:lineRule="auto"/>
        <w:jc w:val="both"/>
        <w:rPr>
          <w:rFonts w:ascii="Calibri" w:hAnsi="Calibri" w:cs="Calibri"/>
          <w:sz w:val="24"/>
          <w:szCs w:val="24"/>
        </w:rPr>
      </w:pPr>
      <w:r w:rsidRPr="002F02E8">
        <w:rPr>
          <w:rFonts w:ascii="Calibri" w:hAnsi="Calibri" w:cs="Calibri"/>
          <w:sz w:val="24"/>
          <w:szCs w:val="24"/>
        </w:rPr>
        <w:t>Many agribusiness projects have been implemented in Upper Egypt. The main reasons behind targeting these governorates are the widespread of deep poverty, high rates of illiteracy, and high unemployment in most rural communities. Moreover, Upper Egypt is an attractive region from which to source high-value produce because the region runs along the length of the Nile River Valley; from Giza to Aswan.</w:t>
      </w:r>
      <w:r w:rsidR="002F02E8" w:rsidRPr="002F02E8">
        <w:rPr>
          <w:rFonts w:ascii="Calibri" w:hAnsi="Calibri" w:cs="Calibri"/>
          <w:sz w:val="24"/>
          <w:szCs w:val="24"/>
        </w:rPr>
        <w:t xml:space="preserve"> </w:t>
      </w:r>
      <w:r w:rsidRPr="002F02E8">
        <w:rPr>
          <w:rFonts w:ascii="Calibri" w:hAnsi="Calibri" w:cs="Calibri"/>
          <w:sz w:val="24"/>
          <w:szCs w:val="24"/>
        </w:rPr>
        <w:t>Efforts have been exerted to develop the agricultural sector in Upper Egypt, yet with partial success. This section presents a brief overview of the recent development in infrastructure to agribusiness sector and of main horticulture projects implemented in Upper Egypt shedding light on both the positive and negative aspects of such interventions.</w:t>
      </w:r>
    </w:p>
    <w:p w:rsidR="00E16ECA" w:rsidRPr="002F02E8" w:rsidRDefault="00E16ECA" w:rsidP="00491637">
      <w:pPr>
        <w:shd w:val="clear" w:color="auto" w:fill="FFFFFF"/>
        <w:spacing w:after="100" w:afterAutospacing="1" w:line="240" w:lineRule="auto"/>
        <w:jc w:val="both"/>
        <w:rPr>
          <w:rFonts w:ascii="Calibri" w:hAnsi="Calibri" w:cs="Calibri"/>
          <w:sz w:val="24"/>
          <w:szCs w:val="24"/>
        </w:rPr>
      </w:pPr>
      <w:r w:rsidRPr="002F02E8">
        <w:rPr>
          <w:rFonts w:ascii="Calibri" w:hAnsi="Calibri" w:cs="Calibri"/>
          <w:sz w:val="24"/>
          <w:szCs w:val="24"/>
        </w:rPr>
        <w:t>Many of the recent interventions targeted smallholder farmers with the aim of reducing poverty and increase productivity and stimulate wider economic growth in rural governorates particularly Upper Egypt.</w:t>
      </w:r>
      <w:r w:rsidR="002F02E8" w:rsidRPr="002F02E8">
        <w:rPr>
          <w:rFonts w:ascii="Calibri" w:hAnsi="Calibri" w:cs="Calibri"/>
          <w:sz w:val="24"/>
          <w:szCs w:val="24"/>
        </w:rPr>
        <w:t xml:space="preserve"> </w:t>
      </w:r>
      <w:r w:rsidRPr="002F02E8">
        <w:rPr>
          <w:rFonts w:ascii="Calibri" w:hAnsi="Calibri" w:cs="Calibri"/>
          <w:sz w:val="24"/>
          <w:szCs w:val="24"/>
        </w:rPr>
        <w:t>This seems a logical area for support as the majority of farmers in Upper Egypt are smallholders. In what follows a brief description and assessment of these interventions is presented.</w:t>
      </w:r>
    </w:p>
    <w:p w:rsidR="00E16ECA" w:rsidRPr="00F37742" w:rsidRDefault="00073274" w:rsidP="00B56596">
      <w:pPr>
        <w:shd w:val="clear" w:color="auto" w:fill="FFFFFF"/>
        <w:spacing w:before="120" w:after="0"/>
        <w:jc w:val="lowKashida"/>
        <w:rPr>
          <w:rFonts w:ascii="Calibri" w:hAnsi="Calibri" w:cs="Calibri"/>
          <w:sz w:val="26"/>
          <w:szCs w:val="26"/>
        </w:rPr>
      </w:pPr>
      <w:r w:rsidRPr="00F37742">
        <w:rPr>
          <w:rStyle w:val="apple-style-span"/>
          <w:rFonts w:cs="Arial"/>
          <w:b/>
          <w:bCs/>
          <w:color w:val="000000"/>
          <w:sz w:val="26"/>
          <w:szCs w:val="26"/>
        </w:rPr>
        <w:t>Agricultural Cooperative Development International and Volunteers in Overseas Cooperative Assistance</w:t>
      </w:r>
      <w:r w:rsidRPr="00F37742">
        <w:rPr>
          <w:rFonts w:ascii="Calibri" w:hAnsi="Calibri" w:cs="Calibri"/>
          <w:b/>
          <w:bCs/>
          <w:sz w:val="26"/>
          <w:szCs w:val="26"/>
        </w:rPr>
        <w:t xml:space="preserve"> (</w:t>
      </w:r>
      <w:r w:rsidR="00E16ECA" w:rsidRPr="00F37742">
        <w:rPr>
          <w:rFonts w:ascii="Calibri" w:hAnsi="Calibri" w:cs="Calibri"/>
          <w:b/>
          <w:bCs/>
          <w:sz w:val="26"/>
          <w:szCs w:val="26"/>
        </w:rPr>
        <w:t>ACDI/VOCA</w:t>
      </w:r>
      <w:r w:rsidRPr="00F37742">
        <w:rPr>
          <w:rFonts w:ascii="Calibri" w:hAnsi="Calibri" w:cs="Calibri"/>
          <w:b/>
          <w:bCs/>
          <w:sz w:val="26"/>
          <w:szCs w:val="26"/>
        </w:rPr>
        <w:t>)</w:t>
      </w:r>
    </w:p>
    <w:p w:rsidR="00E16ECA" w:rsidRPr="002F02E8" w:rsidRDefault="00E16ECA" w:rsidP="00491637">
      <w:pPr>
        <w:shd w:val="clear" w:color="auto" w:fill="FFFFFF"/>
        <w:spacing w:after="0" w:line="240" w:lineRule="auto"/>
        <w:jc w:val="both"/>
        <w:rPr>
          <w:rFonts w:ascii="Calibri" w:hAnsi="Calibri" w:cs="Calibri"/>
          <w:sz w:val="24"/>
          <w:szCs w:val="24"/>
        </w:rPr>
      </w:pPr>
      <w:r w:rsidRPr="002F02E8">
        <w:rPr>
          <w:rFonts w:ascii="Calibri" w:hAnsi="Calibri" w:cs="Calibri"/>
          <w:sz w:val="24"/>
          <w:szCs w:val="24"/>
        </w:rPr>
        <w:t>ACDI/VOCA an economic development organization, H.J. Heinz Company and USAID form the Alliance for Progress in Egyptian Horticulture. The joint project is based on public-private partnership designed to improve the tomato production and value-added horticulture in Egypt. This 7 million USD five years program started in March 2008 and will end in September 2012. It applies a market-driven value chain approach; investing in the vast unrealized potential of thousands of Upper Egypt’s small farmers to meet modern-day market demands for product quality and quantity.</w:t>
      </w:r>
    </w:p>
    <w:p w:rsidR="00E16ECA" w:rsidRPr="002F02E8" w:rsidRDefault="00E16ECA" w:rsidP="00491637">
      <w:pPr>
        <w:shd w:val="clear" w:color="auto" w:fill="FFFFFF"/>
        <w:spacing w:after="120" w:line="240" w:lineRule="auto"/>
        <w:jc w:val="both"/>
        <w:rPr>
          <w:rFonts w:ascii="Calibri" w:hAnsi="Calibri" w:cs="Calibri"/>
          <w:sz w:val="24"/>
          <w:szCs w:val="24"/>
        </w:rPr>
      </w:pPr>
      <w:r w:rsidRPr="002F02E8">
        <w:rPr>
          <w:rFonts w:ascii="Calibri" w:hAnsi="Calibri" w:cs="Calibri"/>
          <w:sz w:val="24"/>
          <w:szCs w:val="24"/>
        </w:rPr>
        <w:t xml:space="preserve">ACDI/VOCA is strengthening horizontal and vertical linkages in the horticultural chain to achieve higher levels of productivity and quality through: </w:t>
      </w:r>
    </w:p>
    <w:p w:rsidR="00E16ECA" w:rsidRPr="000C7F8F" w:rsidRDefault="00E16ECA" w:rsidP="00A02F76">
      <w:pPr>
        <w:pStyle w:val="ListParagraph"/>
        <w:numPr>
          <w:ilvl w:val="0"/>
          <w:numId w:val="65"/>
        </w:numPr>
        <w:shd w:val="clear" w:color="auto" w:fill="FFFFFF"/>
        <w:spacing w:after="0"/>
        <w:jc w:val="both"/>
        <w:rPr>
          <w:rFonts w:ascii="Calibri" w:hAnsi="Calibri" w:cs="Calibri"/>
          <w:sz w:val="24"/>
          <w:szCs w:val="24"/>
        </w:rPr>
      </w:pPr>
      <w:r w:rsidRPr="000C7F8F">
        <w:rPr>
          <w:rFonts w:ascii="Calibri" w:hAnsi="Calibri" w:cs="Calibri"/>
          <w:sz w:val="24"/>
          <w:szCs w:val="24"/>
        </w:rPr>
        <w:t xml:space="preserve">Transferring appropriate technologies and best practices to smallholders </w:t>
      </w:r>
    </w:p>
    <w:p w:rsidR="00E16ECA" w:rsidRPr="000C7F8F" w:rsidRDefault="00E16ECA" w:rsidP="00A02F76">
      <w:pPr>
        <w:pStyle w:val="ListParagraph"/>
        <w:numPr>
          <w:ilvl w:val="0"/>
          <w:numId w:val="65"/>
        </w:numPr>
        <w:shd w:val="clear" w:color="auto" w:fill="FFFFFF"/>
        <w:spacing w:after="0"/>
        <w:jc w:val="both"/>
        <w:rPr>
          <w:rFonts w:ascii="Calibri" w:hAnsi="Calibri" w:cs="Calibri"/>
          <w:sz w:val="24"/>
          <w:szCs w:val="24"/>
        </w:rPr>
      </w:pPr>
      <w:r w:rsidRPr="000C7F8F">
        <w:rPr>
          <w:rFonts w:ascii="Calibri" w:hAnsi="Calibri" w:cs="Calibri"/>
          <w:sz w:val="24"/>
          <w:szCs w:val="24"/>
        </w:rPr>
        <w:t xml:space="preserve">Encouraging information flows and partnerships to increase coordination along the horticulture value chain </w:t>
      </w:r>
    </w:p>
    <w:p w:rsidR="00E16ECA" w:rsidRDefault="00E16ECA" w:rsidP="00A02F76">
      <w:pPr>
        <w:pStyle w:val="ListParagraph"/>
        <w:numPr>
          <w:ilvl w:val="0"/>
          <w:numId w:val="65"/>
        </w:numPr>
        <w:shd w:val="clear" w:color="auto" w:fill="FFFFFF"/>
        <w:spacing w:after="0"/>
        <w:jc w:val="both"/>
        <w:rPr>
          <w:rFonts w:ascii="Calibri" w:hAnsi="Calibri" w:cs="Calibri"/>
          <w:sz w:val="24"/>
          <w:szCs w:val="24"/>
        </w:rPr>
      </w:pPr>
      <w:r w:rsidRPr="000C7F8F">
        <w:rPr>
          <w:rFonts w:ascii="Calibri" w:hAnsi="Calibri" w:cs="Calibri"/>
          <w:sz w:val="24"/>
          <w:szCs w:val="24"/>
        </w:rPr>
        <w:t>Facilitating development of commercial business service providers in production, post-harvest processing and marketing</w:t>
      </w:r>
      <w:r w:rsidR="00942281">
        <w:rPr>
          <w:rFonts w:ascii="Calibri" w:hAnsi="Calibri" w:cs="Calibri"/>
          <w:sz w:val="24"/>
          <w:szCs w:val="24"/>
        </w:rPr>
        <w:t>.</w:t>
      </w:r>
    </w:p>
    <w:p w:rsidR="00942281" w:rsidRPr="000C7F8F" w:rsidRDefault="00942281" w:rsidP="00942281">
      <w:pPr>
        <w:pStyle w:val="ListParagraph"/>
        <w:shd w:val="clear" w:color="auto" w:fill="FFFFFF"/>
        <w:spacing w:after="0"/>
        <w:ind w:firstLine="0"/>
        <w:jc w:val="both"/>
        <w:rPr>
          <w:rFonts w:ascii="Calibri" w:hAnsi="Calibri" w:cs="Calibri"/>
          <w:sz w:val="24"/>
          <w:szCs w:val="24"/>
        </w:rPr>
      </w:pPr>
    </w:p>
    <w:p w:rsidR="00E16ECA" w:rsidRPr="002F02E8" w:rsidRDefault="00E16ECA" w:rsidP="00491637">
      <w:pPr>
        <w:shd w:val="clear" w:color="auto" w:fill="FFFFFF"/>
        <w:spacing w:after="120" w:line="240" w:lineRule="auto"/>
        <w:jc w:val="both"/>
        <w:rPr>
          <w:rFonts w:ascii="Calibri" w:hAnsi="Calibri" w:cs="Calibri"/>
          <w:sz w:val="24"/>
          <w:szCs w:val="24"/>
        </w:rPr>
      </w:pPr>
      <w:r w:rsidRPr="002F02E8">
        <w:rPr>
          <w:rFonts w:ascii="Calibri" w:hAnsi="Calibri" w:cs="Calibri"/>
          <w:sz w:val="24"/>
          <w:szCs w:val="24"/>
        </w:rPr>
        <w:t>During the 5-year timeframe, the program will build the capacity of 8,000 smallholder farmers to profitably serve as reliable suppliers. This will be accomplished by increasing farmer organization; improving product quality and quantity through extensive training in good agricultural practices and targeted on-farm support; and developing sustainable linkages to the market and support services. Production planning, post-harvest and marketing services will be expanded to include high-value horticulture crops for export, grown in rotation with tomatoes.</w:t>
      </w:r>
    </w:p>
    <w:p w:rsidR="00B87CB0" w:rsidRPr="002F02E8" w:rsidRDefault="00E16ECA" w:rsidP="00491637">
      <w:pPr>
        <w:shd w:val="clear" w:color="auto" w:fill="FFFFFF"/>
        <w:spacing w:after="120" w:line="240" w:lineRule="auto"/>
        <w:jc w:val="both"/>
        <w:rPr>
          <w:rFonts w:ascii="Calibri" w:hAnsi="Calibri" w:cs="Calibri"/>
          <w:sz w:val="24"/>
          <w:szCs w:val="24"/>
        </w:rPr>
      </w:pPr>
      <w:r w:rsidRPr="002F02E8">
        <w:rPr>
          <w:rFonts w:ascii="Calibri" w:hAnsi="Calibri" w:cs="Calibri"/>
          <w:sz w:val="24"/>
          <w:szCs w:val="24"/>
        </w:rPr>
        <w:t xml:space="preserve">The program is founded as a Global Development Alliance and as a USAID instrument to create partnerships among public sector, private sector and NGOs to achieve the program objectives. Funded by USAID and implemented by ACDI/VOCA, the project depends on the H.J. Heinz Company and its affiliates to provide technical expertise, training and seasonal purchase contracts for the process tomatoes. The intervention has a wide geographical coverage including governorates in both Upper and Lower </w:t>
      </w:r>
      <w:r w:rsidR="00171F0D" w:rsidRPr="002F02E8">
        <w:rPr>
          <w:rFonts w:ascii="Calibri" w:hAnsi="Calibri" w:cs="Calibri"/>
          <w:sz w:val="24"/>
          <w:szCs w:val="24"/>
        </w:rPr>
        <w:t>Egypt</w:t>
      </w:r>
      <w:r w:rsidRPr="002F02E8">
        <w:rPr>
          <w:rFonts w:ascii="Calibri" w:hAnsi="Calibri" w:cs="Calibri"/>
          <w:sz w:val="24"/>
          <w:szCs w:val="24"/>
        </w:rPr>
        <w:t xml:space="preserve">. These are Luxor, Sohag, Qena, </w:t>
      </w:r>
      <w:r w:rsidR="00E835F6">
        <w:rPr>
          <w:rFonts w:ascii="Calibri" w:hAnsi="Calibri" w:cs="Calibri"/>
          <w:sz w:val="24"/>
          <w:szCs w:val="24"/>
        </w:rPr>
        <w:t>Minya</w:t>
      </w:r>
      <w:r w:rsidRPr="002F02E8">
        <w:rPr>
          <w:rFonts w:ascii="Calibri" w:hAnsi="Calibri" w:cs="Calibri"/>
          <w:sz w:val="24"/>
          <w:szCs w:val="24"/>
        </w:rPr>
        <w:t xml:space="preserve">, Asyut, </w:t>
      </w:r>
      <w:r w:rsidR="00E956F3" w:rsidRPr="002F02E8">
        <w:rPr>
          <w:rFonts w:ascii="Calibri" w:hAnsi="Calibri" w:cs="Calibri"/>
          <w:sz w:val="24"/>
          <w:szCs w:val="24"/>
        </w:rPr>
        <w:t>Bani Suef</w:t>
      </w:r>
      <w:r w:rsidRPr="002F02E8">
        <w:rPr>
          <w:rFonts w:ascii="Calibri" w:hAnsi="Calibri" w:cs="Calibri"/>
          <w:sz w:val="24"/>
          <w:szCs w:val="24"/>
        </w:rPr>
        <w:t>, Giza and Faiyum, and also in the farms along the Cairo-Alexandria desert roa</w:t>
      </w:r>
      <w:r w:rsidR="000F3CBF" w:rsidRPr="002F02E8">
        <w:rPr>
          <w:rFonts w:ascii="Calibri" w:hAnsi="Calibri" w:cs="Calibri"/>
          <w:sz w:val="24"/>
          <w:szCs w:val="24"/>
        </w:rPr>
        <w:t>d and the Delta in Lower Egypt.</w:t>
      </w:r>
    </w:p>
    <w:p w:rsidR="00E16ECA" w:rsidRPr="00F37742" w:rsidRDefault="00E16ECA" w:rsidP="00B56596">
      <w:pPr>
        <w:spacing w:before="120" w:after="0"/>
        <w:jc w:val="lowKashida"/>
        <w:rPr>
          <w:rFonts w:ascii="Calibri" w:hAnsi="Calibri" w:cs="Calibri"/>
          <w:b/>
          <w:bCs/>
          <w:sz w:val="26"/>
          <w:szCs w:val="26"/>
        </w:rPr>
      </w:pPr>
      <w:r w:rsidRPr="002F02E8">
        <w:rPr>
          <w:rFonts w:ascii="Calibri" w:hAnsi="Calibri" w:cs="Calibri"/>
          <w:b/>
          <w:bCs/>
          <w:sz w:val="24"/>
          <w:szCs w:val="24"/>
        </w:rPr>
        <w:t xml:space="preserve"> </w:t>
      </w:r>
      <w:r w:rsidRPr="00F37742">
        <w:rPr>
          <w:rFonts w:ascii="Calibri" w:hAnsi="Calibri" w:cs="Calibri"/>
          <w:b/>
          <w:bCs/>
          <w:sz w:val="26"/>
          <w:szCs w:val="26"/>
        </w:rPr>
        <w:t>Agricultural Exports and Rural Incomes (AERI)</w:t>
      </w:r>
    </w:p>
    <w:p w:rsidR="00E16ECA" w:rsidRDefault="00E16ECA" w:rsidP="00491637">
      <w:pPr>
        <w:spacing w:after="0" w:line="240" w:lineRule="auto"/>
        <w:jc w:val="both"/>
        <w:rPr>
          <w:rFonts w:ascii="Calibri" w:hAnsi="Calibri" w:cs="Calibri"/>
          <w:sz w:val="24"/>
          <w:szCs w:val="24"/>
        </w:rPr>
      </w:pPr>
      <w:r w:rsidRPr="002F02E8">
        <w:rPr>
          <w:rFonts w:ascii="Calibri" w:hAnsi="Calibri" w:cs="Calibri"/>
          <w:sz w:val="24"/>
          <w:szCs w:val="24"/>
        </w:rPr>
        <w:t>In late 2003, USAID awarded CARE a grant of 57.3 million USD under the Agricultural Exports and Rural Incomes (AERI) program to develop high value horticulture production in Upper Egypt by focusing mainly on small farmers (who own 5 feddans or less). The overall goal of the project is to increase on-farm and agribusiness jobs that will raise rural household incomes. Moreover, the project aims to strengthen the competitiveness of Egypt’s agriculture.</w:t>
      </w:r>
    </w:p>
    <w:p w:rsidR="00942281" w:rsidRPr="002F02E8" w:rsidRDefault="00942281" w:rsidP="00491637">
      <w:pPr>
        <w:spacing w:after="0" w:line="240" w:lineRule="auto"/>
        <w:jc w:val="both"/>
        <w:rPr>
          <w:rFonts w:ascii="Calibri" w:hAnsi="Calibri" w:cs="Calibri"/>
          <w:sz w:val="24"/>
          <w:szCs w:val="24"/>
        </w:rPr>
      </w:pPr>
    </w:p>
    <w:p w:rsidR="00E16ECA" w:rsidRPr="002F02E8" w:rsidRDefault="00E16ECA" w:rsidP="00491637">
      <w:pPr>
        <w:spacing w:line="240" w:lineRule="auto"/>
        <w:jc w:val="both"/>
        <w:rPr>
          <w:rFonts w:ascii="Calibri" w:hAnsi="Calibri" w:cs="Calibri"/>
          <w:sz w:val="24"/>
          <w:szCs w:val="24"/>
        </w:rPr>
      </w:pPr>
      <w:r w:rsidRPr="002F02E8">
        <w:rPr>
          <w:rFonts w:ascii="Calibri" w:hAnsi="Calibri" w:cs="Calibri"/>
          <w:sz w:val="24"/>
          <w:szCs w:val="24"/>
        </w:rPr>
        <w:t>The four-year project has five components designed to provide technical assistance, training and commodities through: (1) grants to support infrastructure and equipment needs of small farmers; (2) support to Egyptian agricultural trade associations; (3) support to smallholders; (4) support for international linkages between Egyptian and American scientists; and (5) technical assistance for the design of a legacy program to ensure the sustainability of achievements attained under the AERI project.</w:t>
      </w:r>
    </w:p>
    <w:p w:rsidR="00E16ECA" w:rsidRPr="002F02E8" w:rsidRDefault="00E16ECA" w:rsidP="00491637">
      <w:pPr>
        <w:spacing w:line="240" w:lineRule="auto"/>
        <w:jc w:val="both"/>
        <w:rPr>
          <w:rFonts w:ascii="Calibri" w:hAnsi="Calibri" w:cs="Calibri"/>
          <w:sz w:val="24"/>
          <w:szCs w:val="24"/>
        </w:rPr>
      </w:pPr>
      <w:r w:rsidRPr="002F02E8">
        <w:rPr>
          <w:rFonts w:ascii="Calibri" w:hAnsi="Calibri" w:cs="Calibri"/>
          <w:sz w:val="24"/>
          <w:szCs w:val="24"/>
        </w:rPr>
        <w:t xml:space="preserve">A remarkable progress was achieved by the USAID project "Agricultural Exports and Rural Income, AERI" (2004-2007).The project helped in establishing and developing 105 community-based service associations in the 9 governorates of Upper Egypt. The services offered included institutional assistance, technical advisory services, market linkages and funding the build-up of 3 packing houses for 3 farmer associations in </w:t>
      </w:r>
      <w:r w:rsidR="00E956F3" w:rsidRPr="002F02E8">
        <w:rPr>
          <w:rFonts w:ascii="Calibri" w:hAnsi="Calibri" w:cs="Calibri"/>
          <w:sz w:val="24"/>
          <w:szCs w:val="24"/>
        </w:rPr>
        <w:t>Bani Suef</w:t>
      </w:r>
      <w:r w:rsidRPr="002F02E8">
        <w:rPr>
          <w:rFonts w:ascii="Calibri" w:hAnsi="Calibri" w:cs="Calibri"/>
          <w:sz w:val="24"/>
          <w:szCs w:val="24"/>
        </w:rPr>
        <w:t xml:space="preserve">, </w:t>
      </w:r>
      <w:r w:rsidR="00E835F6">
        <w:rPr>
          <w:rFonts w:ascii="Calibri" w:hAnsi="Calibri" w:cs="Calibri"/>
          <w:sz w:val="24"/>
          <w:szCs w:val="24"/>
        </w:rPr>
        <w:t>Minya</w:t>
      </w:r>
      <w:r w:rsidRPr="002F02E8">
        <w:rPr>
          <w:rFonts w:ascii="Calibri" w:hAnsi="Calibri" w:cs="Calibri"/>
          <w:sz w:val="24"/>
          <w:szCs w:val="24"/>
        </w:rPr>
        <w:t xml:space="preserve"> and Qena Governorates. The commissioning and start-up activities for these packinghouses were finalized in the end of 2008. The farmers associations have a strong potential for providing competent services, but with substantial assistance to reach sustainability. Furthermore, through the AERI project a total of 1.8 Million USD was awarded as grants to sixteen smallholder groups in Upper Egypt. The project formed thirty three associations in three governorates within the livestock industry and the grants offered by the project promised higher agriculture production and more jobs. Finally, AERI builds bridges between Agriculture universities and private sector.</w:t>
      </w:r>
      <w:r w:rsidR="002F02E8" w:rsidRPr="002F02E8">
        <w:rPr>
          <w:rFonts w:ascii="Calibri" w:hAnsi="Calibri" w:cs="Calibri"/>
          <w:sz w:val="24"/>
          <w:szCs w:val="24"/>
        </w:rPr>
        <w:t xml:space="preserve"> </w:t>
      </w:r>
    </w:p>
    <w:p w:rsidR="00F37742" w:rsidRPr="002F02E8" w:rsidRDefault="00E16ECA" w:rsidP="00491637">
      <w:pPr>
        <w:spacing w:line="240" w:lineRule="auto"/>
        <w:jc w:val="both"/>
        <w:rPr>
          <w:rFonts w:ascii="Calibri" w:hAnsi="Calibri" w:cs="Calibri"/>
          <w:sz w:val="24"/>
          <w:szCs w:val="24"/>
        </w:rPr>
      </w:pPr>
      <w:r w:rsidRPr="002F02E8">
        <w:rPr>
          <w:rFonts w:ascii="Calibri" w:hAnsi="Calibri" w:cs="Calibri"/>
          <w:sz w:val="24"/>
          <w:szCs w:val="24"/>
        </w:rPr>
        <w:t xml:space="preserve">However, the evaluation of the project indicated that the project has neither increased jobs nor rural household incomes of its participants as planned. Moreover, the project was criticized for lacking </w:t>
      </w:r>
      <w:r w:rsidR="00394329" w:rsidRPr="002F02E8">
        <w:rPr>
          <w:rFonts w:ascii="Calibri" w:hAnsi="Calibri" w:cs="Calibri"/>
          <w:sz w:val="24"/>
          <w:szCs w:val="24"/>
        </w:rPr>
        <w:t>an</w:t>
      </w:r>
      <w:r w:rsidRPr="002F02E8">
        <w:rPr>
          <w:rFonts w:ascii="Calibri" w:hAnsi="Calibri" w:cs="Calibri"/>
          <w:sz w:val="24"/>
          <w:szCs w:val="24"/>
        </w:rPr>
        <w:t xml:space="preserve"> adequate reporting about the progress in meeting the goals stated. Finally, the USAID/Egypt’s Monitoring Plan reported inaccurate information on the increase in the number of jobs</w:t>
      </w:r>
      <w:r w:rsidRPr="002F02E8">
        <w:rPr>
          <w:rStyle w:val="FootnoteReference"/>
          <w:rFonts w:ascii="Calibri" w:hAnsi="Calibri" w:cs="Calibri"/>
          <w:sz w:val="24"/>
          <w:szCs w:val="24"/>
        </w:rPr>
        <w:footnoteReference w:id="12"/>
      </w:r>
      <w:r w:rsidRPr="002F02E8">
        <w:rPr>
          <w:rFonts w:ascii="Calibri" w:hAnsi="Calibri" w:cs="Calibri"/>
          <w:sz w:val="24"/>
          <w:szCs w:val="24"/>
        </w:rPr>
        <w:t>.</w:t>
      </w:r>
      <w:r w:rsidR="002F02E8" w:rsidRPr="002F02E8">
        <w:rPr>
          <w:rFonts w:ascii="Calibri" w:hAnsi="Calibri" w:cs="Calibri"/>
          <w:sz w:val="24"/>
          <w:szCs w:val="24"/>
        </w:rPr>
        <w:t xml:space="preserve"> </w:t>
      </w:r>
    </w:p>
    <w:p w:rsidR="00E16ECA" w:rsidRPr="00F37742" w:rsidRDefault="00E16ECA" w:rsidP="00B56596">
      <w:pPr>
        <w:spacing w:before="120" w:after="0"/>
        <w:jc w:val="lowKashida"/>
        <w:rPr>
          <w:rFonts w:ascii="Calibri" w:hAnsi="Calibri" w:cs="Calibri"/>
          <w:b/>
          <w:bCs/>
          <w:sz w:val="26"/>
          <w:szCs w:val="26"/>
          <w:lang w:bidi="ar-EG"/>
        </w:rPr>
      </w:pPr>
      <w:r w:rsidRPr="00F37742">
        <w:rPr>
          <w:rFonts w:ascii="Calibri" w:hAnsi="Calibri" w:cs="Calibri"/>
          <w:b/>
          <w:bCs/>
          <w:sz w:val="26"/>
          <w:szCs w:val="26"/>
          <w:lang w:bidi="ar-EG"/>
        </w:rPr>
        <w:t>Agriculture and Natura</w:t>
      </w:r>
      <w:r w:rsidR="00171F0D" w:rsidRPr="00F37742">
        <w:rPr>
          <w:rFonts w:ascii="Calibri" w:hAnsi="Calibri" w:cs="Calibri"/>
          <w:b/>
          <w:bCs/>
          <w:sz w:val="26"/>
          <w:szCs w:val="26"/>
          <w:lang w:bidi="ar-EG"/>
        </w:rPr>
        <w:t xml:space="preserve">l Resources Management Program </w:t>
      </w:r>
      <w:r w:rsidRPr="00F37742">
        <w:rPr>
          <w:rFonts w:ascii="Calibri" w:hAnsi="Calibri" w:cs="Calibri"/>
          <w:b/>
          <w:bCs/>
          <w:sz w:val="26"/>
          <w:szCs w:val="26"/>
          <w:lang w:bidi="ar-EG"/>
        </w:rPr>
        <w:t xml:space="preserve">CARE </w:t>
      </w:r>
    </w:p>
    <w:p w:rsidR="00E16ECA" w:rsidRPr="002F02E8" w:rsidRDefault="00E16ECA" w:rsidP="00491637">
      <w:pPr>
        <w:spacing w:before="120" w:after="0" w:line="240" w:lineRule="auto"/>
        <w:jc w:val="lowKashida"/>
        <w:rPr>
          <w:rFonts w:ascii="Calibri" w:hAnsi="Calibri" w:cs="Calibri"/>
          <w:sz w:val="24"/>
          <w:szCs w:val="24"/>
          <w:lang w:bidi="ar-EG"/>
        </w:rPr>
      </w:pPr>
      <w:r w:rsidRPr="002F02E8">
        <w:rPr>
          <w:rFonts w:ascii="Calibri" w:hAnsi="Calibri" w:cs="Calibri"/>
          <w:sz w:val="24"/>
          <w:szCs w:val="24"/>
          <w:lang w:bidi="ar-EG"/>
        </w:rPr>
        <w:t>In CARE programming the realization of people’s rights and access to land, water, markets, and knowledge of efficient, ecologically sustainable production methods are crucial. The rationale behind the Agriculture and Natural resources Management Program is to address the root causes of poverty including degradation of environment and land conditions, water scarcity, competition for access, and the use and distribution of services.</w:t>
      </w:r>
    </w:p>
    <w:p w:rsidR="00942281" w:rsidRDefault="00942281" w:rsidP="00491637">
      <w:pPr>
        <w:spacing w:line="240" w:lineRule="auto"/>
        <w:jc w:val="lowKashida"/>
        <w:rPr>
          <w:rFonts w:ascii="Calibri" w:hAnsi="Calibri" w:cs="Calibri"/>
          <w:sz w:val="24"/>
          <w:szCs w:val="24"/>
          <w:lang w:bidi="ar-EG"/>
        </w:rPr>
      </w:pPr>
    </w:p>
    <w:p w:rsidR="00E16ECA" w:rsidRPr="002F02E8" w:rsidRDefault="00E16ECA" w:rsidP="00491637">
      <w:pPr>
        <w:spacing w:line="240" w:lineRule="auto"/>
        <w:jc w:val="lowKashida"/>
        <w:rPr>
          <w:rFonts w:ascii="Calibri" w:hAnsi="Calibri" w:cs="Calibri"/>
          <w:sz w:val="24"/>
          <w:szCs w:val="24"/>
          <w:lang w:bidi="ar-EG"/>
        </w:rPr>
      </w:pPr>
      <w:r w:rsidRPr="002F02E8">
        <w:rPr>
          <w:rFonts w:ascii="Calibri" w:hAnsi="Calibri" w:cs="Calibri"/>
          <w:sz w:val="24"/>
          <w:szCs w:val="24"/>
          <w:lang w:bidi="ar-EG"/>
        </w:rPr>
        <w:t>Scarcity, mismanagement and poor governance systems only intensify inequitable access to natural resources and services. They also contribute to a deteriorating environment and impede the economic development of the marginalized. Poor access and feelings of inequity give rise to disputes and conflicts. They lead to land deterioration and low productivity and hence increased poverty. This is exacerbated by high population growth rates, rapid urbanization, and increasing demands on limited resources for agricultural and industrial production.</w:t>
      </w:r>
    </w:p>
    <w:p w:rsidR="00E16ECA" w:rsidRPr="002F02E8" w:rsidRDefault="00E16ECA" w:rsidP="00491637">
      <w:pPr>
        <w:spacing w:line="240" w:lineRule="auto"/>
        <w:jc w:val="lowKashida"/>
        <w:rPr>
          <w:rFonts w:ascii="Calibri" w:hAnsi="Calibri" w:cs="Calibri"/>
          <w:sz w:val="24"/>
          <w:szCs w:val="24"/>
          <w:lang w:bidi="ar-EG"/>
        </w:rPr>
      </w:pPr>
      <w:r w:rsidRPr="002F02E8">
        <w:rPr>
          <w:rFonts w:ascii="Calibri" w:hAnsi="Calibri" w:cs="Calibri"/>
          <w:sz w:val="24"/>
          <w:szCs w:val="24"/>
          <w:lang w:bidi="ar-EG"/>
        </w:rPr>
        <w:t>The stated goal of the Program is “By the year 2020 CARE will have contributed to increasing sustainable and equitable access to natural resources and services for rural families in upper Egypt that depend on farming or agriculture based industries as their main source of income”. To this end, CARE targets families living below poverty line, defined as those rent/ own less than 5 feddans of old land, or ten feddans of new land, or own five heads of cattle or less with the following priorities:</w:t>
      </w:r>
    </w:p>
    <w:p w:rsidR="00E16ECA" w:rsidRPr="00942281" w:rsidRDefault="00E16ECA" w:rsidP="00A02F76">
      <w:pPr>
        <w:pStyle w:val="ListParagraph"/>
        <w:numPr>
          <w:ilvl w:val="0"/>
          <w:numId w:val="66"/>
        </w:numPr>
        <w:autoSpaceDE w:val="0"/>
        <w:autoSpaceDN w:val="0"/>
        <w:adjustRightInd w:val="0"/>
        <w:spacing w:after="0"/>
        <w:jc w:val="lowKashida"/>
        <w:rPr>
          <w:rFonts w:ascii="Calibri" w:hAnsi="Calibri" w:cs="Calibri"/>
          <w:sz w:val="24"/>
          <w:szCs w:val="24"/>
        </w:rPr>
      </w:pPr>
      <w:r w:rsidRPr="00942281">
        <w:rPr>
          <w:rFonts w:ascii="Calibri" w:hAnsi="Calibri" w:cs="Calibri"/>
          <w:sz w:val="24"/>
          <w:szCs w:val="24"/>
        </w:rPr>
        <w:t>Female farmers headed households.</w:t>
      </w:r>
    </w:p>
    <w:p w:rsidR="00E16ECA" w:rsidRPr="00942281" w:rsidRDefault="00E16ECA" w:rsidP="00A02F76">
      <w:pPr>
        <w:pStyle w:val="ListParagraph"/>
        <w:numPr>
          <w:ilvl w:val="0"/>
          <w:numId w:val="66"/>
        </w:numPr>
        <w:autoSpaceDE w:val="0"/>
        <w:autoSpaceDN w:val="0"/>
        <w:adjustRightInd w:val="0"/>
        <w:spacing w:after="0"/>
        <w:jc w:val="lowKashida"/>
        <w:rPr>
          <w:rFonts w:ascii="Calibri" w:hAnsi="Calibri" w:cs="Calibri"/>
          <w:sz w:val="24"/>
          <w:szCs w:val="24"/>
        </w:rPr>
      </w:pPr>
      <w:r w:rsidRPr="00942281">
        <w:rPr>
          <w:rFonts w:ascii="Calibri" w:hAnsi="Calibri" w:cs="Calibri"/>
          <w:sz w:val="24"/>
          <w:szCs w:val="24"/>
        </w:rPr>
        <w:t>Small farmers.</w:t>
      </w:r>
    </w:p>
    <w:p w:rsidR="00E16ECA" w:rsidRPr="00942281" w:rsidRDefault="00E16ECA" w:rsidP="00A02F76">
      <w:pPr>
        <w:pStyle w:val="ListParagraph"/>
        <w:numPr>
          <w:ilvl w:val="0"/>
          <w:numId w:val="66"/>
        </w:numPr>
        <w:autoSpaceDE w:val="0"/>
        <w:autoSpaceDN w:val="0"/>
        <w:adjustRightInd w:val="0"/>
        <w:spacing w:after="0"/>
        <w:jc w:val="lowKashida"/>
        <w:rPr>
          <w:rFonts w:ascii="Calibri" w:hAnsi="Calibri" w:cs="Calibri"/>
          <w:sz w:val="24"/>
          <w:szCs w:val="24"/>
        </w:rPr>
      </w:pPr>
      <w:r w:rsidRPr="00942281">
        <w:rPr>
          <w:rFonts w:ascii="Calibri" w:hAnsi="Calibri" w:cs="Calibri"/>
          <w:sz w:val="24"/>
          <w:szCs w:val="24"/>
        </w:rPr>
        <w:t>Small farmer’s wives.</w:t>
      </w:r>
    </w:p>
    <w:p w:rsidR="00E16ECA" w:rsidRDefault="00E16ECA" w:rsidP="00A02F76">
      <w:pPr>
        <w:pStyle w:val="ListParagraph"/>
        <w:numPr>
          <w:ilvl w:val="0"/>
          <w:numId w:val="66"/>
        </w:numPr>
        <w:autoSpaceDE w:val="0"/>
        <w:autoSpaceDN w:val="0"/>
        <w:adjustRightInd w:val="0"/>
        <w:spacing w:after="0"/>
        <w:jc w:val="lowKashida"/>
        <w:rPr>
          <w:rFonts w:ascii="Calibri" w:hAnsi="Calibri" w:cs="Calibri"/>
          <w:sz w:val="24"/>
          <w:szCs w:val="24"/>
        </w:rPr>
      </w:pPr>
      <w:r w:rsidRPr="00942281">
        <w:rPr>
          <w:rFonts w:ascii="Calibri" w:hAnsi="Calibri" w:cs="Calibri"/>
          <w:sz w:val="24"/>
          <w:szCs w:val="24"/>
        </w:rPr>
        <w:t>Agricultural workers.</w:t>
      </w:r>
    </w:p>
    <w:p w:rsidR="00942281" w:rsidRPr="00942281" w:rsidRDefault="00942281" w:rsidP="00942281">
      <w:pPr>
        <w:pStyle w:val="ListParagraph"/>
        <w:autoSpaceDE w:val="0"/>
        <w:autoSpaceDN w:val="0"/>
        <w:adjustRightInd w:val="0"/>
        <w:spacing w:after="0"/>
        <w:ind w:firstLine="0"/>
        <w:jc w:val="lowKashida"/>
        <w:rPr>
          <w:rFonts w:ascii="Calibri" w:hAnsi="Calibri" w:cs="Calibri"/>
          <w:sz w:val="24"/>
          <w:szCs w:val="24"/>
        </w:rPr>
      </w:pPr>
    </w:p>
    <w:p w:rsidR="00E16ECA" w:rsidRPr="002F02E8" w:rsidRDefault="00E16ECA" w:rsidP="00491637">
      <w:pPr>
        <w:spacing w:line="240" w:lineRule="auto"/>
        <w:jc w:val="lowKashida"/>
        <w:rPr>
          <w:rFonts w:ascii="Calibri" w:hAnsi="Calibri" w:cs="Calibri"/>
          <w:sz w:val="24"/>
          <w:szCs w:val="24"/>
          <w:lang w:bidi="ar-EG"/>
        </w:rPr>
      </w:pPr>
      <w:r w:rsidRPr="002F02E8">
        <w:rPr>
          <w:rFonts w:ascii="Calibri" w:hAnsi="Calibri" w:cs="Calibri"/>
          <w:sz w:val="24"/>
          <w:szCs w:val="24"/>
          <w:lang w:bidi="ar-EG"/>
        </w:rPr>
        <w:t>The program enhances the livelihoods of the above families through promoting the following strategies:</w:t>
      </w:r>
    </w:p>
    <w:p w:rsidR="00E16ECA" w:rsidRPr="00942281" w:rsidRDefault="00E16ECA" w:rsidP="00A02F76">
      <w:pPr>
        <w:pStyle w:val="ListParagraph"/>
        <w:numPr>
          <w:ilvl w:val="0"/>
          <w:numId w:val="67"/>
        </w:numPr>
        <w:autoSpaceDE w:val="0"/>
        <w:autoSpaceDN w:val="0"/>
        <w:adjustRightInd w:val="0"/>
        <w:spacing w:after="0"/>
        <w:jc w:val="lowKashida"/>
        <w:rPr>
          <w:rFonts w:ascii="Calibri" w:hAnsi="Calibri" w:cs="Calibri"/>
          <w:sz w:val="24"/>
          <w:szCs w:val="24"/>
        </w:rPr>
      </w:pPr>
      <w:r w:rsidRPr="00942281">
        <w:rPr>
          <w:rFonts w:ascii="Calibri" w:hAnsi="Calibri" w:cs="Calibri"/>
          <w:sz w:val="24"/>
          <w:szCs w:val="24"/>
        </w:rPr>
        <w:t>Good governance and civil society participation</w:t>
      </w:r>
    </w:p>
    <w:p w:rsidR="00E16ECA" w:rsidRPr="00942281" w:rsidRDefault="00E16ECA" w:rsidP="00A02F76">
      <w:pPr>
        <w:pStyle w:val="ListParagraph"/>
        <w:numPr>
          <w:ilvl w:val="0"/>
          <w:numId w:val="67"/>
        </w:numPr>
        <w:autoSpaceDE w:val="0"/>
        <w:autoSpaceDN w:val="0"/>
        <w:adjustRightInd w:val="0"/>
        <w:spacing w:after="0"/>
        <w:jc w:val="lowKashida"/>
        <w:rPr>
          <w:rFonts w:ascii="Calibri" w:hAnsi="Calibri" w:cs="Calibri"/>
          <w:sz w:val="24"/>
          <w:szCs w:val="24"/>
        </w:rPr>
      </w:pPr>
      <w:r w:rsidRPr="00942281">
        <w:rPr>
          <w:rFonts w:ascii="Calibri" w:hAnsi="Calibri" w:cs="Calibri"/>
          <w:sz w:val="24"/>
          <w:szCs w:val="24"/>
        </w:rPr>
        <w:t>Culture of rights and responsibilities</w:t>
      </w:r>
    </w:p>
    <w:p w:rsidR="00E16ECA" w:rsidRPr="00942281" w:rsidRDefault="00E16ECA" w:rsidP="00A02F76">
      <w:pPr>
        <w:pStyle w:val="ListParagraph"/>
        <w:numPr>
          <w:ilvl w:val="0"/>
          <w:numId w:val="67"/>
        </w:numPr>
        <w:autoSpaceDE w:val="0"/>
        <w:autoSpaceDN w:val="0"/>
        <w:adjustRightInd w:val="0"/>
        <w:spacing w:after="0"/>
        <w:jc w:val="lowKashida"/>
        <w:rPr>
          <w:rFonts w:ascii="Calibri" w:hAnsi="Calibri" w:cs="Calibri"/>
          <w:sz w:val="24"/>
          <w:szCs w:val="24"/>
        </w:rPr>
      </w:pPr>
      <w:r w:rsidRPr="00942281">
        <w:rPr>
          <w:rFonts w:ascii="Calibri" w:hAnsi="Calibri" w:cs="Calibri"/>
          <w:sz w:val="24"/>
          <w:szCs w:val="24"/>
        </w:rPr>
        <w:t>Public awareness and partnerships</w:t>
      </w:r>
    </w:p>
    <w:p w:rsidR="00E16ECA" w:rsidRPr="00942281" w:rsidRDefault="00E16ECA" w:rsidP="00A02F76">
      <w:pPr>
        <w:pStyle w:val="ListParagraph"/>
        <w:numPr>
          <w:ilvl w:val="0"/>
          <w:numId w:val="67"/>
        </w:numPr>
        <w:autoSpaceDE w:val="0"/>
        <w:autoSpaceDN w:val="0"/>
        <w:adjustRightInd w:val="0"/>
        <w:spacing w:after="0"/>
        <w:jc w:val="lowKashida"/>
        <w:rPr>
          <w:rFonts w:ascii="Calibri" w:hAnsi="Calibri" w:cs="Calibri"/>
          <w:sz w:val="24"/>
          <w:szCs w:val="24"/>
        </w:rPr>
      </w:pPr>
      <w:r w:rsidRPr="00942281">
        <w:rPr>
          <w:rFonts w:ascii="Calibri" w:hAnsi="Calibri" w:cs="Calibri"/>
          <w:sz w:val="24"/>
          <w:szCs w:val="24"/>
        </w:rPr>
        <w:t>Equitable economic development</w:t>
      </w:r>
    </w:p>
    <w:p w:rsidR="00E16ECA" w:rsidRPr="00942281" w:rsidRDefault="00E16ECA" w:rsidP="00A02F76">
      <w:pPr>
        <w:pStyle w:val="ListParagraph"/>
        <w:numPr>
          <w:ilvl w:val="0"/>
          <w:numId w:val="67"/>
        </w:numPr>
        <w:autoSpaceDE w:val="0"/>
        <w:autoSpaceDN w:val="0"/>
        <w:adjustRightInd w:val="0"/>
        <w:spacing w:after="0"/>
        <w:jc w:val="lowKashida"/>
        <w:rPr>
          <w:rFonts w:ascii="Calibri" w:hAnsi="Calibri" w:cs="Calibri"/>
          <w:sz w:val="24"/>
          <w:szCs w:val="24"/>
        </w:rPr>
      </w:pPr>
      <w:r w:rsidRPr="00942281">
        <w:rPr>
          <w:rFonts w:ascii="Calibri" w:hAnsi="Calibri" w:cs="Calibri"/>
          <w:sz w:val="24"/>
          <w:szCs w:val="24"/>
        </w:rPr>
        <w:t xml:space="preserve">Gender equity </w:t>
      </w:r>
    </w:p>
    <w:p w:rsidR="00F37742" w:rsidRPr="00942281" w:rsidRDefault="00E16ECA" w:rsidP="00A02F76">
      <w:pPr>
        <w:pStyle w:val="ListParagraph"/>
        <w:numPr>
          <w:ilvl w:val="0"/>
          <w:numId w:val="67"/>
        </w:numPr>
        <w:autoSpaceDE w:val="0"/>
        <w:autoSpaceDN w:val="0"/>
        <w:adjustRightInd w:val="0"/>
        <w:spacing w:after="100" w:afterAutospacing="1"/>
        <w:jc w:val="lowKashida"/>
        <w:rPr>
          <w:rFonts w:ascii="Calibri" w:hAnsi="Calibri" w:cs="Calibri"/>
          <w:sz w:val="24"/>
          <w:szCs w:val="24"/>
        </w:rPr>
      </w:pPr>
      <w:r w:rsidRPr="00942281">
        <w:rPr>
          <w:rFonts w:ascii="Calibri" w:hAnsi="Calibri" w:cs="Calibri"/>
          <w:sz w:val="24"/>
          <w:szCs w:val="24"/>
        </w:rPr>
        <w:t>Conflict mitigation</w:t>
      </w:r>
    </w:p>
    <w:p w:rsidR="00B56596" w:rsidRPr="00F37742" w:rsidRDefault="00E16ECA" w:rsidP="00B56596">
      <w:pPr>
        <w:autoSpaceDE w:val="0"/>
        <w:autoSpaceDN w:val="0"/>
        <w:adjustRightInd w:val="0"/>
        <w:spacing w:before="120" w:after="0"/>
        <w:jc w:val="lowKashida"/>
        <w:rPr>
          <w:rFonts w:ascii="Calibri" w:hAnsi="Calibri" w:cs="Calibri"/>
          <w:b/>
          <w:bCs/>
          <w:sz w:val="26"/>
          <w:szCs w:val="26"/>
        </w:rPr>
      </w:pPr>
      <w:r w:rsidRPr="00F37742">
        <w:rPr>
          <w:rFonts w:ascii="Calibri" w:hAnsi="Calibri" w:cs="Calibri"/>
          <w:b/>
          <w:bCs/>
          <w:sz w:val="26"/>
          <w:szCs w:val="26"/>
        </w:rPr>
        <w:t xml:space="preserve">Horticultural Export Improvement association (HEIA) </w:t>
      </w:r>
    </w:p>
    <w:p w:rsidR="00E16ECA" w:rsidRPr="00B56596" w:rsidRDefault="00E16ECA" w:rsidP="00491637">
      <w:pPr>
        <w:autoSpaceDE w:val="0"/>
        <w:autoSpaceDN w:val="0"/>
        <w:adjustRightInd w:val="0"/>
        <w:spacing w:before="120" w:after="0" w:line="240" w:lineRule="auto"/>
        <w:jc w:val="lowKashida"/>
        <w:rPr>
          <w:rFonts w:ascii="Calibri" w:hAnsi="Calibri" w:cs="Calibri"/>
          <w:b/>
          <w:bCs/>
          <w:sz w:val="24"/>
          <w:szCs w:val="24"/>
        </w:rPr>
      </w:pPr>
      <w:r w:rsidRPr="002F02E8">
        <w:rPr>
          <w:rFonts w:ascii="Calibri" w:hAnsi="Calibri" w:cs="Calibri"/>
          <w:sz w:val="24"/>
          <w:szCs w:val="24"/>
        </w:rPr>
        <w:t>HEIA is a not-for-profit association established under the rules of the Ministry of Insurance and Social Affairs. It aims to expand its membership and extend its services to Middle and Upper Egypt governorates in order to provide</w:t>
      </w:r>
      <w:r w:rsidR="002F02E8" w:rsidRPr="002F02E8">
        <w:rPr>
          <w:rFonts w:ascii="Calibri" w:hAnsi="Calibri" w:cs="Calibri"/>
          <w:sz w:val="24"/>
          <w:szCs w:val="24"/>
        </w:rPr>
        <w:t xml:space="preserve"> </w:t>
      </w:r>
      <w:r w:rsidRPr="002F02E8">
        <w:rPr>
          <w:rFonts w:ascii="Calibri" w:hAnsi="Calibri" w:cs="Calibri"/>
          <w:sz w:val="24"/>
          <w:szCs w:val="24"/>
        </w:rPr>
        <w:t>technical assistance, consultants, training, quality certification, observational trips (local and abroad), information, participation in trade exhibitions, business networking, and advocacy in order to expand horticultural exports.</w:t>
      </w:r>
      <w:r w:rsidR="002F02E8" w:rsidRPr="002F02E8">
        <w:rPr>
          <w:rFonts w:ascii="Calibri" w:hAnsi="Calibri" w:cs="Calibri"/>
          <w:sz w:val="24"/>
          <w:szCs w:val="24"/>
        </w:rPr>
        <w:t xml:space="preserve"> </w:t>
      </w:r>
      <w:r w:rsidRPr="002F02E8">
        <w:rPr>
          <w:rFonts w:ascii="Calibri" w:hAnsi="Calibri" w:cs="Calibri"/>
          <w:sz w:val="24"/>
          <w:szCs w:val="24"/>
        </w:rPr>
        <w:t>The main goals of HEIA are:</w:t>
      </w:r>
    </w:p>
    <w:p w:rsidR="00E16ECA" w:rsidRPr="002F02E8" w:rsidRDefault="00E16ECA" w:rsidP="00491637">
      <w:pPr>
        <w:autoSpaceDE w:val="0"/>
        <w:autoSpaceDN w:val="0"/>
        <w:adjustRightInd w:val="0"/>
        <w:spacing w:after="0" w:line="240" w:lineRule="auto"/>
        <w:jc w:val="lowKashida"/>
        <w:rPr>
          <w:rFonts w:ascii="Calibri" w:hAnsi="Calibri" w:cs="Calibri"/>
          <w:sz w:val="24"/>
          <w:szCs w:val="24"/>
        </w:rPr>
      </w:pPr>
    </w:p>
    <w:p w:rsidR="00942281" w:rsidRDefault="00E16ECA" w:rsidP="00A02F76">
      <w:pPr>
        <w:pStyle w:val="ListParagraph"/>
        <w:numPr>
          <w:ilvl w:val="0"/>
          <w:numId w:val="6"/>
        </w:numPr>
        <w:autoSpaceDE w:val="0"/>
        <w:autoSpaceDN w:val="0"/>
        <w:adjustRightInd w:val="0"/>
        <w:spacing w:after="0"/>
        <w:jc w:val="lowKashida"/>
        <w:rPr>
          <w:rFonts w:ascii="Calibri" w:hAnsi="Calibri" w:cs="Calibri"/>
          <w:sz w:val="24"/>
          <w:szCs w:val="24"/>
        </w:rPr>
      </w:pPr>
      <w:r w:rsidRPr="00942281">
        <w:rPr>
          <w:rFonts w:ascii="Calibri" w:hAnsi="Calibri" w:cs="Calibri"/>
          <w:sz w:val="24"/>
          <w:szCs w:val="24"/>
        </w:rPr>
        <w:t>To change agriculture in Upper Egypt from traditional to advanced and technological agriculture and increase the diversity of the agricultural crops produced and exported from Upper</w:t>
      </w:r>
      <w:r w:rsidR="00E956F3" w:rsidRPr="00942281">
        <w:rPr>
          <w:rFonts w:ascii="Calibri" w:hAnsi="Calibri" w:cs="Calibri"/>
          <w:sz w:val="24"/>
          <w:szCs w:val="24"/>
        </w:rPr>
        <w:t xml:space="preserve"> </w:t>
      </w:r>
      <w:r w:rsidRPr="00942281">
        <w:rPr>
          <w:rFonts w:ascii="Calibri" w:hAnsi="Calibri" w:cs="Calibri"/>
          <w:sz w:val="24"/>
          <w:szCs w:val="24"/>
        </w:rPr>
        <w:t>Egypt.</w:t>
      </w:r>
    </w:p>
    <w:p w:rsidR="00942281" w:rsidRDefault="00E16ECA" w:rsidP="00A02F76">
      <w:pPr>
        <w:pStyle w:val="ListParagraph"/>
        <w:numPr>
          <w:ilvl w:val="0"/>
          <w:numId w:val="6"/>
        </w:numPr>
        <w:autoSpaceDE w:val="0"/>
        <w:autoSpaceDN w:val="0"/>
        <w:adjustRightInd w:val="0"/>
        <w:spacing w:after="0"/>
        <w:jc w:val="lowKashida"/>
        <w:rPr>
          <w:rFonts w:ascii="Calibri" w:hAnsi="Calibri" w:cs="Calibri"/>
          <w:sz w:val="24"/>
          <w:szCs w:val="24"/>
        </w:rPr>
      </w:pPr>
      <w:r w:rsidRPr="00942281">
        <w:rPr>
          <w:rFonts w:ascii="Calibri" w:hAnsi="Calibri" w:cs="Calibri"/>
          <w:sz w:val="24"/>
          <w:szCs w:val="24"/>
        </w:rPr>
        <w:t>To provide the marketing opportunities; considered as the missing link in Upper Egypt.</w:t>
      </w:r>
    </w:p>
    <w:p w:rsidR="00942281" w:rsidRDefault="00E16ECA" w:rsidP="00A02F76">
      <w:pPr>
        <w:pStyle w:val="ListParagraph"/>
        <w:numPr>
          <w:ilvl w:val="0"/>
          <w:numId w:val="6"/>
        </w:numPr>
        <w:autoSpaceDE w:val="0"/>
        <w:autoSpaceDN w:val="0"/>
        <w:adjustRightInd w:val="0"/>
        <w:spacing w:after="0"/>
        <w:jc w:val="lowKashida"/>
        <w:rPr>
          <w:rFonts w:ascii="Calibri" w:hAnsi="Calibri" w:cs="Calibri"/>
          <w:sz w:val="24"/>
          <w:szCs w:val="24"/>
        </w:rPr>
      </w:pPr>
      <w:r w:rsidRPr="00942281">
        <w:rPr>
          <w:rFonts w:ascii="Calibri" w:hAnsi="Calibri" w:cs="Calibri"/>
          <w:sz w:val="24"/>
          <w:szCs w:val="24"/>
        </w:rPr>
        <w:t xml:space="preserve">To provide practical and theoretical training in agricultural production </w:t>
      </w:r>
    </w:p>
    <w:p w:rsidR="00942281" w:rsidRDefault="00E16ECA" w:rsidP="00A02F76">
      <w:pPr>
        <w:pStyle w:val="ListParagraph"/>
        <w:numPr>
          <w:ilvl w:val="0"/>
          <w:numId w:val="6"/>
        </w:numPr>
        <w:autoSpaceDE w:val="0"/>
        <w:autoSpaceDN w:val="0"/>
        <w:adjustRightInd w:val="0"/>
        <w:spacing w:after="0"/>
        <w:jc w:val="lowKashida"/>
        <w:rPr>
          <w:rFonts w:ascii="Calibri" w:hAnsi="Calibri" w:cs="Calibri"/>
          <w:sz w:val="24"/>
          <w:szCs w:val="24"/>
        </w:rPr>
      </w:pPr>
      <w:r w:rsidRPr="00942281">
        <w:rPr>
          <w:rFonts w:ascii="Calibri" w:hAnsi="Calibri" w:cs="Calibri"/>
          <w:sz w:val="24"/>
          <w:szCs w:val="24"/>
        </w:rPr>
        <w:t>Employment creation.</w:t>
      </w:r>
    </w:p>
    <w:p w:rsidR="00942281" w:rsidRDefault="00E16ECA" w:rsidP="00A02F76">
      <w:pPr>
        <w:pStyle w:val="ListParagraph"/>
        <w:numPr>
          <w:ilvl w:val="0"/>
          <w:numId w:val="6"/>
        </w:numPr>
        <w:autoSpaceDE w:val="0"/>
        <w:autoSpaceDN w:val="0"/>
        <w:adjustRightInd w:val="0"/>
        <w:spacing w:after="0"/>
        <w:jc w:val="lowKashida"/>
        <w:rPr>
          <w:rFonts w:ascii="Calibri" w:hAnsi="Calibri" w:cs="Calibri"/>
          <w:sz w:val="24"/>
          <w:szCs w:val="24"/>
        </w:rPr>
      </w:pPr>
      <w:r w:rsidRPr="00942281">
        <w:rPr>
          <w:rFonts w:ascii="Calibri" w:hAnsi="Calibri" w:cs="Calibri"/>
          <w:sz w:val="24"/>
          <w:szCs w:val="24"/>
        </w:rPr>
        <w:t>Increase national income by increasing agricultural exports.</w:t>
      </w:r>
    </w:p>
    <w:p w:rsidR="00E16ECA" w:rsidRPr="00942281" w:rsidRDefault="00E16ECA" w:rsidP="00A02F76">
      <w:pPr>
        <w:pStyle w:val="ListParagraph"/>
        <w:numPr>
          <w:ilvl w:val="0"/>
          <w:numId w:val="6"/>
        </w:numPr>
        <w:autoSpaceDE w:val="0"/>
        <w:autoSpaceDN w:val="0"/>
        <w:adjustRightInd w:val="0"/>
        <w:spacing w:after="0"/>
        <w:jc w:val="lowKashida"/>
        <w:rPr>
          <w:rFonts w:ascii="Calibri" w:hAnsi="Calibri" w:cs="Calibri"/>
          <w:sz w:val="24"/>
          <w:szCs w:val="24"/>
        </w:rPr>
      </w:pPr>
      <w:r w:rsidRPr="00942281">
        <w:rPr>
          <w:rFonts w:ascii="Calibri" w:hAnsi="Calibri" w:cs="Calibri"/>
          <w:sz w:val="24"/>
          <w:szCs w:val="24"/>
        </w:rPr>
        <w:t xml:space="preserve">Enhancing women's development in Upper Egypt by providing job opportunities in horticulture. </w:t>
      </w:r>
    </w:p>
    <w:p w:rsidR="00E16ECA" w:rsidRPr="002F02E8" w:rsidRDefault="00E16ECA" w:rsidP="00491637">
      <w:pPr>
        <w:autoSpaceDE w:val="0"/>
        <w:autoSpaceDN w:val="0"/>
        <w:adjustRightInd w:val="0"/>
        <w:spacing w:after="0" w:line="240" w:lineRule="auto"/>
        <w:jc w:val="lowKashida"/>
        <w:rPr>
          <w:rFonts w:ascii="Calibri" w:hAnsi="Calibri" w:cs="Calibri"/>
          <w:sz w:val="24"/>
          <w:szCs w:val="24"/>
        </w:rPr>
      </w:pPr>
    </w:p>
    <w:p w:rsidR="00E16ECA" w:rsidRPr="002F02E8" w:rsidRDefault="00E16ECA" w:rsidP="00491637">
      <w:pPr>
        <w:autoSpaceDE w:val="0"/>
        <w:autoSpaceDN w:val="0"/>
        <w:adjustRightInd w:val="0"/>
        <w:spacing w:after="100" w:afterAutospacing="1" w:line="240" w:lineRule="auto"/>
        <w:jc w:val="lowKashida"/>
        <w:rPr>
          <w:rFonts w:ascii="Calibri" w:hAnsi="Calibri" w:cs="Calibri"/>
          <w:sz w:val="24"/>
          <w:szCs w:val="24"/>
        </w:rPr>
      </w:pPr>
      <w:r w:rsidRPr="002F02E8">
        <w:rPr>
          <w:rFonts w:ascii="Calibri" w:hAnsi="Calibri" w:cs="Calibri"/>
          <w:sz w:val="24"/>
          <w:szCs w:val="24"/>
        </w:rPr>
        <w:t>During the past years HEIA has made significant accomplishments in expanding its membership, staff development, technical support, training, and other services provided to its members. It also succeeded in establishing the Refrigerated Perishables Terminal (RPT) at the Cairo Airport. The combination of all of these factors has contributed to the significant expansion of Egypt’s horticultural exports.</w:t>
      </w:r>
    </w:p>
    <w:p w:rsidR="00E16ECA" w:rsidRPr="002F02E8" w:rsidRDefault="00E16ECA" w:rsidP="00491637">
      <w:pPr>
        <w:autoSpaceDE w:val="0"/>
        <w:autoSpaceDN w:val="0"/>
        <w:adjustRightInd w:val="0"/>
        <w:spacing w:after="100" w:afterAutospacing="1" w:line="240" w:lineRule="auto"/>
        <w:jc w:val="lowKashida"/>
        <w:rPr>
          <w:rFonts w:ascii="Calibri" w:hAnsi="Calibri" w:cs="Calibri"/>
          <w:sz w:val="24"/>
          <w:szCs w:val="24"/>
        </w:rPr>
      </w:pPr>
      <w:r w:rsidRPr="002F02E8">
        <w:rPr>
          <w:rFonts w:ascii="Calibri" w:hAnsi="Calibri" w:cs="Calibri"/>
          <w:sz w:val="24"/>
          <w:szCs w:val="24"/>
        </w:rPr>
        <w:t>However, it appears that current membership falls short of including the majority of growers and exporters of the crops that HEIA covers. It seems that HEIA does not recognize or acknowledge the diversity of these groups, and thus could not resolve conflicts that arose between them. The evaluation of the project explained that “it would aid membership expansion and retention if the association was to identify the needs of each group and develop specific strategies for addressing them”</w:t>
      </w:r>
      <w:r w:rsidRPr="002F02E8">
        <w:rPr>
          <w:rStyle w:val="FootnoteReference"/>
          <w:rFonts w:ascii="Calibri" w:hAnsi="Calibri" w:cs="Calibri"/>
          <w:sz w:val="24"/>
          <w:szCs w:val="24"/>
        </w:rPr>
        <w:footnoteReference w:id="13"/>
      </w:r>
      <w:r w:rsidRPr="002F02E8">
        <w:rPr>
          <w:rFonts w:ascii="Calibri" w:hAnsi="Calibri" w:cs="Calibri"/>
          <w:sz w:val="24"/>
          <w:szCs w:val="24"/>
        </w:rPr>
        <w:t xml:space="preserve">. </w:t>
      </w:r>
    </w:p>
    <w:p w:rsidR="00491637" w:rsidRPr="005602E8" w:rsidRDefault="00E16ECA" w:rsidP="00942281">
      <w:pPr>
        <w:autoSpaceDE w:val="0"/>
        <w:autoSpaceDN w:val="0"/>
        <w:adjustRightInd w:val="0"/>
        <w:spacing w:after="100" w:afterAutospacing="1" w:line="240" w:lineRule="auto"/>
        <w:jc w:val="lowKashida"/>
        <w:rPr>
          <w:rFonts w:ascii="Calibri" w:hAnsi="Calibri" w:cs="Calibri"/>
          <w:sz w:val="24"/>
          <w:szCs w:val="24"/>
        </w:rPr>
      </w:pPr>
      <w:r w:rsidRPr="002F02E8">
        <w:rPr>
          <w:rFonts w:ascii="Calibri" w:hAnsi="Calibri" w:cs="Calibri"/>
          <w:sz w:val="24"/>
          <w:szCs w:val="24"/>
        </w:rPr>
        <w:t>There are strong complementarities between HEIA’s goals and activities and those of the other projects such as AERI. HEIA is currently working to consolidate its presence in Upper Egypt in order to expand its “market window” with early- and late-season exports from that area. The majority of farmers in Upper Egypt are smallholders, who constitute the main target for HEIA. The project has signed a MOU with the EL SHAMS project that is being implemented by CARE Egypt to provide services to small farmer associations. The objective stated in the memorandum is to share resources and technology for “achieving the mutual objective of increasing horticultural exports from Upper Egypt.” Consequently, HEIA has begun to provide some training services for EL SHAMS. Moreover, it is planning to setup cooling facilities at Luxor airport to facilitate the logistics for the exported crops.</w:t>
      </w:r>
    </w:p>
    <w:p w:rsidR="00942281" w:rsidRDefault="00E16ECA" w:rsidP="00942281">
      <w:pPr>
        <w:spacing w:after="100" w:afterAutospacing="1"/>
        <w:jc w:val="lowKashida"/>
        <w:rPr>
          <w:rFonts w:ascii="Calibri" w:hAnsi="Calibri" w:cs="Calibri"/>
          <w:b/>
          <w:bCs/>
          <w:sz w:val="26"/>
          <w:szCs w:val="26"/>
        </w:rPr>
      </w:pPr>
      <w:r w:rsidRPr="00F37742">
        <w:rPr>
          <w:rFonts w:ascii="Calibri" w:hAnsi="Calibri" w:cs="Calibri"/>
          <w:b/>
          <w:bCs/>
          <w:sz w:val="26"/>
          <w:szCs w:val="26"/>
        </w:rPr>
        <w:t>Enhanced Livelihood from Smallholder Activities Managed Sustainability (EL SHAMS)</w:t>
      </w:r>
    </w:p>
    <w:p w:rsidR="00B97C60" w:rsidRPr="00942281" w:rsidRDefault="00E16ECA" w:rsidP="00942281">
      <w:pPr>
        <w:spacing w:after="100" w:afterAutospacing="1"/>
        <w:jc w:val="lowKashida"/>
        <w:rPr>
          <w:rFonts w:ascii="Calibri" w:hAnsi="Calibri" w:cs="Calibri"/>
          <w:b/>
          <w:bCs/>
          <w:sz w:val="26"/>
          <w:szCs w:val="26"/>
        </w:rPr>
      </w:pPr>
      <w:r w:rsidRPr="002F02E8">
        <w:rPr>
          <w:rFonts w:ascii="Calibri" w:hAnsi="Calibri" w:cs="Calibri"/>
          <w:sz w:val="24"/>
          <w:szCs w:val="24"/>
        </w:rPr>
        <w:t xml:space="preserve">The main goal of the “Enhanced Livelihood from Smallholder Activities Managed Sustainability” project (ELSHAMS) is to increase on-farm and off-farm jobs and rural income in Upper Egypt, </w:t>
      </w:r>
      <w:r w:rsidR="00942281">
        <w:rPr>
          <w:rFonts w:ascii="Calibri" w:hAnsi="Calibri" w:cs="Calibri"/>
          <w:sz w:val="24"/>
          <w:szCs w:val="24"/>
        </w:rPr>
        <w:t xml:space="preserve">a </w:t>
      </w:r>
      <w:r w:rsidRPr="002F02E8">
        <w:rPr>
          <w:rFonts w:ascii="Calibri" w:hAnsi="Calibri" w:cs="Calibri"/>
          <w:sz w:val="24"/>
          <w:szCs w:val="24"/>
        </w:rPr>
        <w:t>poorest region in the country, by building the capacity of the owners of small and medium–sized farms. The purpose of the capacity building is to improve production, processing, and marketing of horticultural products.</w:t>
      </w:r>
      <w:r w:rsidR="002F02E8" w:rsidRPr="002F02E8">
        <w:rPr>
          <w:rFonts w:ascii="Calibri" w:hAnsi="Calibri" w:cs="Calibri"/>
          <w:sz w:val="24"/>
          <w:szCs w:val="24"/>
        </w:rPr>
        <w:t xml:space="preserve"> </w:t>
      </w:r>
      <w:r w:rsidRPr="002F02E8">
        <w:rPr>
          <w:rFonts w:ascii="Calibri" w:hAnsi="Calibri" w:cs="Calibri"/>
          <w:sz w:val="24"/>
          <w:szCs w:val="24"/>
        </w:rPr>
        <w:t xml:space="preserve">ELSHAMS worked with Farmer Associations (FAs) in nine governorates; namely, Giza, Fayoum, </w:t>
      </w:r>
      <w:r w:rsidR="00E956F3" w:rsidRPr="002F02E8">
        <w:rPr>
          <w:rFonts w:ascii="Calibri" w:hAnsi="Calibri" w:cs="Calibri"/>
          <w:sz w:val="24"/>
          <w:szCs w:val="24"/>
        </w:rPr>
        <w:t>Bani Suef</w:t>
      </w:r>
      <w:r w:rsidRPr="002F02E8">
        <w:rPr>
          <w:rFonts w:ascii="Calibri" w:hAnsi="Calibri" w:cs="Calibri"/>
          <w:sz w:val="24"/>
          <w:szCs w:val="24"/>
        </w:rPr>
        <w:t xml:space="preserve">, </w:t>
      </w:r>
      <w:r w:rsidR="00E835F6">
        <w:rPr>
          <w:rFonts w:ascii="Calibri" w:hAnsi="Calibri" w:cs="Calibri"/>
          <w:sz w:val="24"/>
          <w:szCs w:val="24"/>
        </w:rPr>
        <w:t>Minya</w:t>
      </w:r>
      <w:r w:rsidRPr="002F02E8">
        <w:rPr>
          <w:rFonts w:ascii="Calibri" w:hAnsi="Calibri" w:cs="Calibri"/>
          <w:sz w:val="24"/>
          <w:szCs w:val="24"/>
        </w:rPr>
        <w:t xml:space="preserve">, </w:t>
      </w:r>
      <w:r w:rsidR="001978F2">
        <w:rPr>
          <w:rFonts w:ascii="Calibri" w:hAnsi="Calibri" w:cs="Calibri"/>
          <w:sz w:val="24"/>
          <w:szCs w:val="24"/>
        </w:rPr>
        <w:t>Assiut</w:t>
      </w:r>
      <w:r w:rsidRPr="002F02E8">
        <w:rPr>
          <w:rFonts w:ascii="Calibri" w:hAnsi="Calibri" w:cs="Calibri"/>
          <w:sz w:val="24"/>
          <w:szCs w:val="24"/>
        </w:rPr>
        <w:t xml:space="preserve">, Sohag, Qena, Luxor, and Aswan. </w:t>
      </w:r>
    </w:p>
    <w:p w:rsidR="005602E8" w:rsidRPr="007613D3" w:rsidRDefault="00E16ECA" w:rsidP="00491637">
      <w:pPr>
        <w:autoSpaceDE w:val="0"/>
        <w:autoSpaceDN w:val="0"/>
        <w:adjustRightInd w:val="0"/>
        <w:spacing w:after="100" w:afterAutospacing="1" w:line="240" w:lineRule="auto"/>
        <w:jc w:val="lowKashida"/>
        <w:rPr>
          <w:rFonts w:ascii="Calibri" w:hAnsi="Calibri"/>
          <w:sz w:val="24"/>
          <w:szCs w:val="24"/>
        </w:rPr>
      </w:pPr>
      <w:r w:rsidRPr="002F02E8">
        <w:rPr>
          <w:rFonts w:ascii="Calibri" w:hAnsi="Calibri"/>
          <w:sz w:val="24"/>
          <w:szCs w:val="24"/>
        </w:rPr>
        <w:t>The project empowered smallholder horticultural growers with the skills necessary to compete in Egypt's growing high-end domestic and export markets. This was achieved through building the organizational, marketing and technical capabilities of smallholders and farmer associations (FAs) and linking them to market-oriented private sector agribusinesses, regional trade associations and traders, exporters and investors to produce a sizeable, sustainable increase in horticultural exports, domestic sales, local income and agricultural and non-farm jobs.</w:t>
      </w:r>
      <w:r w:rsidR="00E956F3" w:rsidRPr="002F02E8">
        <w:rPr>
          <w:rFonts w:ascii="Calibri" w:hAnsi="Calibri"/>
          <w:sz w:val="24"/>
          <w:szCs w:val="24"/>
        </w:rPr>
        <w:t xml:space="preserve"> </w:t>
      </w:r>
      <w:r w:rsidRPr="002F02E8">
        <w:rPr>
          <w:rFonts w:ascii="Calibri" w:hAnsi="Calibri"/>
          <w:sz w:val="24"/>
          <w:szCs w:val="24"/>
        </w:rPr>
        <w:t>Despite its achievements however, the impact assessment study of the project revealed that it failed to achieve its stated objectives in terms of providing technical support to smallholder farmers and increasing their off-farm and on-farm incomes.</w:t>
      </w:r>
    </w:p>
    <w:p w:rsidR="00BE4F02" w:rsidRPr="002F02E8" w:rsidRDefault="00BE4F02" w:rsidP="00A02F76">
      <w:pPr>
        <w:pStyle w:val="Heading2"/>
        <w:numPr>
          <w:ilvl w:val="0"/>
          <w:numId w:val="23"/>
        </w:numPr>
        <w:spacing w:after="100" w:afterAutospacing="1"/>
        <w:rPr>
          <w:color w:val="auto"/>
          <w:sz w:val="28"/>
          <w:szCs w:val="28"/>
          <w:lang w:val="en-US"/>
        </w:rPr>
      </w:pPr>
      <w:bookmarkStart w:id="12" w:name="_Toc292726747"/>
      <w:r w:rsidRPr="002F02E8">
        <w:rPr>
          <w:color w:val="auto"/>
          <w:sz w:val="28"/>
          <w:szCs w:val="28"/>
          <w:lang w:val="en-US"/>
        </w:rPr>
        <w:t xml:space="preserve">Agricultural </w:t>
      </w:r>
      <w:r w:rsidR="0062745F" w:rsidRPr="002F02E8">
        <w:rPr>
          <w:color w:val="auto"/>
          <w:sz w:val="28"/>
          <w:szCs w:val="28"/>
          <w:lang w:val="en-US"/>
        </w:rPr>
        <w:t xml:space="preserve">Policies </w:t>
      </w:r>
      <w:r w:rsidRPr="002F02E8">
        <w:rPr>
          <w:color w:val="auto"/>
          <w:sz w:val="28"/>
          <w:szCs w:val="28"/>
          <w:lang w:val="en-US"/>
        </w:rPr>
        <w:t>and Strategies</w:t>
      </w:r>
      <w:bookmarkEnd w:id="12"/>
    </w:p>
    <w:p w:rsidR="009F3079" w:rsidRPr="00B97C60" w:rsidRDefault="00BE4F02" w:rsidP="00491637">
      <w:pPr>
        <w:spacing w:after="100" w:afterAutospacing="1" w:line="240" w:lineRule="auto"/>
        <w:jc w:val="both"/>
        <w:rPr>
          <w:rFonts w:ascii="Calibri" w:hAnsi="Calibri"/>
          <w:sz w:val="24"/>
          <w:szCs w:val="24"/>
        </w:rPr>
      </w:pPr>
      <w:r w:rsidRPr="002F02E8">
        <w:rPr>
          <w:rFonts w:ascii="Calibri" w:hAnsi="Calibri"/>
          <w:sz w:val="24"/>
          <w:szCs w:val="24"/>
        </w:rPr>
        <w:t>In the 1980s, a significant reform to the agriculture policies was introduced in the framework of the agriculture sector strategy for the 1980.</w:t>
      </w:r>
      <w:r w:rsidR="002F02E8" w:rsidRPr="002F02E8">
        <w:rPr>
          <w:rFonts w:ascii="Calibri" w:hAnsi="Calibri"/>
          <w:sz w:val="24"/>
          <w:szCs w:val="24"/>
        </w:rPr>
        <w:t xml:space="preserve"> </w:t>
      </w:r>
      <w:r w:rsidRPr="002F02E8">
        <w:rPr>
          <w:rFonts w:ascii="Calibri" w:hAnsi="Calibri"/>
          <w:sz w:val="24"/>
          <w:szCs w:val="24"/>
        </w:rPr>
        <w:t>In 1986/87 the Ministry of agriculture had pioneered an economic reform programme, concerning prices and market control, delivery quotas for the main crops marketing and supply inputs.</w:t>
      </w:r>
      <w:r w:rsidR="002F02E8" w:rsidRPr="002F02E8">
        <w:rPr>
          <w:rFonts w:ascii="Calibri" w:hAnsi="Calibri"/>
          <w:sz w:val="24"/>
          <w:szCs w:val="24"/>
        </w:rPr>
        <w:t xml:space="preserve"> </w:t>
      </w:r>
      <w:r w:rsidRPr="002F02E8">
        <w:rPr>
          <w:rFonts w:ascii="Calibri" w:hAnsi="Calibri"/>
          <w:sz w:val="24"/>
          <w:szCs w:val="24"/>
        </w:rPr>
        <w:t>By 1993 the agricultural sector was completely liberalized</w:t>
      </w:r>
      <w:r w:rsidR="002F02E8" w:rsidRPr="002F02E8">
        <w:rPr>
          <w:rFonts w:ascii="Calibri" w:hAnsi="Calibri"/>
          <w:sz w:val="24"/>
          <w:szCs w:val="24"/>
        </w:rPr>
        <w:t xml:space="preserve"> </w:t>
      </w:r>
      <w:r w:rsidRPr="002F02E8">
        <w:rPr>
          <w:rFonts w:ascii="Calibri" w:hAnsi="Calibri"/>
          <w:sz w:val="24"/>
          <w:szCs w:val="24"/>
        </w:rPr>
        <w:t>which meant that the government control of farm output prices, removed subsidies on farm inputs was eliminated</w:t>
      </w:r>
      <w:r w:rsidR="002F02E8" w:rsidRPr="002F02E8">
        <w:rPr>
          <w:rFonts w:ascii="Calibri" w:hAnsi="Calibri"/>
          <w:sz w:val="24"/>
          <w:szCs w:val="24"/>
        </w:rPr>
        <w:t xml:space="preserve"> </w:t>
      </w:r>
      <w:r w:rsidRPr="002F02E8">
        <w:rPr>
          <w:rFonts w:ascii="Calibri" w:hAnsi="Calibri"/>
          <w:sz w:val="24"/>
          <w:szCs w:val="24"/>
        </w:rPr>
        <w:t>private sector</w:t>
      </w:r>
      <w:r w:rsidR="002F02E8" w:rsidRPr="002F02E8">
        <w:rPr>
          <w:rFonts w:ascii="Calibri" w:hAnsi="Calibri"/>
          <w:sz w:val="24"/>
          <w:szCs w:val="24"/>
        </w:rPr>
        <w:t xml:space="preserve"> </w:t>
      </w:r>
      <w:r w:rsidRPr="002F02E8">
        <w:rPr>
          <w:rFonts w:ascii="Calibri" w:hAnsi="Calibri"/>
          <w:sz w:val="24"/>
          <w:szCs w:val="24"/>
        </w:rPr>
        <w:t>investment. The role of the Ministry of Agriculture was confined to research, extension, legislation and economic policies.</w:t>
      </w:r>
      <w:r w:rsidR="002F02E8" w:rsidRPr="002F02E8">
        <w:rPr>
          <w:rFonts w:ascii="Calibri" w:hAnsi="Calibri"/>
          <w:sz w:val="24"/>
          <w:szCs w:val="24"/>
        </w:rPr>
        <w:t xml:space="preserve"> </w:t>
      </w:r>
    </w:p>
    <w:p w:rsidR="00BE4F02" w:rsidRPr="00B97C60" w:rsidRDefault="00BE4F02" w:rsidP="00491637">
      <w:pPr>
        <w:spacing w:after="100" w:afterAutospacing="1" w:line="240" w:lineRule="auto"/>
        <w:jc w:val="both"/>
        <w:rPr>
          <w:rFonts w:ascii="Calibri" w:hAnsi="Calibri"/>
          <w:b/>
          <w:bCs/>
          <w:sz w:val="24"/>
          <w:szCs w:val="24"/>
        </w:rPr>
      </w:pPr>
      <w:r w:rsidRPr="002F02E8">
        <w:rPr>
          <w:rFonts w:ascii="Calibri" w:hAnsi="Calibri"/>
          <w:sz w:val="24"/>
          <w:szCs w:val="24"/>
        </w:rPr>
        <w:t>The Ministry of Agriculture and Land reclamation (MALR) agriculture strategy aimed at raising the potential of Egyptian economy to secure self-sufficiency in food production improve the capacity and competitiveness in regional and international markets, increased participation of private sector in production and export of better quality products.</w:t>
      </w:r>
      <w:r w:rsidR="002F02E8" w:rsidRPr="002F02E8">
        <w:rPr>
          <w:rFonts w:ascii="Calibri" w:hAnsi="Calibri"/>
          <w:sz w:val="24"/>
          <w:szCs w:val="24"/>
        </w:rPr>
        <w:t xml:space="preserve"> </w:t>
      </w:r>
    </w:p>
    <w:p w:rsidR="00BE4F02" w:rsidRPr="002F02E8" w:rsidRDefault="00BE4F02" w:rsidP="00491637">
      <w:pPr>
        <w:spacing w:after="0" w:line="240" w:lineRule="auto"/>
        <w:jc w:val="both"/>
        <w:rPr>
          <w:rFonts w:ascii="Calibri" w:hAnsi="Calibri"/>
          <w:b/>
          <w:bCs/>
          <w:sz w:val="24"/>
          <w:szCs w:val="24"/>
        </w:rPr>
      </w:pPr>
      <w:r w:rsidRPr="002F02E8">
        <w:rPr>
          <w:rFonts w:ascii="Calibri" w:hAnsi="Calibri"/>
          <w:sz w:val="24"/>
          <w:szCs w:val="24"/>
        </w:rPr>
        <w:t>The vision proposed of the Sustainable Agricultural Development Strategy (2009 – 2030) issued by MALR in June 2009 is "working to achieve a comprehensive social and economic revival that is based on a dynamic agricultural sector that is capable of fast sustainable growth and especially concerned with assisting vulnerable groups and limiting rural poverty"</w:t>
      </w:r>
      <w:r w:rsidRPr="002F02E8">
        <w:rPr>
          <w:rStyle w:val="FootnoteReference"/>
          <w:rFonts w:ascii="Calibri" w:hAnsi="Calibri"/>
          <w:sz w:val="24"/>
          <w:szCs w:val="24"/>
        </w:rPr>
        <w:footnoteReference w:id="14"/>
      </w:r>
      <w:r w:rsidRPr="002F02E8">
        <w:rPr>
          <w:rFonts w:ascii="Calibri" w:hAnsi="Calibri"/>
          <w:sz w:val="24"/>
          <w:szCs w:val="24"/>
        </w:rPr>
        <w:t xml:space="preserve"> .</w:t>
      </w:r>
      <w:r w:rsidR="002F02E8" w:rsidRPr="002F02E8">
        <w:rPr>
          <w:rFonts w:ascii="Calibri" w:hAnsi="Calibri"/>
          <w:sz w:val="24"/>
          <w:szCs w:val="24"/>
        </w:rPr>
        <w:t xml:space="preserve"> </w:t>
      </w:r>
      <w:r w:rsidRPr="002F02E8">
        <w:rPr>
          <w:rFonts w:ascii="Calibri" w:hAnsi="Calibri"/>
          <w:sz w:val="24"/>
          <w:szCs w:val="24"/>
        </w:rPr>
        <w:t>To achieve the above, the strategy identified the following main strategic objectives:</w:t>
      </w:r>
    </w:p>
    <w:p w:rsidR="00BE4F02" w:rsidRPr="00942281" w:rsidRDefault="00BE4F02" w:rsidP="00A02F76">
      <w:pPr>
        <w:pStyle w:val="ListParagraph"/>
        <w:numPr>
          <w:ilvl w:val="0"/>
          <w:numId w:val="68"/>
        </w:numPr>
        <w:autoSpaceDE w:val="0"/>
        <w:autoSpaceDN w:val="0"/>
        <w:adjustRightInd w:val="0"/>
        <w:spacing w:after="0"/>
        <w:jc w:val="both"/>
        <w:rPr>
          <w:rFonts w:ascii="Calibri" w:hAnsi="Calibri"/>
          <w:sz w:val="24"/>
          <w:szCs w:val="24"/>
        </w:rPr>
      </w:pPr>
      <w:r w:rsidRPr="00942281">
        <w:rPr>
          <w:rFonts w:ascii="Calibri" w:hAnsi="Calibri"/>
          <w:sz w:val="24"/>
          <w:szCs w:val="24"/>
        </w:rPr>
        <w:t>Sustainable utilization of natural agricultural resources.</w:t>
      </w:r>
    </w:p>
    <w:p w:rsidR="00BE4F02" w:rsidRPr="00942281" w:rsidRDefault="00BE4F02" w:rsidP="00A02F76">
      <w:pPr>
        <w:pStyle w:val="ListParagraph"/>
        <w:numPr>
          <w:ilvl w:val="0"/>
          <w:numId w:val="68"/>
        </w:numPr>
        <w:autoSpaceDE w:val="0"/>
        <w:autoSpaceDN w:val="0"/>
        <w:adjustRightInd w:val="0"/>
        <w:spacing w:after="0"/>
        <w:jc w:val="both"/>
        <w:rPr>
          <w:rFonts w:ascii="Calibri" w:hAnsi="Calibri"/>
          <w:sz w:val="24"/>
          <w:szCs w:val="24"/>
        </w:rPr>
      </w:pPr>
      <w:r w:rsidRPr="00942281">
        <w:rPr>
          <w:rFonts w:ascii="Calibri" w:hAnsi="Calibri"/>
          <w:sz w:val="24"/>
          <w:szCs w:val="24"/>
        </w:rPr>
        <w:t>Developing the agricultural productivity</w:t>
      </w:r>
      <w:r w:rsidR="002F02E8" w:rsidRPr="00942281">
        <w:rPr>
          <w:rFonts w:ascii="Calibri" w:hAnsi="Calibri"/>
          <w:sz w:val="24"/>
          <w:szCs w:val="24"/>
        </w:rPr>
        <w:t xml:space="preserve"> </w:t>
      </w:r>
      <w:r w:rsidRPr="00942281">
        <w:rPr>
          <w:rFonts w:ascii="Calibri" w:hAnsi="Calibri"/>
          <w:sz w:val="24"/>
          <w:szCs w:val="24"/>
        </w:rPr>
        <w:t>of land and water</w:t>
      </w:r>
    </w:p>
    <w:p w:rsidR="00BE4F02" w:rsidRPr="00942281" w:rsidRDefault="00BE4F02" w:rsidP="00A02F76">
      <w:pPr>
        <w:pStyle w:val="ListParagraph"/>
        <w:numPr>
          <w:ilvl w:val="0"/>
          <w:numId w:val="68"/>
        </w:numPr>
        <w:autoSpaceDE w:val="0"/>
        <w:autoSpaceDN w:val="0"/>
        <w:adjustRightInd w:val="0"/>
        <w:spacing w:after="0"/>
        <w:jc w:val="both"/>
        <w:rPr>
          <w:rFonts w:ascii="Calibri" w:hAnsi="Calibri"/>
          <w:sz w:val="24"/>
          <w:szCs w:val="24"/>
        </w:rPr>
      </w:pPr>
      <w:r w:rsidRPr="00942281">
        <w:rPr>
          <w:rFonts w:ascii="Calibri" w:hAnsi="Calibri"/>
          <w:sz w:val="24"/>
          <w:szCs w:val="24"/>
        </w:rPr>
        <w:t>Achieving a higher degree of food security in the strategic food commodities.</w:t>
      </w:r>
    </w:p>
    <w:p w:rsidR="00BE4F02" w:rsidRPr="00942281" w:rsidRDefault="00BE4F02" w:rsidP="00A02F76">
      <w:pPr>
        <w:pStyle w:val="ListParagraph"/>
        <w:numPr>
          <w:ilvl w:val="0"/>
          <w:numId w:val="68"/>
        </w:numPr>
        <w:autoSpaceDE w:val="0"/>
        <w:autoSpaceDN w:val="0"/>
        <w:adjustRightInd w:val="0"/>
        <w:spacing w:after="0"/>
        <w:jc w:val="both"/>
        <w:rPr>
          <w:rFonts w:ascii="Calibri" w:hAnsi="Calibri"/>
          <w:sz w:val="24"/>
          <w:szCs w:val="24"/>
        </w:rPr>
      </w:pPr>
      <w:r w:rsidRPr="00942281">
        <w:rPr>
          <w:rFonts w:ascii="Calibri" w:hAnsi="Calibri"/>
          <w:sz w:val="24"/>
          <w:szCs w:val="24"/>
        </w:rPr>
        <w:t>Enhance the competitiveness of agricultural products in both local and international markets.</w:t>
      </w:r>
    </w:p>
    <w:p w:rsidR="00BE4F02" w:rsidRPr="00942281" w:rsidRDefault="00BE4F02" w:rsidP="00A02F76">
      <w:pPr>
        <w:pStyle w:val="ListParagraph"/>
        <w:numPr>
          <w:ilvl w:val="0"/>
          <w:numId w:val="68"/>
        </w:numPr>
        <w:autoSpaceDE w:val="0"/>
        <w:autoSpaceDN w:val="0"/>
        <w:adjustRightInd w:val="0"/>
        <w:spacing w:after="0"/>
        <w:jc w:val="both"/>
        <w:rPr>
          <w:rFonts w:ascii="Calibri" w:hAnsi="Calibri"/>
          <w:sz w:val="24"/>
          <w:szCs w:val="24"/>
        </w:rPr>
      </w:pPr>
      <w:r w:rsidRPr="00942281">
        <w:rPr>
          <w:rFonts w:ascii="Calibri" w:hAnsi="Calibri"/>
          <w:sz w:val="24"/>
          <w:szCs w:val="24"/>
        </w:rPr>
        <w:t>Improving the environment for agricultural investment.</w:t>
      </w:r>
    </w:p>
    <w:p w:rsidR="00B97C60" w:rsidRPr="00942281" w:rsidRDefault="00BE4F02" w:rsidP="00A02F76">
      <w:pPr>
        <w:pStyle w:val="ListParagraph"/>
        <w:numPr>
          <w:ilvl w:val="0"/>
          <w:numId w:val="68"/>
        </w:numPr>
        <w:autoSpaceDE w:val="0"/>
        <w:autoSpaceDN w:val="0"/>
        <w:adjustRightInd w:val="0"/>
        <w:spacing w:after="100" w:afterAutospacing="1"/>
        <w:jc w:val="both"/>
        <w:rPr>
          <w:rFonts w:ascii="Calibri" w:hAnsi="Calibri"/>
          <w:sz w:val="24"/>
          <w:szCs w:val="24"/>
        </w:rPr>
      </w:pPr>
      <w:r w:rsidRPr="00942281">
        <w:rPr>
          <w:rFonts w:ascii="Calibri" w:hAnsi="Calibri"/>
          <w:sz w:val="24"/>
          <w:szCs w:val="24"/>
        </w:rPr>
        <w:t>Improving the standard of living of rural population and lowering rural poverty rates.</w:t>
      </w:r>
    </w:p>
    <w:p w:rsidR="00BE4F02" w:rsidRPr="002F02E8" w:rsidRDefault="00BE4F02" w:rsidP="00491637">
      <w:pPr>
        <w:autoSpaceDE w:val="0"/>
        <w:autoSpaceDN w:val="0"/>
        <w:adjustRightInd w:val="0"/>
        <w:spacing w:line="240" w:lineRule="auto"/>
        <w:jc w:val="lowKashida"/>
        <w:rPr>
          <w:rFonts w:ascii="Calibri" w:hAnsi="Calibri"/>
          <w:sz w:val="24"/>
          <w:szCs w:val="24"/>
        </w:rPr>
      </w:pPr>
      <w:r w:rsidRPr="002F02E8">
        <w:rPr>
          <w:rFonts w:ascii="Calibri" w:hAnsi="Calibri"/>
          <w:sz w:val="24"/>
          <w:szCs w:val="24"/>
        </w:rPr>
        <w:t>Within the context of the above strategic objectives, the strategy outlined several results and programs that are highly relevant to the MDG Programme.</w:t>
      </w:r>
      <w:r w:rsidR="002F02E8" w:rsidRPr="002F02E8">
        <w:rPr>
          <w:rFonts w:ascii="Calibri" w:hAnsi="Calibri"/>
          <w:sz w:val="24"/>
          <w:szCs w:val="24"/>
        </w:rPr>
        <w:t xml:space="preserve"> </w:t>
      </w:r>
      <w:r w:rsidRPr="002F02E8">
        <w:rPr>
          <w:rFonts w:ascii="Calibri" w:hAnsi="Calibri"/>
          <w:sz w:val="24"/>
          <w:szCs w:val="24"/>
        </w:rPr>
        <w:t>These include, among many others:</w:t>
      </w:r>
    </w:p>
    <w:p w:rsidR="00BE4F02" w:rsidRPr="00942281" w:rsidRDefault="00BE4F02" w:rsidP="00A02F76">
      <w:pPr>
        <w:pStyle w:val="ListParagraph"/>
        <w:numPr>
          <w:ilvl w:val="0"/>
          <w:numId w:val="69"/>
        </w:numPr>
        <w:autoSpaceDE w:val="0"/>
        <w:autoSpaceDN w:val="0"/>
        <w:adjustRightInd w:val="0"/>
        <w:spacing w:after="0"/>
        <w:jc w:val="lowKashida"/>
        <w:rPr>
          <w:rFonts w:ascii="Calibri" w:hAnsi="Calibri"/>
          <w:sz w:val="24"/>
          <w:szCs w:val="24"/>
        </w:rPr>
      </w:pPr>
      <w:r w:rsidRPr="00942281">
        <w:rPr>
          <w:rFonts w:ascii="Calibri" w:hAnsi="Calibri"/>
          <w:sz w:val="24"/>
          <w:szCs w:val="24"/>
        </w:rPr>
        <w:t>Developing product quality and specifications according to market requirements.</w:t>
      </w:r>
    </w:p>
    <w:p w:rsidR="00BE4F02" w:rsidRPr="00942281" w:rsidRDefault="00BE4F02" w:rsidP="00A02F76">
      <w:pPr>
        <w:pStyle w:val="ListParagraph"/>
        <w:numPr>
          <w:ilvl w:val="0"/>
          <w:numId w:val="69"/>
        </w:numPr>
        <w:autoSpaceDE w:val="0"/>
        <w:autoSpaceDN w:val="0"/>
        <w:adjustRightInd w:val="0"/>
        <w:spacing w:after="0"/>
        <w:jc w:val="lowKashida"/>
        <w:rPr>
          <w:rFonts w:ascii="Calibri" w:hAnsi="Calibri"/>
          <w:sz w:val="24"/>
          <w:szCs w:val="24"/>
        </w:rPr>
      </w:pPr>
      <w:r w:rsidRPr="00942281">
        <w:rPr>
          <w:rFonts w:ascii="Calibri" w:hAnsi="Calibri"/>
          <w:sz w:val="24"/>
          <w:szCs w:val="24"/>
        </w:rPr>
        <w:t>Applying criteria for quality and standard specifications for agricultural products and applying sorting, grading and packaging procedures.</w:t>
      </w:r>
    </w:p>
    <w:p w:rsidR="00BE4F02" w:rsidRPr="00942281" w:rsidRDefault="00BE4F02" w:rsidP="00A02F76">
      <w:pPr>
        <w:pStyle w:val="ListParagraph"/>
        <w:numPr>
          <w:ilvl w:val="0"/>
          <w:numId w:val="69"/>
        </w:numPr>
        <w:autoSpaceDE w:val="0"/>
        <w:autoSpaceDN w:val="0"/>
        <w:adjustRightInd w:val="0"/>
        <w:spacing w:after="0"/>
        <w:jc w:val="lowKashida"/>
        <w:rPr>
          <w:rFonts w:ascii="Calibri" w:hAnsi="Calibri"/>
          <w:sz w:val="24"/>
          <w:szCs w:val="24"/>
        </w:rPr>
      </w:pPr>
      <w:r w:rsidRPr="00942281">
        <w:rPr>
          <w:rFonts w:ascii="Calibri" w:hAnsi="Calibri"/>
          <w:sz w:val="24"/>
          <w:szCs w:val="24"/>
        </w:rPr>
        <w:t>Utilizing modern ICT techniques that serve the agricultural sector</w:t>
      </w:r>
    </w:p>
    <w:p w:rsidR="00BE4F02" w:rsidRPr="00942281" w:rsidRDefault="00BE4F02" w:rsidP="00A02F76">
      <w:pPr>
        <w:pStyle w:val="ListParagraph"/>
        <w:numPr>
          <w:ilvl w:val="0"/>
          <w:numId w:val="69"/>
        </w:numPr>
        <w:autoSpaceDE w:val="0"/>
        <w:autoSpaceDN w:val="0"/>
        <w:adjustRightInd w:val="0"/>
        <w:spacing w:after="0"/>
        <w:jc w:val="lowKashida"/>
        <w:rPr>
          <w:rFonts w:ascii="Calibri" w:hAnsi="Calibri"/>
          <w:sz w:val="24"/>
          <w:szCs w:val="24"/>
        </w:rPr>
      </w:pPr>
      <w:r w:rsidRPr="00942281">
        <w:rPr>
          <w:rFonts w:ascii="Calibri" w:hAnsi="Calibri"/>
          <w:sz w:val="24"/>
          <w:szCs w:val="24"/>
        </w:rPr>
        <w:t>Improving utilities and marketing services and the markets for agricultural inputs.</w:t>
      </w:r>
    </w:p>
    <w:p w:rsidR="00BE4F02" w:rsidRPr="00942281" w:rsidRDefault="00BE4F02" w:rsidP="00A02F76">
      <w:pPr>
        <w:pStyle w:val="ListParagraph"/>
        <w:numPr>
          <w:ilvl w:val="0"/>
          <w:numId w:val="69"/>
        </w:numPr>
        <w:autoSpaceDE w:val="0"/>
        <w:autoSpaceDN w:val="0"/>
        <w:adjustRightInd w:val="0"/>
        <w:spacing w:after="0"/>
        <w:jc w:val="lowKashida"/>
        <w:rPr>
          <w:rFonts w:ascii="Calibri" w:hAnsi="Calibri"/>
          <w:sz w:val="24"/>
          <w:szCs w:val="24"/>
        </w:rPr>
      </w:pPr>
      <w:r w:rsidRPr="00942281">
        <w:rPr>
          <w:rFonts w:ascii="Calibri" w:hAnsi="Calibri"/>
          <w:sz w:val="24"/>
          <w:szCs w:val="24"/>
        </w:rPr>
        <w:t>Improving pre and post-harvest treatments that improve product quality and marketing efficiency.</w:t>
      </w:r>
    </w:p>
    <w:p w:rsidR="00BE4F02" w:rsidRPr="00942281" w:rsidRDefault="00BE4F02" w:rsidP="00A02F76">
      <w:pPr>
        <w:pStyle w:val="ListParagraph"/>
        <w:numPr>
          <w:ilvl w:val="0"/>
          <w:numId w:val="69"/>
        </w:numPr>
        <w:autoSpaceDE w:val="0"/>
        <w:autoSpaceDN w:val="0"/>
        <w:adjustRightInd w:val="0"/>
        <w:spacing w:after="0"/>
        <w:jc w:val="lowKashida"/>
        <w:rPr>
          <w:rFonts w:ascii="Calibri" w:hAnsi="Calibri"/>
          <w:sz w:val="24"/>
          <w:szCs w:val="24"/>
        </w:rPr>
      </w:pPr>
      <w:r w:rsidRPr="00942281">
        <w:rPr>
          <w:rFonts w:ascii="Calibri" w:hAnsi="Calibri"/>
          <w:sz w:val="24"/>
          <w:szCs w:val="24"/>
        </w:rPr>
        <w:t>Increased integration of local marketing, export marketing and agricultural processing.</w:t>
      </w:r>
    </w:p>
    <w:p w:rsidR="00BE4F02" w:rsidRPr="00942281" w:rsidRDefault="00BE4F02" w:rsidP="00A02F76">
      <w:pPr>
        <w:pStyle w:val="ListParagraph"/>
        <w:numPr>
          <w:ilvl w:val="0"/>
          <w:numId w:val="69"/>
        </w:numPr>
        <w:autoSpaceDE w:val="0"/>
        <w:autoSpaceDN w:val="0"/>
        <w:adjustRightInd w:val="0"/>
        <w:spacing w:after="0"/>
        <w:jc w:val="lowKashida"/>
        <w:rPr>
          <w:rFonts w:ascii="Calibri" w:hAnsi="Calibri"/>
          <w:sz w:val="24"/>
          <w:szCs w:val="24"/>
        </w:rPr>
      </w:pPr>
      <w:r w:rsidRPr="00942281">
        <w:rPr>
          <w:rFonts w:ascii="Calibri" w:hAnsi="Calibri"/>
          <w:sz w:val="24"/>
          <w:szCs w:val="24"/>
        </w:rPr>
        <w:t>Reducing agricultural waste by 50%.</w:t>
      </w:r>
    </w:p>
    <w:p w:rsidR="00BE4F02" w:rsidRPr="00942281" w:rsidRDefault="00BE4F02" w:rsidP="00A02F76">
      <w:pPr>
        <w:pStyle w:val="ListParagraph"/>
        <w:numPr>
          <w:ilvl w:val="0"/>
          <w:numId w:val="69"/>
        </w:numPr>
        <w:autoSpaceDE w:val="0"/>
        <w:autoSpaceDN w:val="0"/>
        <w:adjustRightInd w:val="0"/>
        <w:spacing w:after="0"/>
        <w:jc w:val="lowKashida"/>
        <w:rPr>
          <w:rFonts w:ascii="Calibri" w:hAnsi="Calibri"/>
          <w:sz w:val="24"/>
          <w:szCs w:val="24"/>
        </w:rPr>
      </w:pPr>
      <w:r w:rsidRPr="00942281">
        <w:rPr>
          <w:rFonts w:ascii="Calibri" w:hAnsi="Calibri"/>
          <w:sz w:val="24"/>
          <w:szCs w:val="24"/>
        </w:rPr>
        <w:t>Supporting and developing small farmers associations, especially when it comes to agricultural marketing.</w:t>
      </w:r>
    </w:p>
    <w:p w:rsidR="00BE4F02" w:rsidRPr="00942281" w:rsidRDefault="00BE4F02" w:rsidP="00A02F76">
      <w:pPr>
        <w:pStyle w:val="ListParagraph"/>
        <w:numPr>
          <w:ilvl w:val="0"/>
          <w:numId w:val="69"/>
        </w:numPr>
        <w:autoSpaceDE w:val="0"/>
        <w:autoSpaceDN w:val="0"/>
        <w:adjustRightInd w:val="0"/>
        <w:spacing w:after="0"/>
        <w:jc w:val="lowKashida"/>
        <w:rPr>
          <w:rFonts w:ascii="Calibri" w:hAnsi="Calibri"/>
          <w:sz w:val="24"/>
          <w:szCs w:val="24"/>
        </w:rPr>
      </w:pPr>
      <w:r w:rsidRPr="00942281">
        <w:rPr>
          <w:rFonts w:ascii="Calibri" w:hAnsi="Calibri"/>
          <w:sz w:val="24"/>
          <w:szCs w:val="24"/>
        </w:rPr>
        <w:t>Introducing legislative changes to organize the operations of NGOs active in the agricultural sector to provide them with the needed flexibility together with an acceptable level of supervision.</w:t>
      </w:r>
    </w:p>
    <w:p w:rsidR="00BE4F02" w:rsidRPr="00942281" w:rsidRDefault="00BE4F02" w:rsidP="00A02F76">
      <w:pPr>
        <w:pStyle w:val="ListParagraph"/>
        <w:numPr>
          <w:ilvl w:val="0"/>
          <w:numId w:val="69"/>
        </w:numPr>
        <w:autoSpaceDE w:val="0"/>
        <w:autoSpaceDN w:val="0"/>
        <w:adjustRightInd w:val="0"/>
        <w:spacing w:after="0"/>
        <w:jc w:val="lowKashida"/>
        <w:rPr>
          <w:rFonts w:ascii="Calibri" w:hAnsi="Calibri"/>
          <w:sz w:val="24"/>
          <w:szCs w:val="24"/>
        </w:rPr>
      </w:pPr>
      <w:r w:rsidRPr="00942281">
        <w:rPr>
          <w:rFonts w:ascii="Calibri" w:hAnsi="Calibri"/>
          <w:sz w:val="24"/>
          <w:szCs w:val="24"/>
        </w:rPr>
        <w:t>Providing adequate support to encourage collective organizations and enhancing public awareness of the importance of collective work.</w:t>
      </w:r>
    </w:p>
    <w:p w:rsidR="00BE4F02" w:rsidRPr="00942281" w:rsidRDefault="00BE4F02" w:rsidP="00A02F76">
      <w:pPr>
        <w:pStyle w:val="ListParagraph"/>
        <w:numPr>
          <w:ilvl w:val="0"/>
          <w:numId w:val="69"/>
        </w:numPr>
        <w:autoSpaceDE w:val="0"/>
        <w:autoSpaceDN w:val="0"/>
        <w:adjustRightInd w:val="0"/>
        <w:spacing w:after="0"/>
        <w:jc w:val="lowKashida"/>
        <w:rPr>
          <w:rFonts w:ascii="Calibri" w:hAnsi="Calibri"/>
          <w:sz w:val="24"/>
          <w:szCs w:val="24"/>
        </w:rPr>
      </w:pPr>
      <w:r w:rsidRPr="00942281">
        <w:rPr>
          <w:rFonts w:ascii="Calibri" w:hAnsi="Calibri"/>
          <w:sz w:val="24"/>
          <w:szCs w:val="24"/>
        </w:rPr>
        <w:t>Providing intensive training on the establishment and management these collective organizations.</w:t>
      </w:r>
    </w:p>
    <w:p w:rsidR="00BE4F02" w:rsidRPr="00496D05" w:rsidRDefault="00BE4F02" w:rsidP="00A02F76">
      <w:pPr>
        <w:pStyle w:val="ListParagraph"/>
        <w:numPr>
          <w:ilvl w:val="0"/>
          <w:numId w:val="69"/>
        </w:numPr>
        <w:autoSpaceDE w:val="0"/>
        <w:autoSpaceDN w:val="0"/>
        <w:adjustRightInd w:val="0"/>
        <w:spacing w:after="0"/>
        <w:jc w:val="lowKashida"/>
        <w:rPr>
          <w:rFonts w:ascii="Calibri" w:hAnsi="Calibri"/>
          <w:sz w:val="24"/>
          <w:szCs w:val="24"/>
        </w:rPr>
      </w:pPr>
      <w:r w:rsidRPr="00496D05">
        <w:rPr>
          <w:rFonts w:ascii="Calibri" w:hAnsi="Calibri"/>
          <w:sz w:val="24"/>
          <w:szCs w:val="24"/>
        </w:rPr>
        <w:t>Enhancing the role of women in all the facets of rural development</w:t>
      </w:r>
    </w:p>
    <w:p w:rsidR="00BE4F02" w:rsidRPr="00496D05" w:rsidRDefault="00BE4F02" w:rsidP="00A02F76">
      <w:pPr>
        <w:pStyle w:val="ListParagraph"/>
        <w:numPr>
          <w:ilvl w:val="0"/>
          <w:numId w:val="69"/>
        </w:numPr>
        <w:autoSpaceDE w:val="0"/>
        <w:autoSpaceDN w:val="0"/>
        <w:adjustRightInd w:val="0"/>
        <w:spacing w:after="0"/>
        <w:jc w:val="lowKashida"/>
        <w:rPr>
          <w:rFonts w:ascii="Calibri" w:hAnsi="Calibri"/>
          <w:sz w:val="24"/>
          <w:szCs w:val="24"/>
        </w:rPr>
      </w:pPr>
      <w:r w:rsidRPr="00496D05">
        <w:rPr>
          <w:rFonts w:ascii="Calibri" w:hAnsi="Calibri"/>
          <w:sz w:val="24"/>
          <w:szCs w:val="24"/>
        </w:rPr>
        <w:t>Quantitative and qualitative development of vegetable production to sustain self-sufficiency and increase exports</w:t>
      </w:r>
    </w:p>
    <w:p w:rsidR="00BE4F02" w:rsidRPr="00496D05" w:rsidRDefault="00BE4F02" w:rsidP="00A02F76">
      <w:pPr>
        <w:pStyle w:val="ListParagraph"/>
        <w:numPr>
          <w:ilvl w:val="0"/>
          <w:numId w:val="69"/>
        </w:numPr>
        <w:autoSpaceDE w:val="0"/>
        <w:autoSpaceDN w:val="0"/>
        <w:adjustRightInd w:val="0"/>
        <w:spacing w:after="0"/>
        <w:jc w:val="lowKashida"/>
        <w:rPr>
          <w:rFonts w:ascii="Calibri" w:hAnsi="Calibri"/>
          <w:sz w:val="24"/>
          <w:szCs w:val="24"/>
        </w:rPr>
      </w:pPr>
      <w:r w:rsidRPr="00496D05">
        <w:rPr>
          <w:rFonts w:ascii="Calibri" w:hAnsi="Calibri"/>
          <w:sz w:val="24"/>
          <w:szCs w:val="24"/>
        </w:rPr>
        <w:t>Increased production and productivity of fruit crops.</w:t>
      </w:r>
    </w:p>
    <w:p w:rsidR="00BE4F02" w:rsidRPr="00496D05" w:rsidRDefault="00BE4F02" w:rsidP="00A02F76">
      <w:pPr>
        <w:pStyle w:val="ListParagraph"/>
        <w:numPr>
          <w:ilvl w:val="0"/>
          <w:numId w:val="69"/>
        </w:numPr>
        <w:autoSpaceDE w:val="0"/>
        <w:autoSpaceDN w:val="0"/>
        <w:adjustRightInd w:val="0"/>
        <w:spacing w:after="0"/>
        <w:jc w:val="lowKashida"/>
        <w:rPr>
          <w:rFonts w:ascii="Calibri" w:hAnsi="Calibri"/>
          <w:sz w:val="24"/>
          <w:szCs w:val="24"/>
        </w:rPr>
      </w:pPr>
      <w:r w:rsidRPr="00496D05">
        <w:rPr>
          <w:rFonts w:ascii="Calibri" w:hAnsi="Calibri"/>
          <w:sz w:val="24"/>
          <w:szCs w:val="24"/>
        </w:rPr>
        <w:t>Improving the conditions of rural women and enabling them to actively and positively participate in the various activities.</w:t>
      </w:r>
    </w:p>
    <w:p w:rsidR="00BE4F02" w:rsidRPr="00496D05" w:rsidRDefault="00BE4F02" w:rsidP="00A02F76">
      <w:pPr>
        <w:pStyle w:val="ListParagraph"/>
        <w:numPr>
          <w:ilvl w:val="0"/>
          <w:numId w:val="69"/>
        </w:numPr>
        <w:autoSpaceDE w:val="0"/>
        <w:autoSpaceDN w:val="0"/>
        <w:adjustRightInd w:val="0"/>
        <w:spacing w:after="0"/>
        <w:jc w:val="lowKashida"/>
        <w:rPr>
          <w:rFonts w:ascii="Calibri" w:hAnsi="Calibri"/>
          <w:sz w:val="24"/>
          <w:szCs w:val="24"/>
        </w:rPr>
      </w:pPr>
      <w:r w:rsidRPr="00496D05">
        <w:rPr>
          <w:rFonts w:ascii="Calibri" w:hAnsi="Calibri"/>
          <w:sz w:val="24"/>
          <w:szCs w:val="24"/>
        </w:rPr>
        <w:t>Enhanced vertical integration of production and marketing and increased integration of farmers in markets.</w:t>
      </w:r>
    </w:p>
    <w:p w:rsidR="00BE4F02" w:rsidRPr="00496D05" w:rsidRDefault="00BE4F02" w:rsidP="00A02F76">
      <w:pPr>
        <w:pStyle w:val="ListParagraph"/>
        <w:numPr>
          <w:ilvl w:val="0"/>
          <w:numId w:val="69"/>
        </w:numPr>
        <w:autoSpaceDE w:val="0"/>
        <w:autoSpaceDN w:val="0"/>
        <w:adjustRightInd w:val="0"/>
        <w:spacing w:after="0"/>
        <w:jc w:val="lowKashida"/>
        <w:rPr>
          <w:rFonts w:ascii="Calibri" w:hAnsi="Calibri"/>
          <w:sz w:val="24"/>
          <w:szCs w:val="24"/>
        </w:rPr>
      </w:pPr>
      <w:r w:rsidRPr="00496D05">
        <w:rPr>
          <w:rFonts w:ascii="Calibri" w:hAnsi="Calibri"/>
          <w:sz w:val="24"/>
          <w:szCs w:val="24"/>
        </w:rPr>
        <w:t>Increased engagement of farmers in export and processing activities</w:t>
      </w:r>
    </w:p>
    <w:p w:rsidR="005602E8" w:rsidRPr="003F05FD" w:rsidRDefault="005602E8" w:rsidP="007613D3">
      <w:pPr>
        <w:pStyle w:val="ListParagraph"/>
        <w:autoSpaceDE w:val="0"/>
        <w:autoSpaceDN w:val="0"/>
        <w:adjustRightInd w:val="0"/>
        <w:spacing w:after="0" w:line="276" w:lineRule="auto"/>
        <w:ind w:left="1440" w:firstLine="0"/>
        <w:jc w:val="lowKashida"/>
        <w:rPr>
          <w:rFonts w:ascii="Calibri" w:hAnsi="Calibri"/>
          <w:sz w:val="26"/>
          <w:szCs w:val="26"/>
        </w:rPr>
      </w:pPr>
    </w:p>
    <w:p w:rsidR="00017C5B" w:rsidRPr="003F05FD" w:rsidRDefault="00017C5B" w:rsidP="000D4C73">
      <w:pPr>
        <w:autoSpaceDE w:val="0"/>
        <w:autoSpaceDN w:val="0"/>
        <w:adjustRightInd w:val="0"/>
        <w:spacing w:after="0"/>
        <w:jc w:val="both"/>
        <w:rPr>
          <w:rFonts w:ascii="Calibri" w:hAnsi="Calibri"/>
          <w:b/>
          <w:bCs/>
          <w:sz w:val="26"/>
          <w:szCs w:val="26"/>
        </w:rPr>
      </w:pPr>
      <w:r w:rsidRPr="003F05FD">
        <w:rPr>
          <w:rFonts w:ascii="Calibri" w:hAnsi="Calibri"/>
          <w:b/>
          <w:bCs/>
          <w:sz w:val="26"/>
          <w:szCs w:val="26"/>
        </w:rPr>
        <w:t>Policies and strategies: Officials ‘perspective</w:t>
      </w:r>
    </w:p>
    <w:p w:rsidR="00017C5B" w:rsidRPr="002F02E8" w:rsidRDefault="00017C5B" w:rsidP="00491637">
      <w:pPr>
        <w:autoSpaceDE w:val="0"/>
        <w:autoSpaceDN w:val="0"/>
        <w:adjustRightInd w:val="0"/>
        <w:spacing w:after="0" w:line="240" w:lineRule="auto"/>
        <w:jc w:val="both"/>
        <w:rPr>
          <w:rFonts w:ascii="Calibri" w:hAnsi="Calibri"/>
          <w:b/>
          <w:bCs/>
          <w:sz w:val="24"/>
          <w:szCs w:val="24"/>
        </w:rPr>
      </w:pPr>
      <w:r w:rsidRPr="002F02E8">
        <w:rPr>
          <w:rFonts w:ascii="Calibri" w:hAnsi="Calibri" w:cs="Calibri"/>
          <w:sz w:val="24"/>
          <w:szCs w:val="24"/>
        </w:rPr>
        <w:t>Several interviews</w:t>
      </w:r>
      <w:r w:rsidR="0062745F" w:rsidRPr="002F02E8">
        <w:rPr>
          <w:rFonts w:ascii="Calibri" w:hAnsi="Calibri" w:cs="Calibri"/>
          <w:sz w:val="24"/>
          <w:szCs w:val="24"/>
        </w:rPr>
        <w:t xml:space="preserve"> </w:t>
      </w:r>
      <w:r w:rsidRPr="002F02E8">
        <w:rPr>
          <w:rFonts w:ascii="Calibri" w:hAnsi="Calibri" w:cs="Calibri"/>
          <w:sz w:val="24"/>
          <w:szCs w:val="24"/>
        </w:rPr>
        <w:t xml:space="preserve">conducted with representatives of Ministry of Agriculture’s departments and institutions. Discussion centered about the current Egyptian agricultural </w:t>
      </w:r>
      <w:r w:rsidR="00171F0D" w:rsidRPr="002F02E8">
        <w:rPr>
          <w:rFonts w:ascii="Calibri" w:hAnsi="Calibri" w:cs="Calibri"/>
          <w:sz w:val="24"/>
          <w:szCs w:val="24"/>
        </w:rPr>
        <w:t>regulations and policies that M</w:t>
      </w:r>
      <w:r w:rsidRPr="002F02E8">
        <w:rPr>
          <w:rFonts w:ascii="Calibri" w:hAnsi="Calibri" w:cs="Calibri"/>
          <w:sz w:val="24"/>
          <w:szCs w:val="24"/>
        </w:rPr>
        <w:t>ALR follows, especially with regard to Horticulture Sector in Upper Egypt.</w:t>
      </w:r>
    </w:p>
    <w:p w:rsidR="00017C5B" w:rsidRPr="003F05FD" w:rsidRDefault="00017C5B" w:rsidP="00D91CE0">
      <w:pPr>
        <w:spacing w:before="240" w:after="0"/>
        <w:jc w:val="both"/>
        <w:rPr>
          <w:rFonts w:ascii="Calibri" w:hAnsi="Calibri" w:cs="Calibri"/>
          <w:b/>
          <w:bCs/>
          <w:sz w:val="26"/>
          <w:szCs w:val="26"/>
        </w:rPr>
      </w:pPr>
      <w:r w:rsidRPr="003F05FD">
        <w:rPr>
          <w:rFonts w:ascii="Calibri" w:hAnsi="Calibri" w:cs="Calibri"/>
          <w:b/>
          <w:bCs/>
          <w:sz w:val="26"/>
          <w:szCs w:val="26"/>
        </w:rPr>
        <w:t xml:space="preserve">Current </w:t>
      </w:r>
      <w:r w:rsidR="00CD7205" w:rsidRPr="003F05FD">
        <w:rPr>
          <w:rFonts w:ascii="Calibri" w:hAnsi="Calibri" w:cs="Calibri"/>
          <w:b/>
          <w:bCs/>
          <w:sz w:val="26"/>
          <w:szCs w:val="26"/>
        </w:rPr>
        <w:t xml:space="preserve">agricultural policies </w:t>
      </w:r>
      <w:r w:rsidRPr="003F05FD">
        <w:rPr>
          <w:rFonts w:ascii="Calibri" w:hAnsi="Calibri" w:cs="Calibri"/>
          <w:b/>
          <w:bCs/>
          <w:sz w:val="26"/>
          <w:szCs w:val="26"/>
        </w:rPr>
        <w:t xml:space="preserve">with special focus on </w:t>
      </w:r>
      <w:r w:rsidR="00CD7205" w:rsidRPr="003F05FD">
        <w:rPr>
          <w:rFonts w:ascii="Calibri" w:hAnsi="Calibri" w:cs="Calibri"/>
          <w:b/>
          <w:bCs/>
          <w:sz w:val="26"/>
          <w:szCs w:val="26"/>
        </w:rPr>
        <w:t xml:space="preserve">horticulture sector </w:t>
      </w:r>
      <w:r w:rsidRPr="003F05FD">
        <w:rPr>
          <w:rFonts w:ascii="Calibri" w:hAnsi="Calibri" w:cs="Calibri"/>
          <w:b/>
          <w:bCs/>
          <w:sz w:val="26"/>
          <w:szCs w:val="26"/>
        </w:rPr>
        <w:t>in Upper Egypt</w:t>
      </w:r>
    </w:p>
    <w:p w:rsidR="006C3BAA" w:rsidRDefault="00017C5B" w:rsidP="00491637">
      <w:pPr>
        <w:spacing w:after="0" w:line="240" w:lineRule="auto"/>
        <w:jc w:val="both"/>
        <w:rPr>
          <w:rFonts w:ascii="Calibri" w:hAnsi="Calibri" w:cs="Calibri"/>
          <w:sz w:val="24"/>
          <w:szCs w:val="24"/>
        </w:rPr>
      </w:pPr>
      <w:r w:rsidRPr="002F02E8">
        <w:rPr>
          <w:rFonts w:ascii="Calibri" w:hAnsi="Calibri" w:cs="Calibri"/>
          <w:sz w:val="24"/>
          <w:szCs w:val="24"/>
        </w:rPr>
        <w:t>Currently, Ministry of Agriculture focuses on developing cooperatives to be the essential element for agricultural development. In this context, the ministry works on developing what is called “Model Villages” where agricultural cooperatives provide adequate quality services that small farmers might need, like extension services, and providing trusted fertilizers and seeds at reasonable price, especially for strategic crops such as cotton and wheat. In addition, the ministry promotes the expansion of contract farming through or in partnership with agricultural cooperatives. Moreover, the ministry moves towards unifying efforts by projects being implemented in different sectors simultaneously with preparing a comprehensive agricultural database nationwide.</w:t>
      </w:r>
    </w:p>
    <w:p w:rsidR="006C3BAA" w:rsidRPr="003F05FD" w:rsidRDefault="006C3BAA" w:rsidP="006C3BAA">
      <w:pPr>
        <w:spacing w:after="0"/>
        <w:jc w:val="both"/>
        <w:rPr>
          <w:rFonts w:ascii="Calibri" w:hAnsi="Calibri" w:cs="Calibri"/>
          <w:sz w:val="26"/>
          <w:szCs w:val="26"/>
        </w:rPr>
      </w:pPr>
    </w:p>
    <w:p w:rsidR="00017C5B" w:rsidRPr="003F05FD" w:rsidRDefault="00017C5B" w:rsidP="006C3BAA">
      <w:pPr>
        <w:spacing w:after="0"/>
        <w:jc w:val="both"/>
        <w:rPr>
          <w:rFonts w:ascii="Calibri" w:hAnsi="Calibri" w:cs="Calibri"/>
          <w:b/>
          <w:bCs/>
          <w:sz w:val="26"/>
          <w:szCs w:val="26"/>
        </w:rPr>
      </w:pPr>
      <w:r w:rsidRPr="003F05FD">
        <w:rPr>
          <w:rFonts w:ascii="Calibri" w:hAnsi="Calibri" w:cs="Calibri"/>
          <w:b/>
          <w:bCs/>
          <w:sz w:val="26"/>
          <w:szCs w:val="26"/>
        </w:rPr>
        <w:t xml:space="preserve">Current </w:t>
      </w:r>
      <w:r w:rsidR="00CD7205" w:rsidRPr="003F05FD">
        <w:rPr>
          <w:rFonts w:ascii="Calibri" w:hAnsi="Calibri" w:cs="Calibri"/>
          <w:b/>
          <w:bCs/>
          <w:sz w:val="26"/>
          <w:szCs w:val="26"/>
        </w:rPr>
        <w:t xml:space="preserve">agricultural extension service </w:t>
      </w:r>
      <w:r w:rsidRPr="003F05FD">
        <w:rPr>
          <w:rFonts w:ascii="Calibri" w:hAnsi="Calibri" w:cs="Calibri"/>
          <w:b/>
          <w:bCs/>
          <w:sz w:val="26"/>
          <w:szCs w:val="26"/>
        </w:rPr>
        <w:t>in Upper Egypt</w:t>
      </w:r>
    </w:p>
    <w:p w:rsidR="00017C5B" w:rsidRDefault="00017C5B" w:rsidP="00491637">
      <w:pPr>
        <w:spacing w:after="0" w:line="240" w:lineRule="auto"/>
        <w:jc w:val="both"/>
        <w:rPr>
          <w:rFonts w:ascii="Calibri" w:hAnsi="Calibri" w:cs="Calibri"/>
          <w:sz w:val="24"/>
          <w:szCs w:val="24"/>
        </w:rPr>
      </w:pPr>
      <w:r w:rsidRPr="002F02E8">
        <w:rPr>
          <w:rFonts w:ascii="Calibri" w:hAnsi="Calibri" w:cs="Calibri"/>
          <w:sz w:val="24"/>
          <w:szCs w:val="24"/>
        </w:rPr>
        <w:t>Currently, agricultural extension services provided by Ministry of Agriculture are characterized by a relatively low efficiency and poor quality, especially those of horticulture sector. Several reasons lie behind this fact, such as limited human and financial resources, old age and limited number of the extension agents, lack of training, low salaries, and lack of transportation. Yet, the Ministry strives to provide the service via extension campaigns covering entire crops sequentially. In addition, given the abandonment of crop rotation evermore, agricultural extension services are employed to guide farmers towards crop intensification to reduce production costs, to rationalize the use of fertilizers and other inputs, and to facilitate crop marketing.</w:t>
      </w:r>
    </w:p>
    <w:p w:rsidR="00496D05" w:rsidRPr="002F02E8" w:rsidRDefault="00496D05" w:rsidP="00491637">
      <w:pPr>
        <w:spacing w:after="0" w:line="240" w:lineRule="auto"/>
        <w:jc w:val="both"/>
        <w:rPr>
          <w:rFonts w:ascii="Calibri" w:hAnsi="Calibri" w:cs="Calibri"/>
          <w:sz w:val="24"/>
          <w:szCs w:val="24"/>
        </w:rPr>
      </w:pPr>
    </w:p>
    <w:p w:rsidR="00017C5B" w:rsidRPr="003F05FD" w:rsidRDefault="00017C5B" w:rsidP="00D91CE0">
      <w:pPr>
        <w:spacing w:before="240" w:after="0"/>
        <w:jc w:val="both"/>
        <w:rPr>
          <w:rFonts w:ascii="Calibri" w:hAnsi="Calibri" w:cs="Calibri"/>
          <w:b/>
          <w:bCs/>
          <w:sz w:val="26"/>
          <w:szCs w:val="26"/>
        </w:rPr>
      </w:pPr>
      <w:r w:rsidRPr="003F05FD">
        <w:rPr>
          <w:rFonts w:ascii="Calibri" w:hAnsi="Calibri" w:cs="Calibri"/>
          <w:b/>
          <w:bCs/>
          <w:sz w:val="26"/>
          <w:szCs w:val="26"/>
        </w:rPr>
        <w:t xml:space="preserve">Challenges </w:t>
      </w:r>
      <w:r w:rsidR="00A47172" w:rsidRPr="003F05FD">
        <w:rPr>
          <w:rFonts w:ascii="Calibri" w:hAnsi="Calibri" w:cs="Calibri"/>
          <w:b/>
          <w:bCs/>
          <w:sz w:val="26"/>
          <w:szCs w:val="26"/>
        </w:rPr>
        <w:t xml:space="preserve">facing </w:t>
      </w:r>
      <w:r w:rsidRPr="003F05FD">
        <w:rPr>
          <w:rFonts w:ascii="Calibri" w:hAnsi="Calibri" w:cs="Calibri"/>
          <w:b/>
          <w:bCs/>
          <w:sz w:val="26"/>
          <w:szCs w:val="26"/>
        </w:rPr>
        <w:t xml:space="preserve">agricultural </w:t>
      </w:r>
      <w:r w:rsidR="00A47172" w:rsidRPr="003F05FD">
        <w:rPr>
          <w:rFonts w:ascii="Calibri" w:hAnsi="Calibri" w:cs="Calibri"/>
          <w:b/>
          <w:bCs/>
          <w:sz w:val="26"/>
          <w:szCs w:val="26"/>
        </w:rPr>
        <w:t xml:space="preserve">and horticulture </w:t>
      </w:r>
      <w:r w:rsidRPr="003F05FD">
        <w:rPr>
          <w:rFonts w:ascii="Calibri" w:hAnsi="Calibri" w:cs="Calibri"/>
          <w:b/>
          <w:bCs/>
          <w:sz w:val="26"/>
          <w:szCs w:val="26"/>
        </w:rPr>
        <w:t>development</w:t>
      </w:r>
    </w:p>
    <w:p w:rsidR="00017C5B" w:rsidRPr="002F02E8" w:rsidRDefault="00017C5B" w:rsidP="00491637">
      <w:pPr>
        <w:spacing w:after="0" w:line="240" w:lineRule="auto"/>
        <w:jc w:val="both"/>
        <w:rPr>
          <w:rFonts w:ascii="Calibri" w:hAnsi="Calibri" w:cs="Calibri"/>
          <w:sz w:val="24"/>
          <w:szCs w:val="24"/>
        </w:rPr>
      </w:pPr>
      <w:r w:rsidRPr="002F02E8">
        <w:rPr>
          <w:rFonts w:ascii="Calibri" w:hAnsi="Calibri" w:cs="Calibri"/>
          <w:sz w:val="24"/>
          <w:szCs w:val="24"/>
        </w:rPr>
        <w:t>According to interviewees, many issues/challenges still need to be addressed in order to attain a profitable, and a reputable horticulture sector that is compliant with national and international markets and legal requirements. The absence of a clear vision of how to develop the sector, lack of sufficient coordination within the Ministry’s structure with regard to planning, and the budget constraint come on top of these issues. Major remaining challenges are:</w:t>
      </w:r>
    </w:p>
    <w:p w:rsidR="00017C5B" w:rsidRPr="002F02E8" w:rsidRDefault="00017C5B" w:rsidP="00B0712C">
      <w:pPr>
        <w:spacing w:before="240" w:after="0"/>
        <w:ind w:left="630" w:hanging="270"/>
        <w:jc w:val="both"/>
        <w:rPr>
          <w:rFonts w:ascii="Calibri" w:hAnsi="Calibri" w:cs="Calibri"/>
          <w:b/>
          <w:bCs/>
          <w:sz w:val="24"/>
          <w:szCs w:val="24"/>
        </w:rPr>
      </w:pPr>
      <w:r w:rsidRPr="002F02E8">
        <w:rPr>
          <w:rFonts w:ascii="Calibri" w:hAnsi="Calibri" w:cs="Calibri"/>
          <w:b/>
          <w:bCs/>
          <w:sz w:val="24"/>
          <w:szCs w:val="24"/>
        </w:rPr>
        <w:t>Markets</w:t>
      </w:r>
    </w:p>
    <w:p w:rsidR="00017C5B" w:rsidRPr="002F02E8" w:rsidRDefault="00017C5B" w:rsidP="00A02F76">
      <w:pPr>
        <w:pStyle w:val="ListParagraph"/>
        <w:numPr>
          <w:ilvl w:val="0"/>
          <w:numId w:val="27"/>
        </w:numPr>
        <w:ind w:left="630" w:hanging="270"/>
        <w:jc w:val="both"/>
        <w:rPr>
          <w:rFonts w:ascii="Calibri" w:hAnsi="Calibri" w:cs="Calibri"/>
          <w:sz w:val="24"/>
          <w:szCs w:val="24"/>
        </w:rPr>
      </w:pPr>
      <w:r w:rsidRPr="002F02E8">
        <w:rPr>
          <w:rFonts w:ascii="Calibri" w:hAnsi="Calibri" w:cs="Calibri"/>
          <w:sz w:val="24"/>
          <w:szCs w:val="24"/>
        </w:rPr>
        <w:t>Lack of explicit marketing strategies and choices</w:t>
      </w:r>
    </w:p>
    <w:p w:rsidR="00017C5B" w:rsidRPr="002F02E8" w:rsidRDefault="00017C5B" w:rsidP="00A02F76">
      <w:pPr>
        <w:pStyle w:val="ListParagraph"/>
        <w:numPr>
          <w:ilvl w:val="0"/>
          <w:numId w:val="27"/>
        </w:numPr>
        <w:ind w:left="630" w:hanging="270"/>
        <w:jc w:val="both"/>
        <w:rPr>
          <w:rFonts w:ascii="Calibri" w:hAnsi="Calibri" w:cs="Calibri"/>
          <w:sz w:val="24"/>
          <w:szCs w:val="24"/>
        </w:rPr>
      </w:pPr>
      <w:r w:rsidRPr="002F02E8">
        <w:rPr>
          <w:rFonts w:ascii="Calibri" w:hAnsi="Calibri" w:cs="Calibri"/>
          <w:sz w:val="24"/>
          <w:szCs w:val="24"/>
        </w:rPr>
        <w:t>Inadequate market information services, accessible to all stakeholders, and focusing on market trends and facilitating close contact to buyers</w:t>
      </w:r>
    </w:p>
    <w:p w:rsidR="00017C5B" w:rsidRPr="002F02E8" w:rsidRDefault="00017C5B" w:rsidP="00B0712C">
      <w:pPr>
        <w:spacing w:before="240" w:after="0"/>
        <w:ind w:left="630" w:hanging="270"/>
        <w:jc w:val="both"/>
        <w:rPr>
          <w:rFonts w:ascii="Calibri" w:hAnsi="Calibri" w:cs="Calibri"/>
          <w:b/>
          <w:bCs/>
          <w:sz w:val="24"/>
          <w:szCs w:val="24"/>
        </w:rPr>
      </w:pPr>
      <w:r w:rsidRPr="002F02E8">
        <w:rPr>
          <w:rFonts w:ascii="Calibri" w:hAnsi="Calibri" w:cs="Calibri"/>
          <w:b/>
          <w:bCs/>
          <w:sz w:val="24"/>
          <w:szCs w:val="24"/>
        </w:rPr>
        <w:t>Post-harvest</w:t>
      </w:r>
    </w:p>
    <w:p w:rsidR="00017C5B" w:rsidRPr="002F02E8" w:rsidRDefault="00017C5B" w:rsidP="00A02F76">
      <w:pPr>
        <w:pStyle w:val="ListParagraph"/>
        <w:numPr>
          <w:ilvl w:val="0"/>
          <w:numId w:val="27"/>
        </w:numPr>
        <w:spacing w:after="0"/>
        <w:ind w:left="630" w:hanging="270"/>
        <w:jc w:val="both"/>
        <w:rPr>
          <w:rFonts w:ascii="Calibri" w:hAnsi="Calibri" w:cs="Calibri"/>
          <w:sz w:val="24"/>
          <w:szCs w:val="24"/>
        </w:rPr>
      </w:pPr>
      <w:r w:rsidRPr="002F02E8">
        <w:rPr>
          <w:rFonts w:ascii="Calibri" w:hAnsi="Calibri" w:cs="Calibri"/>
          <w:sz w:val="24"/>
          <w:szCs w:val="24"/>
        </w:rPr>
        <w:t>The shortage in logistics and handling facilities and services (PHCs; cold storage; sufficient cargo space; timely handling)</w:t>
      </w:r>
    </w:p>
    <w:p w:rsidR="00C418D0" w:rsidRPr="00491637" w:rsidRDefault="00017C5B" w:rsidP="00A02F76">
      <w:pPr>
        <w:pStyle w:val="ListParagraph"/>
        <w:numPr>
          <w:ilvl w:val="0"/>
          <w:numId w:val="27"/>
        </w:numPr>
        <w:ind w:left="630" w:hanging="270"/>
        <w:jc w:val="both"/>
        <w:rPr>
          <w:rFonts w:ascii="Calibri" w:hAnsi="Calibri" w:cs="Calibri"/>
          <w:sz w:val="24"/>
          <w:szCs w:val="24"/>
        </w:rPr>
      </w:pPr>
      <w:r w:rsidRPr="002F02E8">
        <w:rPr>
          <w:rFonts w:ascii="Calibri" w:hAnsi="Calibri" w:cs="Calibri"/>
          <w:sz w:val="24"/>
          <w:szCs w:val="24"/>
        </w:rPr>
        <w:t>Lack of capacity building in quality management issues to further improve the sorting, packing, cooling, etc. in line with requirements of the chosen end market</w:t>
      </w:r>
      <w:r w:rsidR="00C418D0">
        <w:rPr>
          <w:rFonts w:ascii="Calibri" w:hAnsi="Calibri" w:cs="Calibri"/>
          <w:sz w:val="24"/>
          <w:szCs w:val="24"/>
        </w:rPr>
        <w:t>.</w:t>
      </w:r>
    </w:p>
    <w:p w:rsidR="00017C5B" w:rsidRPr="002F02E8" w:rsidRDefault="00017C5B" w:rsidP="00B0712C">
      <w:pPr>
        <w:spacing w:before="240" w:after="0"/>
        <w:ind w:left="630" w:hanging="270"/>
        <w:jc w:val="both"/>
        <w:rPr>
          <w:rFonts w:ascii="Calibri" w:hAnsi="Calibri" w:cs="Calibri"/>
          <w:b/>
          <w:bCs/>
          <w:sz w:val="24"/>
          <w:szCs w:val="24"/>
        </w:rPr>
      </w:pPr>
      <w:r w:rsidRPr="002F02E8">
        <w:rPr>
          <w:rFonts w:ascii="Calibri" w:hAnsi="Calibri" w:cs="Calibri"/>
          <w:b/>
          <w:bCs/>
          <w:sz w:val="24"/>
          <w:szCs w:val="24"/>
        </w:rPr>
        <w:t>Production</w:t>
      </w:r>
    </w:p>
    <w:p w:rsidR="00017C5B" w:rsidRPr="002F02E8" w:rsidRDefault="00017C5B" w:rsidP="00A02F76">
      <w:pPr>
        <w:pStyle w:val="ListParagraph"/>
        <w:numPr>
          <w:ilvl w:val="0"/>
          <w:numId w:val="27"/>
        </w:numPr>
        <w:spacing w:after="0"/>
        <w:ind w:left="630" w:hanging="270"/>
        <w:jc w:val="both"/>
        <w:rPr>
          <w:rFonts w:ascii="Calibri" w:hAnsi="Calibri" w:cs="Calibri"/>
          <w:sz w:val="24"/>
          <w:szCs w:val="24"/>
        </w:rPr>
      </w:pPr>
      <w:r w:rsidRPr="002F02E8">
        <w:rPr>
          <w:rFonts w:ascii="Calibri" w:hAnsi="Calibri" w:cs="Calibri"/>
          <w:sz w:val="24"/>
          <w:szCs w:val="24"/>
        </w:rPr>
        <w:t>The absence of crop intensification, which hinders the effective use of agricultural extension recommendations</w:t>
      </w:r>
    </w:p>
    <w:p w:rsidR="00017C5B" w:rsidRPr="002F02E8" w:rsidRDefault="00017C5B" w:rsidP="00A02F76">
      <w:pPr>
        <w:pStyle w:val="ListParagraph"/>
        <w:numPr>
          <w:ilvl w:val="0"/>
          <w:numId w:val="27"/>
        </w:numPr>
        <w:ind w:left="630" w:hanging="270"/>
        <w:jc w:val="both"/>
        <w:rPr>
          <w:rFonts w:ascii="Calibri" w:hAnsi="Calibri" w:cs="Calibri"/>
          <w:sz w:val="24"/>
          <w:szCs w:val="24"/>
        </w:rPr>
      </w:pPr>
      <w:r w:rsidRPr="002F02E8">
        <w:rPr>
          <w:rFonts w:ascii="Calibri" w:hAnsi="Calibri" w:cs="Calibri"/>
          <w:sz w:val="24"/>
          <w:szCs w:val="24"/>
        </w:rPr>
        <w:t>The fragmentation of land holdings that inevitably leads to impeding both the use of large machinery and improving the unit land productivity</w:t>
      </w:r>
    </w:p>
    <w:p w:rsidR="00017C5B" w:rsidRPr="002F02E8" w:rsidRDefault="00017C5B" w:rsidP="00A02F76">
      <w:pPr>
        <w:pStyle w:val="ListParagraph"/>
        <w:numPr>
          <w:ilvl w:val="0"/>
          <w:numId w:val="27"/>
        </w:numPr>
        <w:ind w:left="630" w:hanging="270"/>
        <w:jc w:val="both"/>
        <w:rPr>
          <w:rFonts w:ascii="Calibri" w:hAnsi="Calibri" w:cs="Calibri"/>
          <w:sz w:val="24"/>
          <w:szCs w:val="24"/>
        </w:rPr>
      </w:pPr>
      <w:r w:rsidRPr="002F02E8">
        <w:rPr>
          <w:rFonts w:ascii="Calibri" w:hAnsi="Calibri" w:cs="Calibri"/>
          <w:sz w:val="24"/>
          <w:szCs w:val="24"/>
        </w:rPr>
        <w:t>The lack of production management capacities to attain sufficient quality and productivity</w:t>
      </w:r>
    </w:p>
    <w:p w:rsidR="00017C5B" w:rsidRPr="002F02E8" w:rsidRDefault="00017C5B" w:rsidP="00A02F76">
      <w:pPr>
        <w:pStyle w:val="ListParagraph"/>
        <w:numPr>
          <w:ilvl w:val="0"/>
          <w:numId w:val="27"/>
        </w:numPr>
        <w:ind w:left="630" w:hanging="270"/>
        <w:jc w:val="both"/>
        <w:rPr>
          <w:rFonts w:ascii="Calibri" w:hAnsi="Calibri" w:cs="Calibri"/>
          <w:sz w:val="24"/>
          <w:szCs w:val="24"/>
        </w:rPr>
      </w:pPr>
      <w:r w:rsidRPr="002F02E8">
        <w:rPr>
          <w:rFonts w:ascii="Calibri" w:hAnsi="Calibri" w:cs="Calibri"/>
          <w:sz w:val="24"/>
          <w:szCs w:val="24"/>
        </w:rPr>
        <w:t>The lack of Integrated Crop and Pest Management Practices aiming at a reduction of the pesticide application</w:t>
      </w:r>
    </w:p>
    <w:p w:rsidR="00017C5B" w:rsidRPr="002F02E8" w:rsidRDefault="00017C5B" w:rsidP="00B0712C">
      <w:pPr>
        <w:spacing w:before="240" w:after="0"/>
        <w:ind w:left="630" w:hanging="270"/>
        <w:jc w:val="both"/>
        <w:rPr>
          <w:rFonts w:ascii="Calibri" w:hAnsi="Calibri" w:cs="Calibri"/>
          <w:b/>
          <w:bCs/>
          <w:sz w:val="24"/>
          <w:szCs w:val="24"/>
        </w:rPr>
      </w:pPr>
      <w:r w:rsidRPr="002F02E8">
        <w:rPr>
          <w:rFonts w:ascii="Calibri" w:hAnsi="Calibri" w:cs="Calibri"/>
          <w:b/>
          <w:bCs/>
          <w:sz w:val="24"/>
          <w:szCs w:val="24"/>
        </w:rPr>
        <w:t>Services</w:t>
      </w:r>
    </w:p>
    <w:p w:rsidR="00017C5B" w:rsidRPr="002F02E8" w:rsidRDefault="00017C5B" w:rsidP="00A02F76">
      <w:pPr>
        <w:pStyle w:val="ListParagraph"/>
        <w:numPr>
          <w:ilvl w:val="0"/>
          <w:numId w:val="27"/>
        </w:numPr>
        <w:ind w:left="630" w:hanging="270"/>
        <w:jc w:val="both"/>
        <w:rPr>
          <w:rFonts w:ascii="Calibri" w:hAnsi="Calibri" w:cs="Calibri"/>
          <w:sz w:val="24"/>
          <w:szCs w:val="24"/>
        </w:rPr>
      </w:pPr>
      <w:r w:rsidRPr="002F02E8">
        <w:rPr>
          <w:rFonts w:ascii="Calibri" w:hAnsi="Calibri" w:cs="Calibri"/>
          <w:sz w:val="24"/>
          <w:szCs w:val="24"/>
        </w:rPr>
        <w:t>The limited capacity of local cooperatives that affect their role in providing farmers with either technical or financial support</w:t>
      </w:r>
    </w:p>
    <w:p w:rsidR="00017C5B" w:rsidRPr="002F02E8" w:rsidRDefault="00017C5B" w:rsidP="00A02F76">
      <w:pPr>
        <w:pStyle w:val="ListParagraph"/>
        <w:numPr>
          <w:ilvl w:val="0"/>
          <w:numId w:val="27"/>
        </w:numPr>
        <w:spacing w:before="240"/>
        <w:ind w:left="630" w:hanging="270"/>
        <w:jc w:val="both"/>
        <w:rPr>
          <w:rFonts w:ascii="Calibri" w:hAnsi="Calibri" w:cs="Calibri"/>
          <w:sz w:val="24"/>
          <w:szCs w:val="24"/>
        </w:rPr>
      </w:pPr>
      <w:r w:rsidRPr="002F02E8">
        <w:rPr>
          <w:rFonts w:ascii="Calibri" w:hAnsi="Calibri" w:cs="Calibri"/>
          <w:sz w:val="24"/>
          <w:szCs w:val="24"/>
        </w:rPr>
        <w:t>Unavailability of appropriate input supply and research and extension services</w:t>
      </w:r>
    </w:p>
    <w:p w:rsidR="00017C5B" w:rsidRPr="002F02E8" w:rsidRDefault="00017C5B" w:rsidP="00A02F76">
      <w:pPr>
        <w:pStyle w:val="ListParagraph"/>
        <w:numPr>
          <w:ilvl w:val="0"/>
          <w:numId w:val="27"/>
        </w:numPr>
        <w:spacing w:after="100" w:afterAutospacing="1"/>
        <w:ind w:left="630" w:hanging="270"/>
        <w:jc w:val="both"/>
        <w:rPr>
          <w:rFonts w:ascii="Calibri" w:hAnsi="Calibri" w:cs="Calibri"/>
          <w:sz w:val="24"/>
          <w:szCs w:val="24"/>
        </w:rPr>
      </w:pPr>
      <w:r w:rsidRPr="002F02E8">
        <w:rPr>
          <w:rFonts w:ascii="Calibri" w:hAnsi="Calibri" w:cs="Calibri"/>
          <w:sz w:val="24"/>
          <w:szCs w:val="24"/>
        </w:rPr>
        <w:t>The lack of training for labors on specialized practices like grape pruning</w:t>
      </w:r>
    </w:p>
    <w:p w:rsidR="00B97C60" w:rsidRPr="00C418D0" w:rsidRDefault="00017C5B" w:rsidP="00C418D0">
      <w:pPr>
        <w:spacing w:after="0"/>
        <w:ind w:left="158"/>
        <w:jc w:val="both"/>
        <w:rPr>
          <w:rFonts w:ascii="Calibri" w:hAnsi="Calibri" w:cs="Calibri"/>
          <w:b/>
          <w:bCs/>
          <w:sz w:val="26"/>
          <w:szCs w:val="26"/>
        </w:rPr>
      </w:pPr>
      <w:r w:rsidRPr="00C418D0">
        <w:rPr>
          <w:rFonts w:ascii="Calibri" w:hAnsi="Calibri" w:cs="Calibri"/>
          <w:b/>
          <w:bCs/>
          <w:sz w:val="26"/>
          <w:szCs w:val="26"/>
        </w:rPr>
        <w:t>Suggestions</w:t>
      </w:r>
    </w:p>
    <w:p w:rsidR="00B82B24" w:rsidRPr="00B97C60" w:rsidRDefault="00B82B24" w:rsidP="00496D05">
      <w:pPr>
        <w:spacing w:after="0" w:line="240" w:lineRule="auto"/>
        <w:contextualSpacing/>
        <w:jc w:val="both"/>
        <w:rPr>
          <w:rFonts w:ascii="Calibri" w:hAnsi="Calibri" w:cs="Calibri"/>
          <w:b/>
          <w:bCs/>
          <w:sz w:val="24"/>
          <w:szCs w:val="24"/>
        </w:rPr>
      </w:pPr>
      <w:r w:rsidRPr="002F02E8">
        <w:rPr>
          <w:rFonts w:ascii="Calibri" w:hAnsi="Calibri" w:cs="Calibri"/>
          <w:sz w:val="24"/>
          <w:szCs w:val="24"/>
        </w:rPr>
        <w:t xml:space="preserve">The interviewees put forward a number of suggestions that would help overcoming the challenges raised; and proposing mechanisms for future partnership between the Ministry and the project. These </w:t>
      </w:r>
      <w:r w:rsidR="00666EA0" w:rsidRPr="002F02E8">
        <w:rPr>
          <w:rFonts w:ascii="Calibri" w:hAnsi="Calibri" w:cs="Calibri"/>
          <w:sz w:val="24"/>
          <w:szCs w:val="24"/>
        </w:rPr>
        <w:t>are:</w:t>
      </w:r>
    </w:p>
    <w:p w:rsidR="00017C5B" w:rsidRPr="002F02E8" w:rsidRDefault="00B82B24" w:rsidP="00A02F76">
      <w:pPr>
        <w:pStyle w:val="ListParagraph"/>
        <w:numPr>
          <w:ilvl w:val="0"/>
          <w:numId w:val="26"/>
        </w:numPr>
        <w:spacing w:before="240"/>
        <w:ind w:left="1324" w:hanging="302"/>
        <w:jc w:val="both"/>
        <w:rPr>
          <w:rFonts w:ascii="Calibri" w:hAnsi="Calibri" w:cs="Calibri"/>
          <w:sz w:val="24"/>
          <w:szCs w:val="24"/>
        </w:rPr>
      </w:pPr>
      <w:r w:rsidRPr="002F02E8">
        <w:rPr>
          <w:rFonts w:ascii="Calibri" w:hAnsi="Calibri" w:cs="Calibri"/>
          <w:sz w:val="24"/>
          <w:szCs w:val="24"/>
        </w:rPr>
        <w:t xml:space="preserve">Pro-poor Horticulture Project </w:t>
      </w:r>
      <w:r w:rsidR="00017C5B" w:rsidRPr="002F02E8">
        <w:rPr>
          <w:rFonts w:ascii="Calibri" w:hAnsi="Calibri" w:cs="Calibri"/>
          <w:sz w:val="24"/>
          <w:szCs w:val="24"/>
        </w:rPr>
        <w:t>rent</w:t>
      </w:r>
      <w:r w:rsidRPr="002F02E8">
        <w:rPr>
          <w:rFonts w:ascii="Calibri" w:hAnsi="Calibri" w:cs="Calibri"/>
          <w:sz w:val="24"/>
          <w:szCs w:val="24"/>
        </w:rPr>
        <w:t>s</w:t>
      </w:r>
      <w:r w:rsidR="00E956F3" w:rsidRPr="002F02E8">
        <w:rPr>
          <w:rFonts w:ascii="Calibri" w:hAnsi="Calibri" w:cs="Calibri"/>
          <w:sz w:val="24"/>
          <w:szCs w:val="24"/>
        </w:rPr>
        <w:t xml:space="preserve"> </w:t>
      </w:r>
      <w:r w:rsidRPr="002F02E8">
        <w:rPr>
          <w:rFonts w:ascii="Calibri" w:hAnsi="Calibri" w:cs="Calibri"/>
          <w:sz w:val="24"/>
          <w:szCs w:val="24"/>
        </w:rPr>
        <w:t xml:space="preserve">the </w:t>
      </w:r>
      <w:r w:rsidR="00017C5B" w:rsidRPr="002F02E8">
        <w:rPr>
          <w:rFonts w:ascii="Calibri" w:hAnsi="Calibri" w:cs="Calibri"/>
          <w:sz w:val="24"/>
          <w:szCs w:val="24"/>
        </w:rPr>
        <w:t>premises at cooperatives at three governorates; and in that case, the project will furnish all materials, tools, and equipment used to provide the services required.</w:t>
      </w:r>
    </w:p>
    <w:p w:rsidR="00017C5B" w:rsidRPr="002F02E8" w:rsidRDefault="00017C5B" w:rsidP="00A02F76">
      <w:pPr>
        <w:pStyle w:val="ListParagraph"/>
        <w:numPr>
          <w:ilvl w:val="0"/>
          <w:numId w:val="26"/>
        </w:numPr>
        <w:spacing w:before="240"/>
        <w:ind w:left="1324" w:hanging="302"/>
        <w:jc w:val="both"/>
        <w:rPr>
          <w:rFonts w:ascii="Calibri" w:hAnsi="Calibri" w:cs="Calibri"/>
          <w:sz w:val="24"/>
          <w:szCs w:val="24"/>
        </w:rPr>
      </w:pPr>
      <w:r w:rsidRPr="002F02E8">
        <w:rPr>
          <w:rFonts w:ascii="Calibri" w:hAnsi="Calibri" w:cs="Calibri"/>
          <w:sz w:val="24"/>
          <w:szCs w:val="24"/>
        </w:rPr>
        <w:t xml:space="preserve"> Pro-poor Horticulture Project develop</w:t>
      </w:r>
      <w:r w:rsidR="00B82B24" w:rsidRPr="002F02E8">
        <w:rPr>
          <w:rFonts w:ascii="Calibri" w:hAnsi="Calibri" w:cs="Calibri"/>
          <w:sz w:val="24"/>
          <w:szCs w:val="24"/>
        </w:rPr>
        <w:t>s</w:t>
      </w:r>
      <w:r w:rsidRPr="002F02E8">
        <w:rPr>
          <w:rFonts w:ascii="Calibri" w:hAnsi="Calibri" w:cs="Calibri"/>
          <w:sz w:val="24"/>
          <w:szCs w:val="24"/>
        </w:rPr>
        <w:t xml:space="preserve"> a “Model extension department” to be replicated in other governorates.</w:t>
      </w:r>
    </w:p>
    <w:p w:rsidR="00017C5B" w:rsidRPr="002F02E8" w:rsidRDefault="00017C5B" w:rsidP="00A02F76">
      <w:pPr>
        <w:pStyle w:val="ListParagraph"/>
        <w:numPr>
          <w:ilvl w:val="0"/>
          <w:numId w:val="26"/>
        </w:numPr>
        <w:spacing w:before="240"/>
        <w:ind w:left="1324" w:hanging="302"/>
        <w:jc w:val="both"/>
        <w:rPr>
          <w:rFonts w:ascii="Calibri" w:hAnsi="Calibri" w:cs="Calibri"/>
          <w:sz w:val="24"/>
          <w:szCs w:val="24"/>
        </w:rPr>
      </w:pPr>
      <w:r w:rsidRPr="002F02E8">
        <w:rPr>
          <w:rFonts w:ascii="Calibri" w:hAnsi="Calibri" w:cs="Calibri"/>
          <w:sz w:val="24"/>
          <w:szCs w:val="24"/>
        </w:rPr>
        <w:t>Engage agricultural directorates and cooperatives in further contract farming for the protection of farmers’ rights.</w:t>
      </w:r>
    </w:p>
    <w:p w:rsidR="00017C5B" w:rsidRPr="002F02E8" w:rsidRDefault="00017C5B" w:rsidP="00A02F76">
      <w:pPr>
        <w:pStyle w:val="ListParagraph"/>
        <w:numPr>
          <w:ilvl w:val="0"/>
          <w:numId w:val="26"/>
        </w:numPr>
        <w:spacing w:before="240"/>
        <w:ind w:left="1324" w:hanging="302"/>
        <w:jc w:val="both"/>
        <w:rPr>
          <w:rFonts w:ascii="Calibri" w:hAnsi="Calibri" w:cs="Calibri"/>
          <w:sz w:val="24"/>
          <w:szCs w:val="24"/>
        </w:rPr>
      </w:pPr>
      <w:r w:rsidRPr="002F02E8">
        <w:rPr>
          <w:rFonts w:ascii="Calibri" w:hAnsi="Calibri" w:cs="Calibri"/>
          <w:sz w:val="24"/>
          <w:szCs w:val="24"/>
        </w:rPr>
        <w:t>Conduct farmer-to-farmer visits aiming at introducing farmers to successful models of FAs.</w:t>
      </w:r>
    </w:p>
    <w:p w:rsidR="00017C5B" w:rsidRPr="002F02E8" w:rsidRDefault="00017C5B" w:rsidP="00A02F76">
      <w:pPr>
        <w:pStyle w:val="ListParagraph"/>
        <w:numPr>
          <w:ilvl w:val="0"/>
          <w:numId w:val="26"/>
        </w:numPr>
        <w:spacing w:before="240"/>
        <w:ind w:left="1324" w:hanging="302"/>
        <w:jc w:val="both"/>
        <w:rPr>
          <w:rFonts w:ascii="Calibri" w:hAnsi="Calibri" w:cs="Calibri"/>
          <w:sz w:val="24"/>
          <w:szCs w:val="24"/>
        </w:rPr>
      </w:pPr>
      <w:r w:rsidRPr="002F02E8">
        <w:rPr>
          <w:rFonts w:ascii="Calibri" w:hAnsi="Calibri" w:cs="Calibri"/>
          <w:sz w:val="24"/>
          <w:szCs w:val="24"/>
        </w:rPr>
        <w:t>Develop new varieties in different horticulture crops high productivity, to be further registered with the Central Administration for Seed Production (CASP), then to be put up for sale to specialized private companies through auctions.</w:t>
      </w:r>
    </w:p>
    <w:p w:rsidR="00B82B24" w:rsidRPr="002F02E8" w:rsidRDefault="00017C5B" w:rsidP="00A02F76">
      <w:pPr>
        <w:pStyle w:val="ListParagraph"/>
        <w:numPr>
          <w:ilvl w:val="0"/>
          <w:numId w:val="26"/>
        </w:numPr>
        <w:spacing w:before="240"/>
        <w:ind w:left="1324" w:hanging="302"/>
        <w:jc w:val="both"/>
        <w:rPr>
          <w:rFonts w:ascii="Calibri" w:hAnsi="Calibri" w:cs="Calibri"/>
          <w:sz w:val="24"/>
          <w:szCs w:val="24"/>
        </w:rPr>
      </w:pPr>
      <w:r w:rsidRPr="002F02E8">
        <w:rPr>
          <w:rFonts w:ascii="Calibri" w:hAnsi="Calibri" w:cs="Calibri"/>
          <w:sz w:val="24"/>
          <w:szCs w:val="24"/>
        </w:rPr>
        <w:t>Create a linkage between research centers and the private sector to finance R&amp;D projects.</w:t>
      </w:r>
    </w:p>
    <w:p w:rsidR="00AD4AEA" w:rsidRPr="00C418D0" w:rsidRDefault="00017C5B" w:rsidP="00A02F76">
      <w:pPr>
        <w:pStyle w:val="ListParagraph"/>
        <w:numPr>
          <w:ilvl w:val="0"/>
          <w:numId w:val="26"/>
        </w:numPr>
        <w:spacing w:before="240"/>
        <w:ind w:left="1324" w:hanging="302"/>
        <w:jc w:val="both"/>
        <w:rPr>
          <w:rFonts w:ascii="Calibri" w:hAnsi="Calibri" w:cs="Calibri"/>
          <w:sz w:val="24"/>
          <w:szCs w:val="24"/>
        </w:rPr>
      </w:pPr>
      <w:r w:rsidRPr="002F02E8">
        <w:rPr>
          <w:rFonts w:ascii="Calibri" w:hAnsi="Calibri" w:cs="Calibri"/>
          <w:sz w:val="24"/>
          <w:szCs w:val="24"/>
        </w:rPr>
        <w:t>Special attention should be given to “Farmer Field School” as a way learning and building cadres</w:t>
      </w:r>
      <w:r w:rsidR="00B956D7">
        <w:rPr>
          <w:rFonts w:ascii="Calibri" w:hAnsi="Calibri" w:cs="Calibri"/>
          <w:sz w:val="24"/>
          <w:szCs w:val="24"/>
        </w:rPr>
        <w:t>.</w:t>
      </w:r>
      <w:r w:rsidRPr="002F02E8">
        <w:rPr>
          <w:rFonts w:ascii="Calibri" w:hAnsi="Calibri" w:cs="Calibri"/>
          <w:sz w:val="24"/>
          <w:szCs w:val="24"/>
        </w:rPr>
        <w:t xml:space="preserve"> </w:t>
      </w:r>
    </w:p>
    <w:p w:rsidR="00AD4AEA" w:rsidRPr="00496D05" w:rsidRDefault="00D97CCE" w:rsidP="00A02F76">
      <w:pPr>
        <w:pStyle w:val="Heading1"/>
        <w:numPr>
          <w:ilvl w:val="0"/>
          <w:numId w:val="55"/>
        </w:numPr>
        <w:jc w:val="both"/>
        <w:rPr>
          <w:rFonts w:ascii="Arial Black" w:hAnsi="Arial Black"/>
          <w:smallCaps/>
          <w:color w:val="auto"/>
        </w:rPr>
      </w:pPr>
      <w:bookmarkStart w:id="13" w:name="_Toc292726748"/>
      <w:r w:rsidRPr="002F02E8">
        <w:rPr>
          <w:rFonts w:ascii="Arial Black" w:hAnsi="Arial Black"/>
          <w:smallCaps/>
          <w:color w:val="auto"/>
        </w:rPr>
        <w:t>Methodology</w:t>
      </w:r>
      <w:bookmarkEnd w:id="13"/>
    </w:p>
    <w:p w:rsidR="00A5368E" w:rsidRPr="002F02E8" w:rsidRDefault="00D97CCE" w:rsidP="00491637">
      <w:pPr>
        <w:autoSpaceDE w:val="0"/>
        <w:autoSpaceDN w:val="0"/>
        <w:adjustRightInd w:val="0"/>
        <w:spacing w:before="100" w:beforeAutospacing="1" w:after="100" w:afterAutospacing="1" w:line="240" w:lineRule="auto"/>
        <w:jc w:val="both"/>
        <w:rPr>
          <w:rFonts w:ascii="Calibri" w:hAnsi="Calibri" w:cs="Calibri"/>
          <w:sz w:val="24"/>
          <w:szCs w:val="24"/>
        </w:rPr>
      </w:pPr>
      <w:r w:rsidRPr="002F02E8">
        <w:rPr>
          <w:rFonts w:ascii="Calibri" w:hAnsi="Calibri" w:cs="Calibri"/>
          <w:sz w:val="24"/>
          <w:szCs w:val="24"/>
        </w:rPr>
        <w:t xml:space="preserve">The broad set of goals that the baseline investigation study </w:t>
      </w:r>
      <w:r w:rsidR="00E244D4" w:rsidRPr="002F02E8">
        <w:rPr>
          <w:rFonts w:ascii="Calibri" w:hAnsi="Calibri" w:cs="Calibri"/>
          <w:sz w:val="24"/>
          <w:szCs w:val="24"/>
        </w:rPr>
        <w:t>was set to</w:t>
      </w:r>
      <w:r w:rsidRPr="002F02E8">
        <w:rPr>
          <w:rFonts w:ascii="Calibri" w:hAnsi="Calibri" w:cs="Calibri"/>
          <w:sz w:val="24"/>
          <w:szCs w:val="24"/>
        </w:rPr>
        <w:t xml:space="preserve"> cover entai</w:t>
      </w:r>
      <w:r w:rsidR="00E244D4" w:rsidRPr="002F02E8">
        <w:rPr>
          <w:rFonts w:ascii="Calibri" w:hAnsi="Calibri" w:cs="Calibri"/>
          <w:sz w:val="24"/>
          <w:szCs w:val="24"/>
        </w:rPr>
        <w:t xml:space="preserve">led adopting a </w:t>
      </w:r>
      <w:r w:rsidRPr="002F02E8">
        <w:rPr>
          <w:rFonts w:ascii="Calibri" w:hAnsi="Calibri" w:cs="Calibri"/>
          <w:sz w:val="24"/>
          <w:szCs w:val="24"/>
        </w:rPr>
        <w:t xml:space="preserve">number of research studies and also to combine qualitative and quantitative methodologies. </w:t>
      </w:r>
      <w:r w:rsidR="00E244D4" w:rsidRPr="002F02E8">
        <w:rPr>
          <w:rFonts w:ascii="Calibri" w:hAnsi="Calibri" w:cs="Calibri"/>
          <w:sz w:val="24"/>
          <w:szCs w:val="24"/>
        </w:rPr>
        <w:t xml:space="preserve">These include a baseline survey, institutional capacity assessment, </w:t>
      </w:r>
      <w:r w:rsidR="00FF78D0" w:rsidRPr="002F02E8">
        <w:rPr>
          <w:rFonts w:ascii="Calibri" w:hAnsi="Calibri" w:cs="Calibri"/>
          <w:sz w:val="24"/>
          <w:szCs w:val="24"/>
        </w:rPr>
        <w:t>and in-depth study. E</w:t>
      </w:r>
      <w:r w:rsidRPr="002F02E8">
        <w:rPr>
          <w:rFonts w:ascii="Calibri" w:hAnsi="Calibri" w:cs="Calibri"/>
          <w:sz w:val="24"/>
          <w:szCs w:val="24"/>
        </w:rPr>
        <w:t xml:space="preserve">mploying multiple research methods in </w:t>
      </w:r>
      <w:r w:rsidR="00FF78D0" w:rsidRPr="002F02E8">
        <w:rPr>
          <w:rFonts w:ascii="Calibri" w:hAnsi="Calibri" w:cs="Calibri"/>
          <w:sz w:val="24"/>
          <w:szCs w:val="24"/>
        </w:rPr>
        <w:t xml:space="preserve">the investigation </w:t>
      </w:r>
      <w:r w:rsidRPr="002F02E8">
        <w:rPr>
          <w:rFonts w:ascii="Calibri" w:hAnsi="Calibri" w:cs="Calibri"/>
          <w:sz w:val="24"/>
          <w:szCs w:val="24"/>
        </w:rPr>
        <w:t>help</w:t>
      </w:r>
      <w:r w:rsidR="00FF78D0" w:rsidRPr="002F02E8">
        <w:rPr>
          <w:rFonts w:ascii="Calibri" w:hAnsi="Calibri" w:cs="Calibri"/>
          <w:sz w:val="24"/>
          <w:szCs w:val="24"/>
        </w:rPr>
        <w:t>ed</w:t>
      </w:r>
      <w:r w:rsidRPr="002F02E8">
        <w:rPr>
          <w:rFonts w:ascii="Calibri" w:hAnsi="Calibri" w:cs="Calibri"/>
          <w:sz w:val="24"/>
          <w:szCs w:val="24"/>
        </w:rPr>
        <w:t xml:space="preserve"> in ve</w:t>
      </w:r>
      <w:r w:rsidR="00973752" w:rsidRPr="002F02E8">
        <w:rPr>
          <w:rFonts w:ascii="Calibri" w:hAnsi="Calibri" w:cs="Calibri"/>
          <w:sz w:val="24"/>
          <w:szCs w:val="24"/>
        </w:rPr>
        <w:t xml:space="preserve">rifying the findings and improving </w:t>
      </w:r>
      <w:r w:rsidRPr="002F02E8">
        <w:rPr>
          <w:rFonts w:ascii="Calibri" w:hAnsi="Calibri" w:cs="Calibri"/>
          <w:sz w:val="24"/>
          <w:szCs w:val="24"/>
        </w:rPr>
        <w:t>their reliability</w:t>
      </w:r>
      <w:r w:rsidR="00973752" w:rsidRPr="002F02E8">
        <w:rPr>
          <w:rFonts w:ascii="Calibri" w:hAnsi="Calibri" w:cs="Calibri"/>
          <w:sz w:val="24"/>
          <w:szCs w:val="24"/>
        </w:rPr>
        <w:t>. This section provides a brief description of research methods and sampling employed in each study. The section begins with a profile of the study sites.</w:t>
      </w:r>
    </w:p>
    <w:p w:rsidR="00D97CCE" w:rsidRPr="002F02E8" w:rsidRDefault="00973752" w:rsidP="00A02F76">
      <w:pPr>
        <w:pStyle w:val="Heading2"/>
        <w:numPr>
          <w:ilvl w:val="0"/>
          <w:numId w:val="22"/>
        </w:numPr>
        <w:spacing w:before="100" w:beforeAutospacing="1" w:after="100" w:afterAutospacing="1"/>
        <w:jc w:val="both"/>
        <w:rPr>
          <w:rFonts w:ascii="Calibri" w:hAnsi="Calibri"/>
          <w:color w:val="auto"/>
          <w:sz w:val="28"/>
          <w:szCs w:val="28"/>
          <w:lang w:val="en-US"/>
        </w:rPr>
      </w:pPr>
      <w:bookmarkStart w:id="14" w:name="_Toc292726749"/>
      <w:r w:rsidRPr="002F02E8">
        <w:rPr>
          <w:rFonts w:ascii="Calibri" w:hAnsi="Calibri"/>
          <w:color w:val="auto"/>
          <w:sz w:val="28"/>
          <w:szCs w:val="28"/>
          <w:lang w:val="en-US"/>
        </w:rPr>
        <w:t>T</w:t>
      </w:r>
      <w:r w:rsidR="00D97CCE" w:rsidRPr="002F02E8">
        <w:rPr>
          <w:rFonts w:ascii="Calibri" w:hAnsi="Calibri"/>
          <w:color w:val="auto"/>
          <w:sz w:val="28"/>
          <w:szCs w:val="28"/>
          <w:lang w:val="en-US"/>
        </w:rPr>
        <w:t xml:space="preserve">he </w:t>
      </w:r>
      <w:r w:rsidRPr="002F02E8">
        <w:rPr>
          <w:rFonts w:ascii="Calibri" w:hAnsi="Calibri"/>
          <w:color w:val="auto"/>
          <w:sz w:val="28"/>
          <w:szCs w:val="28"/>
          <w:lang w:val="en-US"/>
        </w:rPr>
        <w:t>S</w:t>
      </w:r>
      <w:r w:rsidR="00D97CCE" w:rsidRPr="002F02E8">
        <w:rPr>
          <w:rFonts w:ascii="Calibri" w:hAnsi="Calibri"/>
          <w:color w:val="auto"/>
          <w:sz w:val="28"/>
          <w:szCs w:val="28"/>
          <w:lang w:val="en-US"/>
        </w:rPr>
        <w:t xml:space="preserve">tudy </w:t>
      </w:r>
      <w:r w:rsidRPr="002F02E8">
        <w:rPr>
          <w:rFonts w:ascii="Calibri" w:hAnsi="Calibri"/>
          <w:color w:val="auto"/>
          <w:sz w:val="28"/>
          <w:szCs w:val="28"/>
          <w:lang w:val="en-US"/>
        </w:rPr>
        <w:t>S</w:t>
      </w:r>
      <w:r w:rsidR="00D97CCE" w:rsidRPr="002F02E8">
        <w:rPr>
          <w:rFonts w:ascii="Calibri" w:hAnsi="Calibri"/>
          <w:color w:val="auto"/>
          <w:sz w:val="28"/>
          <w:szCs w:val="28"/>
          <w:lang w:val="en-US"/>
        </w:rPr>
        <w:t>ites</w:t>
      </w:r>
      <w:r w:rsidR="00D9793E" w:rsidRPr="002F02E8">
        <w:rPr>
          <w:rFonts w:ascii="Calibri" w:hAnsi="Calibri"/>
          <w:color w:val="auto"/>
          <w:sz w:val="28"/>
          <w:szCs w:val="28"/>
          <w:lang w:val="en-US"/>
        </w:rPr>
        <w:t>: A profile</w:t>
      </w:r>
      <w:bookmarkEnd w:id="14"/>
    </w:p>
    <w:p w:rsidR="00973752" w:rsidRPr="002F02E8" w:rsidRDefault="00973752" w:rsidP="00491637">
      <w:pPr>
        <w:autoSpaceDE w:val="0"/>
        <w:autoSpaceDN w:val="0"/>
        <w:adjustRightInd w:val="0"/>
        <w:spacing w:before="100" w:beforeAutospacing="1" w:after="100" w:afterAutospacing="1" w:line="240" w:lineRule="auto"/>
        <w:jc w:val="both"/>
        <w:rPr>
          <w:rFonts w:ascii="Calibri" w:hAnsi="Calibri"/>
          <w:sz w:val="24"/>
          <w:szCs w:val="24"/>
        </w:rPr>
      </w:pPr>
      <w:r w:rsidRPr="002F02E8">
        <w:rPr>
          <w:rFonts w:ascii="Calibri" w:hAnsi="Calibri"/>
          <w:sz w:val="24"/>
          <w:szCs w:val="24"/>
        </w:rPr>
        <w:t>The TOR identified the six governorates</w:t>
      </w:r>
      <w:r w:rsidR="009271FF" w:rsidRPr="002F02E8">
        <w:rPr>
          <w:rFonts w:ascii="Calibri" w:hAnsi="Calibri"/>
          <w:sz w:val="24"/>
          <w:szCs w:val="24"/>
        </w:rPr>
        <w:t xml:space="preserve"> for the baseline investigation, out of which 3 governorates will selected for the </w:t>
      </w:r>
      <w:r w:rsidRPr="002F02E8">
        <w:rPr>
          <w:rFonts w:ascii="Calibri" w:hAnsi="Calibri"/>
          <w:sz w:val="24"/>
          <w:szCs w:val="24"/>
        </w:rPr>
        <w:t>implementation of the future intervention</w:t>
      </w:r>
      <w:r w:rsidR="009271FF" w:rsidRPr="002F02E8">
        <w:rPr>
          <w:rFonts w:ascii="Calibri" w:hAnsi="Calibri"/>
          <w:sz w:val="24"/>
          <w:szCs w:val="24"/>
        </w:rPr>
        <w:t>s. In what follows a brief description the study sites:</w:t>
      </w:r>
    </w:p>
    <w:p w:rsidR="00D13220" w:rsidRPr="002F02E8" w:rsidRDefault="00E956F3" w:rsidP="00491637">
      <w:pPr>
        <w:autoSpaceDE w:val="0"/>
        <w:autoSpaceDN w:val="0"/>
        <w:adjustRightInd w:val="0"/>
        <w:spacing w:before="100" w:beforeAutospacing="1" w:after="100" w:afterAutospacing="1" w:line="240" w:lineRule="auto"/>
        <w:jc w:val="both"/>
        <w:rPr>
          <w:rFonts w:ascii="Calibri" w:eastAsia="Times New Roman" w:hAnsi="Calibri" w:cs="Arial"/>
          <w:sz w:val="24"/>
          <w:szCs w:val="24"/>
        </w:rPr>
      </w:pPr>
      <w:r w:rsidRPr="002F02E8">
        <w:rPr>
          <w:rFonts w:ascii="Calibri" w:hAnsi="Calibri"/>
          <w:b/>
          <w:bCs/>
          <w:sz w:val="24"/>
          <w:szCs w:val="24"/>
        </w:rPr>
        <w:t>Bani Suef</w:t>
      </w:r>
      <w:r w:rsidR="00D13220" w:rsidRPr="002F02E8">
        <w:rPr>
          <w:rFonts w:ascii="Calibri" w:hAnsi="Calibri"/>
          <w:b/>
          <w:bCs/>
          <w:sz w:val="24"/>
          <w:szCs w:val="24"/>
        </w:rPr>
        <w:t>:</w:t>
      </w:r>
      <w:r w:rsidR="002F02E8" w:rsidRPr="002F02E8">
        <w:rPr>
          <w:rFonts w:ascii="Calibri" w:hAnsi="Calibri"/>
          <w:sz w:val="24"/>
          <w:szCs w:val="24"/>
        </w:rPr>
        <w:t xml:space="preserve"> </w:t>
      </w:r>
      <w:r w:rsidR="00D13220" w:rsidRPr="002F02E8">
        <w:rPr>
          <w:rFonts w:ascii="Calibri" w:hAnsi="Calibri"/>
          <w:sz w:val="24"/>
          <w:szCs w:val="24"/>
        </w:rPr>
        <w:t>is located in the northern part of Upper Egypt. Administratively, it consists of seven</w:t>
      </w:r>
      <w:r w:rsidR="00112B46" w:rsidRPr="002F02E8">
        <w:rPr>
          <w:rFonts w:ascii="Calibri" w:hAnsi="Calibri"/>
          <w:sz w:val="24"/>
          <w:szCs w:val="24"/>
        </w:rPr>
        <w:t xml:space="preserve"> </w:t>
      </w:r>
      <w:r w:rsidR="00D13220" w:rsidRPr="002F02E8">
        <w:rPr>
          <w:rFonts w:ascii="Calibri" w:hAnsi="Calibri"/>
          <w:sz w:val="24"/>
          <w:szCs w:val="24"/>
        </w:rPr>
        <w:t xml:space="preserve">centers, 38 local units, and 220 villages. The cultivated area in the governorate of </w:t>
      </w:r>
      <w:r w:rsidRPr="002F02E8">
        <w:rPr>
          <w:rFonts w:ascii="Calibri" w:hAnsi="Calibri"/>
          <w:sz w:val="24"/>
          <w:szCs w:val="24"/>
        </w:rPr>
        <w:t>Bani Suef</w:t>
      </w:r>
      <w:r w:rsidR="00D13220" w:rsidRPr="002F02E8">
        <w:rPr>
          <w:rFonts w:ascii="Calibri" w:hAnsi="Calibri"/>
          <w:sz w:val="24"/>
          <w:szCs w:val="24"/>
        </w:rPr>
        <w:t xml:space="preserve"> is estimated at 266,000 feddans. </w:t>
      </w:r>
      <w:r w:rsidRPr="002F02E8">
        <w:rPr>
          <w:rFonts w:ascii="Calibri" w:hAnsi="Calibri"/>
          <w:sz w:val="24"/>
          <w:szCs w:val="24"/>
        </w:rPr>
        <w:t>Bani Suef</w:t>
      </w:r>
      <w:r w:rsidR="00D13220" w:rsidRPr="002F02E8">
        <w:rPr>
          <w:rFonts w:ascii="Calibri" w:hAnsi="Calibri"/>
          <w:sz w:val="24"/>
          <w:szCs w:val="24"/>
        </w:rPr>
        <w:t xml:space="preserve"> enjoys an advantage of highly competitive products either related to normal crops such as cotton and wheat or those related to vegetables and fruits crops such as onion, garlic and melon. That's in addition to the medicinal and aromatic plants which represent about 25 % of Egypt's production. Even </w:t>
      </w:r>
      <w:r w:rsidRPr="002F02E8">
        <w:rPr>
          <w:rFonts w:ascii="Calibri" w:hAnsi="Calibri"/>
          <w:sz w:val="24"/>
          <w:szCs w:val="24"/>
        </w:rPr>
        <w:t>Bani Suef</w:t>
      </w:r>
      <w:r w:rsidR="00D13220" w:rsidRPr="002F02E8">
        <w:rPr>
          <w:rFonts w:ascii="Calibri" w:hAnsi="Calibri"/>
          <w:sz w:val="24"/>
          <w:szCs w:val="24"/>
        </w:rPr>
        <w:t>'s industries are mostly agriculture-related, such as flour milling, cotton ginning, and textile manufacturing</w:t>
      </w:r>
      <w:r w:rsidR="00D13220" w:rsidRPr="002F02E8">
        <w:rPr>
          <w:rFonts w:ascii="Calibri" w:eastAsia="Times New Roman" w:hAnsi="Calibri" w:cs="Arial"/>
          <w:sz w:val="24"/>
          <w:szCs w:val="24"/>
        </w:rPr>
        <w:t>.</w:t>
      </w:r>
    </w:p>
    <w:p w:rsidR="00D13220" w:rsidRPr="002F02E8" w:rsidRDefault="00E835F6" w:rsidP="00491637">
      <w:pPr>
        <w:autoSpaceDE w:val="0"/>
        <w:autoSpaceDN w:val="0"/>
        <w:adjustRightInd w:val="0"/>
        <w:spacing w:before="100" w:beforeAutospacing="1" w:after="100" w:afterAutospacing="1" w:line="240" w:lineRule="auto"/>
        <w:jc w:val="both"/>
        <w:rPr>
          <w:rFonts w:ascii="Calibri" w:hAnsi="Calibri"/>
          <w:sz w:val="24"/>
          <w:szCs w:val="24"/>
        </w:rPr>
      </w:pPr>
      <w:r>
        <w:rPr>
          <w:rFonts w:ascii="Calibri" w:hAnsi="Calibri"/>
          <w:b/>
          <w:bCs/>
          <w:sz w:val="24"/>
          <w:szCs w:val="24"/>
        </w:rPr>
        <w:t>Minya</w:t>
      </w:r>
      <w:r w:rsidR="00D13220" w:rsidRPr="002F02E8">
        <w:rPr>
          <w:rFonts w:ascii="Calibri" w:hAnsi="Calibri"/>
          <w:b/>
          <w:bCs/>
          <w:sz w:val="24"/>
          <w:szCs w:val="24"/>
        </w:rPr>
        <w:t xml:space="preserve">: </w:t>
      </w:r>
      <w:r w:rsidR="00D13220" w:rsidRPr="002F02E8">
        <w:rPr>
          <w:rFonts w:ascii="Calibri" w:hAnsi="Calibri" w:cs="Times New Roman"/>
          <w:sz w:val="24"/>
          <w:szCs w:val="24"/>
        </w:rPr>
        <w:t>is located in the North Upper Egypt. The governorate covers an area of 32279 km</w:t>
      </w:r>
      <w:r w:rsidR="00D13220" w:rsidRPr="002F02E8">
        <w:rPr>
          <w:rFonts w:ascii="Calibri" w:hAnsi="Calibri" w:cs="Times New Roman"/>
          <w:sz w:val="24"/>
          <w:szCs w:val="24"/>
          <w:vertAlign w:val="superscript"/>
        </w:rPr>
        <w:t>2</w:t>
      </w:r>
      <w:r w:rsidR="00D13220" w:rsidRPr="002F02E8">
        <w:rPr>
          <w:rFonts w:ascii="Calibri" w:hAnsi="Calibri" w:cs="Times New Roman"/>
          <w:sz w:val="24"/>
          <w:szCs w:val="24"/>
        </w:rPr>
        <w:t>, representing 3.2% of the Republic's total area. It comprises 9 Centers, 61 local units, 360 villages and 1429 hamlets. It has a population of 4.2 million; out of whom 81.2% live in rural areas (CAPMAS 2006).</w:t>
      </w:r>
      <w:r w:rsidR="002F02E8" w:rsidRPr="002F02E8">
        <w:rPr>
          <w:rFonts w:ascii="Calibri" w:hAnsi="Calibri" w:cs="Times New Roman"/>
          <w:sz w:val="24"/>
          <w:szCs w:val="24"/>
        </w:rPr>
        <w:t xml:space="preserve"> </w:t>
      </w:r>
      <w:r w:rsidR="00D13220" w:rsidRPr="002F02E8">
        <w:rPr>
          <w:rFonts w:ascii="Calibri" w:hAnsi="Calibri"/>
          <w:sz w:val="24"/>
          <w:szCs w:val="24"/>
        </w:rPr>
        <w:t xml:space="preserve">In </w:t>
      </w:r>
      <w:r>
        <w:rPr>
          <w:rFonts w:ascii="Calibri" w:hAnsi="Calibri"/>
          <w:sz w:val="24"/>
          <w:szCs w:val="24"/>
        </w:rPr>
        <w:t>Minya</w:t>
      </w:r>
      <w:r w:rsidR="00D13220" w:rsidRPr="002F02E8">
        <w:rPr>
          <w:rFonts w:ascii="Calibri" w:hAnsi="Calibri"/>
          <w:sz w:val="24"/>
          <w:szCs w:val="24"/>
        </w:rPr>
        <w:t xml:space="preserve"> the cultivated areas is estimated at 472.7 thousand feddans, </w:t>
      </w:r>
      <w:r w:rsidR="00D13220" w:rsidRPr="002F02E8">
        <w:rPr>
          <w:rFonts w:ascii="Calibri" w:hAnsi="Calibri" w:cs="Arial"/>
          <w:sz w:val="24"/>
          <w:szCs w:val="24"/>
        </w:rPr>
        <w:t xml:space="preserve">making up 5.4% of the total Egyptian agricultural production. </w:t>
      </w:r>
      <w:r w:rsidR="00D13220" w:rsidRPr="002F02E8">
        <w:rPr>
          <w:rFonts w:ascii="Calibri" w:hAnsi="Calibri"/>
          <w:sz w:val="24"/>
          <w:szCs w:val="24"/>
        </w:rPr>
        <w:t xml:space="preserve">Among its principal crops are </w:t>
      </w:r>
      <w:hyperlink r:id="rId14" w:history="1">
        <w:r w:rsidR="00D13220" w:rsidRPr="002F02E8">
          <w:rPr>
            <w:rFonts w:ascii="Calibri" w:hAnsi="Calibri"/>
            <w:sz w:val="24"/>
            <w:szCs w:val="24"/>
          </w:rPr>
          <w:t>sugar-cane</w:t>
        </w:r>
      </w:hyperlink>
      <w:r w:rsidR="00D13220" w:rsidRPr="002F02E8">
        <w:rPr>
          <w:rFonts w:ascii="Calibri" w:hAnsi="Calibri"/>
          <w:sz w:val="24"/>
          <w:szCs w:val="24"/>
        </w:rPr>
        <w:t xml:space="preserve">, </w:t>
      </w:r>
      <w:hyperlink r:id="rId15" w:history="1">
        <w:r w:rsidR="00D13220" w:rsidRPr="002F02E8">
          <w:rPr>
            <w:rFonts w:ascii="Calibri" w:hAnsi="Calibri"/>
            <w:sz w:val="24"/>
            <w:szCs w:val="24"/>
          </w:rPr>
          <w:t>cotton</w:t>
        </w:r>
      </w:hyperlink>
      <w:r w:rsidR="00D13220" w:rsidRPr="002F02E8">
        <w:rPr>
          <w:rFonts w:ascii="Calibri" w:hAnsi="Calibri"/>
          <w:sz w:val="24"/>
          <w:szCs w:val="24"/>
        </w:rPr>
        <w:t xml:space="preserve">, </w:t>
      </w:r>
      <w:hyperlink r:id="rId16" w:history="1">
        <w:r w:rsidR="00D13220" w:rsidRPr="002F02E8">
          <w:rPr>
            <w:rFonts w:ascii="Calibri" w:hAnsi="Calibri"/>
            <w:sz w:val="24"/>
            <w:szCs w:val="24"/>
          </w:rPr>
          <w:t>beans</w:t>
        </w:r>
      </w:hyperlink>
      <w:r w:rsidR="00D13220" w:rsidRPr="002F02E8">
        <w:rPr>
          <w:rFonts w:ascii="Calibri" w:hAnsi="Calibri"/>
          <w:sz w:val="24"/>
          <w:szCs w:val="24"/>
        </w:rPr>
        <w:t xml:space="preserve">, </w:t>
      </w:r>
      <w:hyperlink r:id="rId17" w:history="1">
        <w:r w:rsidR="00D13220" w:rsidRPr="002F02E8">
          <w:rPr>
            <w:rFonts w:ascii="Calibri" w:hAnsi="Calibri"/>
            <w:sz w:val="24"/>
            <w:szCs w:val="24"/>
          </w:rPr>
          <w:t>soya beans</w:t>
        </w:r>
      </w:hyperlink>
      <w:r w:rsidR="00D13220" w:rsidRPr="002F02E8">
        <w:rPr>
          <w:rFonts w:ascii="Calibri" w:hAnsi="Calibri"/>
          <w:sz w:val="24"/>
          <w:szCs w:val="24"/>
        </w:rPr>
        <w:t xml:space="preserve">, </w:t>
      </w:r>
      <w:hyperlink r:id="rId18" w:history="1">
        <w:r w:rsidR="00D13220" w:rsidRPr="002F02E8">
          <w:rPr>
            <w:rFonts w:ascii="Calibri" w:hAnsi="Calibri"/>
            <w:sz w:val="24"/>
            <w:szCs w:val="24"/>
          </w:rPr>
          <w:t>garlic</w:t>
        </w:r>
      </w:hyperlink>
      <w:r w:rsidR="00D13220" w:rsidRPr="002F02E8">
        <w:rPr>
          <w:rFonts w:ascii="Calibri" w:hAnsi="Calibri"/>
          <w:sz w:val="24"/>
          <w:szCs w:val="24"/>
        </w:rPr>
        <w:t xml:space="preserve">, </w:t>
      </w:r>
      <w:hyperlink r:id="rId19" w:history="1">
        <w:r w:rsidR="00D13220" w:rsidRPr="002F02E8">
          <w:rPr>
            <w:rFonts w:ascii="Calibri" w:hAnsi="Calibri"/>
            <w:sz w:val="24"/>
            <w:szCs w:val="24"/>
          </w:rPr>
          <w:t>onions</w:t>
        </w:r>
      </w:hyperlink>
      <w:r w:rsidR="00D13220" w:rsidRPr="002F02E8">
        <w:rPr>
          <w:rFonts w:ascii="Calibri" w:hAnsi="Calibri"/>
          <w:sz w:val="24"/>
          <w:szCs w:val="24"/>
        </w:rPr>
        <w:t xml:space="preserve">, vegetables of various sorts, </w:t>
      </w:r>
      <w:hyperlink r:id="rId20" w:history="1">
        <w:r w:rsidR="00D13220" w:rsidRPr="002F02E8">
          <w:rPr>
            <w:rFonts w:ascii="Calibri" w:hAnsi="Calibri"/>
            <w:sz w:val="24"/>
            <w:szCs w:val="24"/>
          </w:rPr>
          <w:t>tomatoes</w:t>
        </w:r>
      </w:hyperlink>
      <w:r w:rsidR="00D13220" w:rsidRPr="002F02E8">
        <w:rPr>
          <w:rFonts w:ascii="Calibri" w:hAnsi="Calibri"/>
          <w:sz w:val="24"/>
          <w:szCs w:val="24"/>
        </w:rPr>
        <w:t xml:space="preserve">, </w:t>
      </w:r>
      <w:hyperlink r:id="rId21" w:history="1">
        <w:r w:rsidR="00D13220" w:rsidRPr="002F02E8">
          <w:rPr>
            <w:rFonts w:ascii="Calibri" w:hAnsi="Calibri"/>
            <w:sz w:val="24"/>
            <w:szCs w:val="24"/>
          </w:rPr>
          <w:t>potatoes</w:t>
        </w:r>
      </w:hyperlink>
      <w:r w:rsidR="00D13220" w:rsidRPr="002F02E8">
        <w:rPr>
          <w:rFonts w:ascii="Calibri" w:hAnsi="Calibri"/>
          <w:sz w:val="24"/>
          <w:szCs w:val="24"/>
        </w:rPr>
        <w:t xml:space="preserve">, </w:t>
      </w:r>
      <w:hyperlink r:id="rId22" w:history="1">
        <w:r w:rsidR="00D13220" w:rsidRPr="002F02E8">
          <w:rPr>
            <w:rFonts w:ascii="Calibri" w:hAnsi="Calibri"/>
            <w:sz w:val="24"/>
            <w:szCs w:val="24"/>
          </w:rPr>
          <w:t>watermelons</w:t>
        </w:r>
      </w:hyperlink>
      <w:r w:rsidR="00D13220" w:rsidRPr="002F02E8">
        <w:rPr>
          <w:rFonts w:ascii="Calibri" w:hAnsi="Calibri"/>
          <w:sz w:val="24"/>
          <w:szCs w:val="24"/>
        </w:rPr>
        <w:t xml:space="preserve">, and </w:t>
      </w:r>
      <w:hyperlink r:id="rId23" w:history="1">
        <w:r w:rsidR="00D13220" w:rsidRPr="002F02E8">
          <w:rPr>
            <w:rFonts w:ascii="Calibri" w:hAnsi="Calibri"/>
            <w:sz w:val="24"/>
            <w:szCs w:val="24"/>
          </w:rPr>
          <w:t>grapes</w:t>
        </w:r>
      </w:hyperlink>
      <w:r w:rsidR="00D13220" w:rsidRPr="002F02E8">
        <w:rPr>
          <w:rFonts w:ascii="Calibri" w:hAnsi="Calibri"/>
          <w:sz w:val="24"/>
          <w:szCs w:val="24"/>
        </w:rPr>
        <w:t xml:space="preserve">. Besides being an agricultural governorate, it has made major strides in industry, particularly in food processing, spinning and weaving and chemicals. It also has several industrial zones to the East of the Nile, 12 km south of </w:t>
      </w:r>
      <w:r>
        <w:rPr>
          <w:rFonts w:ascii="Calibri" w:hAnsi="Calibri"/>
          <w:sz w:val="24"/>
          <w:szCs w:val="24"/>
        </w:rPr>
        <w:t>Minya</w:t>
      </w:r>
      <w:r w:rsidR="00D13220" w:rsidRPr="002F02E8">
        <w:rPr>
          <w:rFonts w:ascii="Calibri" w:hAnsi="Calibri"/>
          <w:sz w:val="24"/>
          <w:szCs w:val="24"/>
        </w:rPr>
        <w:t xml:space="preserve"> Bridge. </w:t>
      </w:r>
    </w:p>
    <w:p w:rsidR="00D97CCE" w:rsidRPr="002F02E8" w:rsidRDefault="001978F2" w:rsidP="00496D05">
      <w:pPr>
        <w:autoSpaceDE w:val="0"/>
        <w:autoSpaceDN w:val="0"/>
        <w:adjustRightInd w:val="0"/>
        <w:spacing w:before="100" w:beforeAutospacing="1" w:after="100" w:afterAutospacing="1" w:line="240" w:lineRule="auto"/>
        <w:jc w:val="both"/>
        <w:rPr>
          <w:rStyle w:val="longtext1"/>
          <w:rFonts w:ascii="Calibri" w:hAnsi="Calibri" w:cs="Arial"/>
          <w:color w:val="000000"/>
          <w:sz w:val="24"/>
          <w:szCs w:val="24"/>
          <w:shd w:val="clear" w:color="auto" w:fill="FFFFFF"/>
        </w:rPr>
      </w:pPr>
      <w:r>
        <w:rPr>
          <w:rFonts w:ascii="Calibri" w:hAnsi="Calibri"/>
          <w:b/>
          <w:bCs/>
          <w:sz w:val="24"/>
          <w:szCs w:val="24"/>
        </w:rPr>
        <w:t>Assiut</w:t>
      </w:r>
      <w:r w:rsidR="00D97CCE" w:rsidRPr="002F02E8">
        <w:rPr>
          <w:rFonts w:ascii="Calibri" w:hAnsi="Calibri"/>
          <w:b/>
          <w:bCs/>
          <w:sz w:val="24"/>
          <w:szCs w:val="24"/>
        </w:rPr>
        <w:t>:</w:t>
      </w:r>
      <w:r w:rsidR="002F02E8" w:rsidRPr="002F02E8">
        <w:rPr>
          <w:rFonts w:ascii="Calibri" w:hAnsi="Calibri"/>
          <w:b/>
          <w:bCs/>
          <w:sz w:val="24"/>
          <w:szCs w:val="24"/>
        </w:rPr>
        <w:t xml:space="preserve"> </w:t>
      </w:r>
      <w:r w:rsidR="00D97CCE" w:rsidRPr="002F02E8">
        <w:rPr>
          <w:rFonts w:ascii="Calibri" w:eastAsia="Times New Roman" w:hAnsi="Calibri" w:cs="Arial"/>
          <w:sz w:val="24"/>
          <w:szCs w:val="24"/>
        </w:rPr>
        <w:t xml:space="preserve">is </w:t>
      </w:r>
      <w:r w:rsidR="00240F04" w:rsidRPr="002F02E8">
        <w:rPr>
          <w:rFonts w:ascii="Calibri" w:eastAsia="Times New Roman" w:hAnsi="Calibri" w:cs="Arial"/>
          <w:sz w:val="24"/>
          <w:szCs w:val="24"/>
        </w:rPr>
        <w:t xml:space="preserve">situated </w:t>
      </w:r>
      <w:r w:rsidR="00D97CCE" w:rsidRPr="002F02E8">
        <w:rPr>
          <w:rFonts w:ascii="Calibri" w:eastAsia="Times New Roman" w:hAnsi="Calibri" w:cs="Arial"/>
          <w:sz w:val="24"/>
          <w:szCs w:val="24"/>
        </w:rPr>
        <w:t>on the west bank of the Nile River, almost midway between Cairo a</w:t>
      </w:r>
      <w:r w:rsidR="00240F04" w:rsidRPr="002F02E8">
        <w:rPr>
          <w:rFonts w:ascii="Calibri" w:eastAsia="Times New Roman" w:hAnsi="Calibri" w:cs="Arial"/>
          <w:sz w:val="24"/>
          <w:szCs w:val="24"/>
        </w:rPr>
        <w:t xml:space="preserve">nd Aswan, </w:t>
      </w:r>
      <w:r>
        <w:rPr>
          <w:rFonts w:ascii="Calibri" w:eastAsia="Times New Roman" w:hAnsi="Calibri" w:cs="Arial"/>
          <w:sz w:val="24"/>
          <w:szCs w:val="24"/>
        </w:rPr>
        <w:t>Assiut</w:t>
      </w:r>
      <w:r w:rsidR="00240F04" w:rsidRPr="002F02E8">
        <w:rPr>
          <w:rFonts w:ascii="Calibri" w:eastAsia="Times New Roman" w:hAnsi="Calibri" w:cs="Arial"/>
          <w:sz w:val="24"/>
          <w:szCs w:val="24"/>
        </w:rPr>
        <w:t xml:space="preserve"> is considered as the</w:t>
      </w:r>
      <w:r w:rsidR="00D97CCE" w:rsidRPr="002F02E8">
        <w:rPr>
          <w:rFonts w:ascii="Calibri" w:eastAsia="Times New Roman" w:hAnsi="Calibri" w:cs="Arial"/>
          <w:sz w:val="24"/>
          <w:szCs w:val="24"/>
        </w:rPr>
        <w:t xml:space="preserve"> commercial capital of Upper Egypt. </w:t>
      </w:r>
      <w:r w:rsidR="00240F04" w:rsidRPr="002F02E8">
        <w:rPr>
          <w:rFonts w:ascii="Calibri" w:hAnsi="Calibri"/>
          <w:sz w:val="24"/>
          <w:szCs w:val="24"/>
        </w:rPr>
        <w:t xml:space="preserve">It has a total </w:t>
      </w:r>
      <w:r w:rsidR="00D97CCE" w:rsidRPr="002F02E8">
        <w:rPr>
          <w:rFonts w:ascii="Calibri" w:hAnsi="Calibri" w:cs="Arial"/>
          <w:sz w:val="24"/>
          <w:szCs w:val="24"/>
        </w:rPr>
        <w:t xml:space="preserve">area </w:t>
      </w:r>
      <w:r w:rsidR="00240F04" w:rsidRPr="002F02E8">
        <w:rPr>
          <w:rFonts w:ascii="Calibri" w:hAnsi="Calibri" w:cs="Arial"/>
          <w:sz w:val="24"/>
          <w:szCs w:val="24"/>
        </w:rPr>
        <w:t>of</w:t>
      </w:r>
      <w:r w:rsidR="00D97CCE" w:rsidRPr="002F02E8">
        <w:rPr>
          <w:rFonts w:ascii="Calibri" w:hAnsi="Calibri" w:cs="Arial"/>
          <w:sz w:val="24"/>
          <w:szCs w:val="24"/>
        </w:rPr>
        <w:t xml:space="preserve"> 1,558 km</w:t>
      </w:r>
      <w:r w:rsidR="00240F04" w:rsidRPr="002F02E8">
        <w:rPr>
          <w:rFonts w:ascii="Calibri" w:hAnsi="Calibri" w:cs="Arial"/>
          <w:sz w:val="24"/>
          <w:szCs w:val="24"/>
          <w:vertAlign w:val="superscript"/>
        </w:rPr>
        <w:t xml:space="preserve">2 </w:t>
      </w:r>
      <w:r w:rsidR="00240F04" w:rsidRPr="002F02E8">
        <w:rPr>
          <w:rFonts w:ascii="Calibri" w:hAnsi="Calibri" w:cs="Arial"/>
          <w:sz w:val="24"/>
          <w:szCs w:val="24"/>
        </w:rPr>
        <w:t>and a population 3.5 million inhabitants.</w:t>
      </w:r>
      <w:r w:rsidR="00D97CCE" w:rsidRPr="002F02E8">
        <w:rPr>
          <w:rFonts w:ascii="Calibri" w:hAnsi="Calibri" w:cs="Arial"/>
          <w:sz w:val="24"/>
          <w:szCs w:val="24"/>
        </w:rPr>
        <w:t xml:space="preserve"> The governorate consist</w:t>
      </w:r>
      <w:r w:rsidR="00240F04" w:rsidRPr="002F02E8">
        <w:rPr>
          <w:rFonts w:ascii="Calibri" w:hAnsi="Calibri" w:cs="Arial"/>
          <w:sz w:val="24"/>
          <w:szCs w:val="24"/>
        </w:rPr>
        <w:t>s</w:t>
      </w:r>
      <w:r w:rsidR="00D97CCE" w:rsidRPr="002F02E8">
        <w:rPr>
          <w:rFonts w:ascii="Calibri" w:hAnsi="Calibri" w:cs="Arial"/>
          <w:sz w:val="24"/>
          <w:szCs w:val="24"/>
        </w:rPr>
        <w:t xml:space="preserve"> of </w:t>
      </w:r>
      <w:r w:rsidR="00240F04" w:rsidRPr="002F02E8">
        <w:rPr>
          <w:rFonts w:ascii="Calibri" w:hAnsi="Calibri" w:cs="Arial"/>
          <w:sz w:val="24"/>
          <w:szCs w:val="24"/>
        </w:rPr>
        <w:t xml:space="preserve">11centers, </w:t>
      </w:r>
      <w:r w:rsidR="00D97CCE" w:rsidRPr="002F02E8">
        <w:rPr>
          <w:rFonts w:ascii="Calibri" w:hAnsi="Calibri" w:cs="Arial"/>
          <w:sz w:val="24"/>
          <w:szCs w:val="24"/>
        </w:rPr>
        <w:t xml:space="preserve">2 districts, </w:t>
      </w:r>
      <w:r w:rsidR="00240F04" w:rsidRPr="002F02E8">
        <w:rPr>
          <w:rFonts w:ascii="Calibri" w:hAnsi="Calibri" w:cs="Arial"/>
          <w:sz w:val="24"/>
          <w:szCs w:val="24"/>
        </w:rPr>
        <w:t>52</w:t>
      </w:r>
      <w:r w:rsidR="00D97CCE" w:rsidRPr="002F02E8">
        <w:rPr>
          <w:rFonts w:ascii="Calibri" w:hAnsi="Calibri" w:cs="Arial"/>
          <w:sz w:val="24"/>
          <w:szCs w:val="24"/>
        </w:rPr>
        <w:t xml:space="preserve"> local </w:t>
      </w:r>
      <w:r w:rsidR="00240F04" w:rsidRPr="002F02E8">
        <w:rPr>
          <w:rFonts w:ascii="Calibri" w:hAnsi="Calibri" w:cs="Arial"/>
          <w:sz w:val="24"/>
          <w:szCs w:val="24"/>
        </w:rPr>
        <w:t>units, and 235</w:t>
      </w:r>
      <w:r w:rsidR="00D97CCE" w:rsidRPr="002F02E8">
        <w:rPr>
          <w:rFonts w:ascii="Calibri" w:hAnsi="Calibri" w:cs="Arial"/>
          <w:sz w:val="24"/>
          <w:szCs w:val="24"/>
        </w:rPr>
        <w:t xml:space="preserve"> villages</w:t>
      </w:r>
      <w:r w:rsidR="00240F04" w:rsidRPr="002F02E8">
        <w:rPr>
          <w:rFonts w:ascii="Calibri" w:hAnsi="Calibri" w:cs="Arial"/>
          <w:sz w:val="24"/>
          <w:szCs w:val="24"/>
        </w:rPr>
        <w:t xml:space="preserve">. </w:t>
      </w:r>
      <w:r w:rsidR="00D97CCE" w:rsidRPr="002F02E8">
        <w:rPr>
          <w:rFonts w:ascii="Calibri" w:hAnsi="Calibri" w:cs="Arial"/>
          <w:sz w:val="24"/>
          <w:szCs w:val="24"/>
        </w:rPr>
        <w:t xml:space="preserve">The </w:t>
      </w:r>
      <w:r w:rsidR="00D97CCE" w:rsidRPr="002F02E8">
        <w:rPr>
          <w:rStyle w:val="longtext1"/>
          <w:rFonts w:ascii="Calibri" w:hAnsi="Calibri" w:cs="Arial"/>
          <w:color w:val="000000"/>
          <w:sz w:val="24"/>
          <w:szCs w:val="24"/>
          <w:shd w:val="clear" w:color="auto" w:fill="FFFFFF"/>
        </w:rPr>
        <w:t>total cu</w:t>
      </w:r>
      <w:r w:rsidR="00240F04" w:rsidRPr="002F02E8">
        <w:rPr>
          <w:rStyle w:val="longtext1"/>
          <w:rFonts w:ascii="Calibri" w:hAnsi="Calibri" w:cs="Arial"/>
          <w:color w:val="000000"/>
          <w:sz w:val="24"/>
          <w:szCs w:val="24"/>
          <w:shd w:val="clear" w:color="auto" w:fill="FFFFFF"/>
        </w:rPr>
        <w:t xml:space="preserve">ltivated area in </w:t>
      </w:r>
      <w:r>
        <w:rPr>
          <w:rStyle w:val="longtext1"/>
          <w:rFonts w:ascii="Calibri" w:hAnsi="Calibri" w:cs="Arial"/>
          <w:color w:val="000000"/>
          <w:sz w:val="24"/>
          <w:szCs w:val="24"/>
          <w:shd w:val="clear" w:color="auto" w:fill="FFFFFF"/>
        </w:rPr>
        <w:t>Assiut</w:t>
      </w:r>
      <w:r w:rsidR="00240F04" w:rsidRPr="002F02E8">
        <w:rPr>
          <w:rStyle w:val="longtext1"/>
          <w:rFonts w:ascii="Calibri" w:hAnsi="Calibri" w:cs="Arial"/>
          <w:color w:val="000000"/>
          <w:sz w:val="24"/>
          <w:szCs w:val="24"/>
          <w:shd w:val="clear" w:color="auto" w:fill="FFFFFF"/>
        </w:rPr>
        <w:t xml:space="preserve"> is 314,</w:t>
      </w:r>
      <w:r w:rsidR="00D97CCE" w:rsidRPr="002F02E8">
        <w:rPr>
          <w:rStyle w:val="longtext1"/>
          <w:rFonts w:ascii="Calibri" w:hAnsi="Calibri" w:cs="Arial"/>
          <w:color w:val="000000"/>
          <w:sz w:val="24"/>
          <w:szCs w:val="24"/>
          <w:shd w:val="clear" w:color="auto" w:fill="FFFFFF"/>
        </w:rPr>
        <w:t xml:space="preserve">665 </w:t>
      </w:r>
      <w:r w:rsidR="00240F04" w:rsidRPr="002F02E8">
        <w:rPr>
          <w:rStyle w:val="longtext1"/>
          <w:rFonts w:ascii="Calibri" w:hAnsi="Calibri" w:cs="Arial"/>
          <w:color w:val="000000"/>
          <w:sz w:val="24"/>
          <w:szCs w:val="24"/>
          <w:shd w:val="clear" w:color="auto" w:fill="FFFFFF"/>
        </w:rPr>
        <w:t>feddans</w:t>
      </w:r>
      <w:r w:rsidR="00D97CCE" w:rsidRPr="002F02E8">
        <w:rPr>
          <w:rStyle w:val="longtext1"/>
          <w:rFonts w:ascii="Calibri" w:hAnsi="Calibri" w:cs="Arial"/>
          <w:color w:val="000000"/>
          <w:sz w:val="24"/>
          <w:szCs w:val="24"/>
          <w:shd w:val="clear" w:color="auto" w:fill="FFFFFF"/>
        </w:rPr>
        <w:t xml:space="preserve">. </w:t>
      </w:r>
      <w:r w:rsidR="00D97CCE" w:rsidRPr="002F02E8">
        <w:rPr>
          <w:rFonts w:ascii="Calibri" w:hAnsi="Calibri" w:cs="Arial"/>
          <w:sz w:val="24"/>
          <w:szCs w:val="24"/>
        </w:rPr>
        <w:t xml:space="preserve">The governorate is famous for cultivating cotton, </w:t>
      </w:r>
      <w:r w:rsidR="00D97CCE" w:rsidRPr="002F02E8">
        <w:rPr>
          <w:rStyle w:val="longtext1"/>
          <w:rFonts w:ascii="Calibri" w:hAnsi="Calibri" w:cs="Arial"/>
          <w:color w:val="000000"/>
          <w:sz w:val="24"/>
          <w:szCs w:val="24"/>
          <w:shd w:val="clear" w:color="auto" w:fill="FFFFFF"/>
        </w:rPr>
        <w:t xml:space="preserve">wheat, maize, faba bean, peanuts, pomegranate, mango and banana. Several </w:t>
      </w:r>
      <w:r w:rsidR="00240F04" w:rsidRPr="002F02E8">
        <w:rPr>
          <w:rStyle w:val="longtext1"/>
          <w:rFonts w:ascii="Calibri" w:hAnsi="Calibri" w:cs="Arial"/>
          <w:color w:val="000000"/>
          <w:sz w:val="24"/>
          <w:szCs w:val="24"/>
          <w:shd w:val="clear" w:color="auto" w:fill="FFFFFF"/>
        </w:rPr>
        <w:t xml:space="preserve">agricultural </w:t>
      </w:r>
      <w:r w:rsidR="00D97CCE" w:rsidRPr="002F02E8">
        <w:rPr>
          <w:rStyle w:val="longtext1"/>
          <w:rFonts w:ascii="Calibri" w:hAnsi="Calibri" w:cs="Arial"/>
          <w:color w:val="000000"/>
          <w:sz w:val="24"/>
          <w:szCs w:val="24"/>
          <w:shd w:val="clear" w:color="auto" w:fill="FFFFFF"/>
        </w:rPr>
        <w:t xml:space="preserve">projects </w:t>
      </w:r>
      <w:r w:rsidR="00E151E3" w:rsidRPr="002F02E8">
        <w:rPr>
          <w:rStyle w:val="longtext1"/>
          <w:rFonts w:ascii="Calibri" w:hAnsi="Calibri" w:cs="Arial"/>
          <w:color w:val="000000"/>
          <w:sz w:val="24"/>
          <w:szCs w:val="24"/>
          <w:shd w:val="clear" w:color="auto" w:fill="FFFFFF"/>
        </w:rPr>
        <w:t>have</w:t>
      </w:r>
      <w:r w:rsidR="00240F04" w:rsidRPr="002F02E8">
        <w:rPr>
          <w:rStyle w:val="longtext1"/>
          <w:rFonts w:ascii="Calibri" w:hAnsi="Calibri" w:cs="Arial"/>
          <w:color w:val="000000"/>
          <w:sz w:val="24"/>
          <w:szCs w:val="24"/>
          <w:shd w:val="clear" w:color="auto" w:fill="FFFFFF"/>
        </w:rPr>
        <w:t xml:space="preserve"> been </w:t>
      </w:r>
      <w:r w:rsidR="00D97CCE" w:rsidRPr="002F02E8">
        <w:rPr>
          <w:rStyle w:val="longtext1"/>
          <w:rFonts w:ascii="Calibri" w:hAnsi="Calibri" w:cs="Arial"/>
          <w:color w:val="000000"/>
          <w:sz w:val="24"/>
          <w:szCs w:val="24"/>
          <w:shd w:val="clear" w:color="auto" w:fill="FFFFFF"/>
        </w:rPr>
        <w:t>implemented in the area such a</w:t>
      </w:r>
      <w:r w:rsidR="00240F04" w:rsidRPr="002F02E8">
        <w:rPr>
          <w:rStyle w:val="longtext1"/>
          <w:rFonts w:ascii="Calibri" w:hAnsi="Calibri" w:cs="Arial"/>
          <w:color w:val="000000"/>
          <w:sz w:val="24"/>
          <w:szCs w:val="24"/>
          <w:shd w:val="clear" w:color="auto" w:fill="FFFFFF"/>
        </w:rPr>
        <w:t>s "</w:t>
      </w:r>
      <w:r w:rsidR="00496D05">
        <w:rPr>
          <w:rStyle w:val="longtext1"/>
          <w:rFonts w:ascii="Calibri" w:hAnsi="Calibri" w:cs="Arial"/>
          <w:color w:val="000000"/>
          <w:sz w:val="24"/>
          <w:szCs w:val="24"/>
          <w:shd w:val="clear" w:color="auto" w:fill="FFFFFF"/>
        </w:rPr>
        <w:t>Assi</w:t>
      </w:r>
      <w:r>
        <w:rPr>
          <w:rStyle w:val="longtext1"/>
          <w:rFonts w:ascii="Calibri" w:hAnsi="Calibri" w:cs="Arial"/>
          <w:color w:val="000000"/>
          <w:sz w:val="24"/>
          <w:szCs w:val="24"/>
          <w:shd w:val="clear" w:color="auto" w:fill="FFFFFF"/>
        </w:rPr>
        <w:t>ut</w:t>
      </w:r>
      <w:r w:rsidR="00240F04" w:rsidRPr="002F02E8">
        <w:rPr>
          <w:rStyle w:val="longtext1"/>
          <w:rFonts w:ascii="Calibri" w:hAnsi="Calibri" w:cs="Arial"/>
          <w:color w:val="000000"/>
          <w:sz w:val="24"/>
          <w:szCs w:val="24"/>
          <w:shd w:val="clear" w:color="auto" w:fill="FFFFFF"/>
        </w:rPr>
        <w:t xml:space="preserve"> Valley Project" aiming at </w:t>
      </w:r>
      <w:r w:rsidR="00D97CCE" w:rsidRPr="002F02E8">
        <w:rPr>
          <w:rStyle w:val="longtext1"/>
          <w:rFonts w:ascii="Calibri" w:hAnsi="Calibri" w:cs="Arial"/>
          <w:color w:val="000000"/>
          <w:sz w:val="24"/>
          <w:szCs w:val="24"/>
          <w:shd w:val="clear" w:color="auto" w:fill="FFFFFF"/>
        </w:rPr>
        <w:t>expan</w:t>
      </w:r>
      <w:r w:rsidR="00240F04" w:rsidRPr="002F02E8">
        <w:rPr>
          <w:rStyle w:val="longtext1"/>
          <w:rFonts w:ascii="Calibri" w:hAnsi="Calibri" w:cs="Arial"/>
          <w:color w:val="000000"/>
          <w:sz w:val="24"/>
          <w:szCs w:val="24"/>
          <w:shd w:val="clear" w:color="auto" w:fill="FFFFFF"/>
        </w:rPr>
        <w:t xml:space="preserve">ding </w:t>
      </w:r>
      <w:r w:rsidR="00D97CCE" w:rsidRPr="002F02E8">
        <w:rPr>
          <w:rStyle w:val="longtext1"/>
          <w:rFonts w:ascii="Calibri" w:hAnsi="Calibri" w:cs="Arial"/>
          <w:color w:val="000000"/>
          <w:sz w:val="24"/>
          <w:szCs w:val="24"/>
          <w:shd w:val="clear" w:color="auto" w:fill="FFFFFF"/>
        </w:rPr>
        <w:t>the cultivated area</w:t>
      </w:r>
      <w:r w:rsidR="00240F04" w:rsidRPr="002F02E8">
        <w:rPr>
          <w:rStyle w:val="longtext1"/>
          <w:rFonts w:ascii="Calibri" w:hAnsi="Calibri" w:cs="Arial"/>
          <w:color w:val="000000"/>
          <w:sz w:val="24"/>
          <w:szCs w:val="24"/>
          <w:shd w:val="clear" w:color="auto" w:fill="FFFFFF"/>
        </w:rPr>
        <w:t>.</w:t>
      </w:r>
    </w:p>
    <w:p w:rsidR="00D13220" w:rsidRPr="002F02E8" w:rsidRDefault="00D13220" w:rsidP="00491637">
      <w:pPr>
        <w:autoSpaceDE w:val="0"/>
        <w:autoSpaceDN w:val="0"/>
        <w:adjustRightInd w:val="0"/>
        <w:spacing w:before="100" w:beforeAutospacing="1" w:after="100" w:afterAutospacing="1" w:line="240" w:lineRule="auto"/>
        <w:jc w:val="both"/>
        <w:rPr>
          <w:rFonts w:ascii="Calibri" w:hAnsi="Calibri" w:cs="Frutiger-Light"/>
          <w:sz w:val="24"/>
          <w:szCs w:val="24"/>
        </w:rPr>
      </w:pPr>
      <w:r w:rsidRPr="002F02E8">
        <w:rPr>
          <w:rFonts w:ascii="Calibri" w:hAnsi="Calibri"/>
          <w:b/>
          <w:bCs/>
          <w:sz w:val="24"/>
          <w:szCs w:val="24"/>
        </w:rPr>
        <w:t>Sohag:</w:t>
      </w:r>
      <w:r w:rsidRPr="002F02E8">
        <w:rPr>
          <w:rFonts w:ascii="Calibri" w:hAnsi="Calibri"/>
          <w:sz w:val="24"/>
          <w:szCs w:val="24"/>
        </w:rPr>
        <w:t xml:space="preserve"> O</w:t>
      </w:r>
      <w:r w:rsidRPr="002F02E8">
        <w:rPr>
          <w:rFonts w:ascii="Calibri" w:hAnsi="Calibri" w:cs="Arial"/>
          <w:sz w:val="24"/>
          <w:szCs w:val="24"/>
        </w:rPr>
        <w:t>ne of the largest governorates in Upper Egypt. It has a total area of 11022 km</w:t>
      </w:r>
      <w:r w:rsidRPr="002F02E8">
        <w:rPr>
          <w:rFonts w:ascii="Calibri" w:hAnsi="Calibri" w:cs="Arial"/>
          <w:sz w:val="24"/>
          <w:szCs w:val="24"/>
          <w:vertAlign w:val="superscript"/>
        </w:rPr>
        <w:t>2</w:t>
      </w:r>
      <w:r w:rsidRPr="002F02E8">
        <w:rPr>
          <w:rFonts w:ascii="Calibri" w:hAnsi="Calibri" w:cs="Arial"/>
          <w:sz w:val="24"/>
          <w:szCs w:val="24"/>
        </w:rPr>
        <w:t>and a population of 4 million inhabitants.</w:t>
      </w:r>
      <w:r w:rsidR="002F02E8" w:rsidRPr="002F02E8">
        <w:rPr>
          <w:rFonts w:ascii="Calibri" w:hAnsi="Calibri" w:cs="Arial"/>
          <w:sz w:val="24"/>
          <w:szCs w:val="24"/>
        </w:rPr>
        <w:t xml:space="preserve"> </w:t>
      </w:r>
      <w:r w:rsidRPr="002F02E8">
        <w:rPr>
          <w:rFonts w:ascii="Calibri" w:hAnsi="Calibri" w:cs="Arial"/>
          <w:sz w:val="24"/>
          <w:szCs w:val="24"/>
        </w:rPr>
        <w:t xml:space="preserve">Administratively, Sohag is divided into 11 centers, 3 districts, 51 local units and 268 villages. </w:t>
      </w:r>
      <w:r w:rsidRPr="002F02E8">
        <w:rPr>
          <w:rFonts w:ascii="Calibri" w:hAnsi="Calibri" w:cs="Frutiger-Light"/>
          <w:sz w:val="24"/>
          <w:szCs w:val="24"/>
        </w:rPr>
        <w:t xml:space="preserve">Sohag Governorate is the poorest governorate in Upper Egypt, according to a World Bank report (2007) it ranked the lowest on human development indicators. </w:t>
      </w:r>
      <w:r w:rsidRPr="002F02E8">
        <w:rPr>
          <w:rFonts w:ascii="Calibri" w:hAnsi="Calibri" w:cs="Arial"/>
          <w:sz w:val="24"/>
          <w:szCs w:val="24"/>
        </w:rPr>
        <w:t xml:space="preserve">Agriculture is the backbone of the economy in Sohag. The cultivated areas is estimated at 296, 000 feddans. The main crops cultivated are wheat, cotton and corn. </w:t>
      </w:r>
    </w:p>
    <w:p w:rsidR="00D97CCE" w:rsidRPr="002F02E8" w:rsidRDefault="00D97CCE" w:rsidP="00491637">
      <w:pPr>
        <w:autoSpaceDE w:val="0"/>
        <w:autoSpaceDN w:val="0"/>
        <w:adjustRightInd w:val="0"/>
        <w:spacing w:before="100" w:beforeAutospacing="1" w:after="100" w:afterAutospacing="1" w:line="240" w:lineRule="auto"/>
        <w:jc w:val="both"/>
        <w:rPr>
          <w:rFonts w:ascii="Calibri" w:hAnsi="Calibri"/>
          <w:sz w:val="24"/>
          <w:szCs w:val="24"/>
        </w:rPr>
      </w:pPr>
      <w:r w:rsidRPr="002F02E8">
        <w:rPr>
          <w:rFonts w:ascii="Calibri" w:hAnsi="Calibri"/>
          <w:b/>
          <w:bCs/>
          <w:sz w:val="24"/>
          <w:szCs w:val="24"/>
        </w:rPr>
        <w:t xml:space="preserve">Qena: </w:t>
      </w:r>
      <w:r w:rsidRPr="002F02E8">
        <w:rPr>
          <w:rFonts w:ascii="Calibri" w:hAnsi="Calibri" w:cs="Times New Roman"/>
          <w:sz w:val="24"/>
          <w:szCs w:val="24"/>
        </w:rPr>
        <w:t>is l</w:t>
      </w:r>
      <w:r w:rsidR="00E151E3" w:rsidRPr="002F02E8">
        <w:rPr>
          <w:rFonts w:ascii="Calibri" w:hAnsi="Calibri" w:cs="Times New Roman"/>
          <w:sz w:val="24"/>
          <w:szCs w:val="24"/>
        </w:rPr>
        <w:t xml:space="preserve">ocated in the Southern part of </w:t>
      </w:r>
      <w:r w:rsidRPr="002F02E8">
        <w:rPr>
          <w:rFonts w:ascii="Calibri" w:hAnsi="Calibri" w:cs="Times New Roman"/>
          <w:sz w:val="24"/>
          <w:szCs w:val="24"/>
        </w:rPr>
        <w:t xml:space="preserve">Upper Egypt. It </w:t>
      </w:r>
      <w:r w:rsidRPr="002F02E8">
        <w:rPr>
          <w:rFonts w:ascii="Calibri" w:hAnsi="Calibri" w:cs="Tahoma"/>
          <w:sz w:val="24"/>
          <w:szCs w:val="24"/>
        </w:rPr>
        <w:t xml:space="preserve">is the longest governorate on the Nile side its length is about 240 km. </w:t>
      </w:r>
      <w:r w:rsidR="00523690" w:rsidRPr="002F02E8">
        <w:rPr>
          <w:rFonts w:ascii="Calibri" w:hAnsi="Calibri" w:cs="Times New Roman"/>
          <w:sz w:val="24"/>
          <w:szCs w:val="24"/>
        </w:rPr>
        <w:t xml:space="preserve">The governorate has a </w:t>
      </w:r>
      <w:r w:rsidRPr="002F02E8">
        <w:rPr>
          <w:rFonts w:ascii="Calibri" w:hAnsi="Calibri" w:cs="Times New Roman"/>
          <w:sz w:val="24"/>
          <w:szCs w:val="24"/>
        </w:rPr>
        <w:t xml:space="preserve">total area </w:t>
      </w:r>
      <w:r w:rsidR="00523690" w:rsidRPr="002F02E8">
        <w:rPr>
          <w:rFonts w:ascii="Calibri" w:hAnsi="Calibri" w:cs="Times New Roman"/>
          <w:sz w:val="24"/>
          <w:szCs w:val="24"/>
        </w:rPr>
        <w:t xml:space="preserve">of </w:t>
      </w:r>
      <w:r w:rsidRPr="002F02E8">
        <w:rPr>
          <w:rFonts w:ascii="Calibri" w:hAnsi="Calibri" w:cs="Times New Roman"/>
          <w:sz w:val="24"/>
          <w:szCs w:val="24"/>
        </w:rPr>
        <w:t>10798 km</w:t>
      </w:r>
      <w:r w:rsidRPr="002F02E8">
        <w:rPr>
          <w:rFonts w:ascii="Calibri" w:hAnsi="Calibri" w:cs="Times New Roman"/>
          <w:sz w:val="24"/>
          <w:szCs w:val="24"/>
          <w:vertAlign w:val="superscript"/>
        </w:rPr>
        <w:t>2</w:t>
      </w:r>
      <w:r w:rsidRPr="002F02E8">
        <w:rPr>
          <w:rFonts w:ascii="Calibri" w:hAnsi="Calibri" w:cs="Times New Roman"/>
          <w:sz w:val="24"/>
          <w:szCs w:val="24"/>
        </w:rPr>
        <w:t>, representing 1.1% of the Republic's area. It comprises 11 centers, 51 rural local units</w:t>
      </w:r>
      <w:r w:rsidR="00523690" w:rsidRPr="002F02E8">
        <w:rPr>
          <w:rFonts w:ascii="Calibri" w:hAnsi="Calibri" w:cs="Times New Roman"/>
          <w:sz w:val="24"/>
          <w:szCs w:val="24"/>
        </w:rPr>
        <w:t>,</w:t>
      </w:r>
      <w:r w:rsidRPr="002F02E8">
        <w:rPr>
          <w:rFonts w:ascii="Calibri" w:hAnsi="Calibri" w:cs="Times New Roman"/>
          <w:sz w:val="24"/>
          <w:szCs w:val="24"/>
        </w:rPr>
        <w:t xml:space="preserve"> 186 villages, and 1633 hamlets. </w:t>
      </w:r>
      <w:r w:rsidR="00523690" w:rsidRPr="002F02E8">
        <w:rPr>
          <w:rFonts w:ascii="Calibri" w:hAnsi="Calibri" w:cs="Times New Roman"/>
          <w:sz w:val="24"/>
          <w:szCs w:val="24"/>
        </w:rPr>
        <w:t xml:space="preserve">It has a </w:t>
      </w:r>
      <w:r w:rsidRPr="002F02E8">
        <w:rPr>
          <w:rFonts w:ascii="Calibri" w:hAnsi="Calibri" w:cs="Times New Roman"/>
          <w:sz w:val="24"/>
          <w:szCs w:val="24"/>
        </w:rPr>
        <w:t xml:space="preserve">population </w:t>
      </w:r>
      <w:r w:rsidR="00523690" w:rsidRPr="002F02E8">
        <w:rPr>
          <w:rFonts w:ascii="Calibri" w:hAnsi="Calibri" w:cs="Times New Roman"/>
          <w:sz w:val="24"/>
          <w:szCs w:val="24"/>
        </w:rPr>
        <w:t>of</w:t>
      </w:r>
      <w:r w:rsidRPr="002F02E8">
        <w:rPr>
          <w:rFonts w:ascii="Calibri" w:hAnsi="Calibri" w:cs="Times New Roman"/>
          <w:sz w:val="24"/>
          <w:szCs w:val="24"/>
        </w:rPr>
        <w:t xml:space="preserve"> 3 million </w:t>
      </w:r>
      <w:r w:rsidR="00523690" w:rsidRPr="002F02E8">
        <w:rPr>
          <w:rFonts w:ascii="Calibri" w:hAnsi="Calibri" w:cs="Times New Roman"/>
          <w:sz w:val="24"/>
          <w:szCs w:val="24"/>
        </w:rPr>
        <w:t xml:space="preserve">inhabitants, out of whom </w:t>
      </w:r>
      <w:r w:rsidRPr="002F02E8">
        <w:rPr>
          <w:rFonts w:ascii="Calibri" w:hAnsi="Calibri" w:cs="Times New Roman"/>
          <w:sz w:val="24"/>
          <w:szCs w:val="24"/>
        </w:rPr>
        <w:t xml:space="preserve">78.6% </w:t>
      </w:r>
      <w:r w:rsidR="00523690" w:rsidRPr="002F02E8">
        <w:rPr>
          <w:rFonts w:ascii="Calibri" w:hAnsi="Calibri" w:cs="Times New Roman"/>
          <w:sz w:val="24"/>
          <w:szCs w:val="24"/>
        </w:rPr>
        <w:t xml:space="preserve">live </w:t>
      </w:r>
      <w:r w:rsidRPr="002F02E8">
        <w:rPr>
          <w:rFonts w:ascii="Calibri" w:hAnsi="Calibri" w:cs="Times New Roman"/>
          <w:sz w:val="24"/>
          <w:szCs w:val="24"/>
        </w:rPr>
        <w:t>in rural areas (CAPMAs 2006). Qena is an agricultural and industrial governorate. It ranks first in terms of production of sugar cane, tomatoes, bananas, sesame, and hibiscus. Total area of cultivated land in 2006 is 327.8 thousand feddans.</w:t>
      </w:r>
      <w:r w:rsidR="00112B46" w:rsidRPr="002F02E8">
        <w:rPr>
          <w:rFonts w:ascii="Calibri" w:hAnsi="Calibri" w:cs="Times New Roman"/>
          <w:sz w:val="24"/>
          <w:szCs w:val="24"/>
        </w:rPr>
        <w:t xml:space="preserve"> </w:t>
      </w:r>
      <w:r w:rsidRPr="002F02E8">
        <w:rPr>
          <w:rFonts w:ascii="Calibri" w:hAnsi="Calibri" w:cs="TimesNewRomanPSMT"/>
          <w:sz w:val="24"/>
          <w:szCs w:val="24"/>
        </w:rPr>
        <w:t>Cultivated area represents 12.7% from the whole land surface, with 436 thousand feddans, total cropped area.</w:t>
      </w:r>
    </w:p>
    <w:p w:rsidR="00973752" w:rsidRPr="002F02E8" w:rsidRDefault="00523690" w:rsidP="00491637">
      <w:pPr>
        <w:autoSpaceDE w:val="0"/>
        <w:autoSpaceDN w:val="0"/>
        <w:adjustRightInd w:val="0"/>
        <w:spacing w:before="100" w:beforeAutospacing="1" w:after="100" w:afterAutospacing="1" w:line="240" w:lineRule="auto"/>
        <w:jc w:val="both"/>
        <w:rPr>
          <w:rFonts w:ascii="Calibri" w:hAnsi="Calibri" w:cs="Times New Roman"/>
          <w:sz w:val="24"/>
          <w:szCs w:val="24"/>
        </w:rPr>
      </w:pPr>
      <w:r w:rsidRPr="002F02E8">
        <w:rPr>
          <w:rFonts w:ascii="Calibri" w:hAnsi="Calibri"/>
          <w:b/>
          <w:bCs/>
          <w:sz w:val="24"/>
          <w:szCs w:val="24"/>
        </w:rPr>
        <w:t>Luxor:</w:t>
      </w:r>
      <w:r w:rsidRPr="002F02E8">
        <w:rPr>
          <w:rFonts w:ascii="Calibri" w:hAnsi="Calibri"/>
          <w:sz w:val="24"/>
          <w:szCs w:val="24"/>
        </w:rPr>
        <w:t xml:space="preserve"> is the world's most treasured antiquities sites. The total area of Luxor </w:t>
      </w:r>
      <w:r w:rsidR="00112B46" w:rsidRPr="002F02E8">
        <w:rPr>
          <w:rFonts w:ascii="Calibri" w:hAnsi="Calibri"/>
          <w:sz w:val="24"/>
          <w:szCs w:val="24"/>
        </w:rPr>
        <w:t xml:space="preserve">is </w:t>
      </w:r>
      <w:r w:rsidRPr="002F02E8">
        <w:rPr>
          <w:rFonts w:ascii="Calibri" w:hAnsi="Calibri"/>
          <w:sz w:val="24"/>
          <w:szCs w:val="24"/>
        </w:rPr>
        <w:t>277 Km</w:t>
      </w:r>
      <w:r w:rsidRPr="002F02E8">
        <w:rPr>
          <w:rFonts w:ascii="Calibri" w:hAnsi="Calibri"/>
          <w:sz w:val="24"/>
          <w:szCs w:val="24"/>
          <w:vertAlign w:val="superscript"/>
        </w:rPr>
        <w:t>2</w:t>
      </w:r>
      <w:r w:rsidRPr="002F02E8">
        <w:rPr>
          <w:rFonts w:ascii="Calibri" w:hAnsi="Calibri"/>
          <w:sz w:val="24"/>
          <w:szCs w:val="24"/>
        </w:rPr>
        <w:t xml:space="preserve"> with a population of 360,000.</w:t>
      </w:r>
      <w:r w:rsidR="002F02E8" w:rsidRPr="002F02E8">
        <w:rPr>
          <w:rFonts w:ascii="Calibri" w:hAnsi="Calibri"/>
          <w:sz w:val="24"/>
          <w:szCs w:val="24"/>
        </w:rPr>
        <w:t xml:space="preserve"> </w:t>
      </w:r>
      <w:r w:rsidRPr="002F02E8">
        <w:rPr>
          <w:rFonts w:ascii="Calibri" w:hAnsi="Calibri"/>
          <w:sz w:val="24"/>
          <w:szCs w:val="24"/>
        </w:rPr>
        <w:t>Agriculture in Luxor is the second employer of the total labor force (29%) after tourism and related services (42%).</w:t>
      </w:r>
      <w:r w:rsidR="002F02E8" w:rsidRPr="002F02E8">
        <w:rPr>
          <w:rFonts w:ascii="Calibri" w:hAnsi="Calibri"/>
          <w:sz w:val="24"/>
          <w:szCs w:val="24"/>
        </w:rPr>
        <w:t xml:space="preserve"> </w:t>
      </w:r>
      <w:r w:rsidRPr="002F02E8">
        <w:rPr>
          <w:rFonts w:ascii="Calibri" w:hAnsi="Calibri"/>
          <w:sz w:val="24"/>
          <w:szCs w:val="24"/>
        </w:rPr>
        <w:t xml:space="preserve">The cultivated area in the governorate is estimated at 39446 acres, with 45000 acres which can be reclaimed. </w:t>
      </w:r>
      <w:r w:rsidRPr="002F02E8">
        <w:rPr>
          <w:rFonts w:ascii="Calibri" w:hAnsi="Calibri" w:cs="Times New Roman"/>
          <w:sz w:val="24"/>
          <w:szCs w:val="24"/>
        </w:rPr>
        <w:t>Luxor has several highly favorable characteristics for horticultural production. Among those are its excellent transportation systems, its access to Nile water, its large agricultural labor pool, its existing and projected tourist population that are based on solid archaeological attractions, and the climate that provides for three to four crops per year.</w:t>
      </w:r>
    </w:p>
    <w:p w:rsidR="00D97CCE" w:rsidRPr="002F02E8" w:rsidRDefault="00D9793E" w:rsidP="00A02F76">
      <w:pPr>
        <w:pStyle w:val="Heading2"/>
        <w:numPr>
          <w:ilvl w:val="0"/>
          <w:numId w:val="22"/>
        </w:numPr>
        <w:spacing w:after="100" w:afterAutospacing="1"/>
        <w:jc w:val="both"/>
        <w:rPr>
          <w:color w:val="auto"/>
          <w:sz w:val="28"/>
          <w:szCs w:val="28"/>
          <w:lang w:val="en-US"/>
        </w:rPr>
      </w:pPr>
      <w:bookmarkStart w:id="15" w:name="_Toc292726750"/>
      <w:r w:rsidRPr="002F02E8">
        <w:rPr>
          <w:color w:val="auto"/>
          <w:sz w:val="28"/>
          <w:szCs w:val="28"/>
          <w:lang w:val="en-US"/>
        </w:rPr>
        <w:t>The B</w:t>
      </w:r>
      <w:r w:rsidR="00D97CCE" w:rsidRPr="002F02E8">
        <w:rPr>
          <w:color w:val="auto"/>
          <w:sz w:val="28"/>
          <w:szCs w:val="28"/>
          <w:lang w:val="en-US"/>
        </w:rPr>
        <w:t>aseline Survey</w:t>
      </w:r>
      <w:bookmarkEnd w:id="15"/>
    </w:p>
    <w:p w:rsidR="00D97CCE" w:rsidRPr="002F02E8" w:rsidRDefault="00D97CCE" w:rsidP="00491637">
      <w:pPr>
        <w:autoSpaceDE w:val="0"/>
        <w:autoSpaceDN w:val="0"/>
        <w:adjustRightInd w:val="0"/>
        <w:spacing w:before="100" w:beforeAutospacing="1" w:after="100" w:afterAutospacing="1" w:line="240" w:lineRule="auto"/>
        <w:jc w:val="both"/>
        <w:rPr>
          <w:rFonts w:ascii="Calibri" w:hAnsi="Calibri" w:cs="Tahoma"/>
          <w:sz w:val="24"/>
          <w:szCs w:val="24"/>
        </w:rPr>
      </w:pPr>
      <w:r w:rsidRPr="002F02E8">
        <w:rPr>
          <w:rStyle w:val="articletext"/>
          <w:rFonts w:ascii="Calibri" w:hAnsi="Calibri" w:cs="Calibri"/>
          <w:sz w:val="24"/>
          <w:szCs w:val="24"/>
        </w:rPr>
        <w:t xml:space="preserve">The overall goal of the survey was to </w:t>
      </w:r>
      <w:r w:rsidRPr="002F02E8">
        <w:rPr>
          <w:rFonts w:ascii="Calibri" w:hAnsi="Calibri" w:cs="Calibri"/>
          <w:sz w:val="24"/>
          <w:szCs w:val="24"/>
        </w:rPr>
        <w:t xml:space="preserve">provide </w:t>
      </w:r>
      <w:r w:rsidRPr="002F02E8">
        <w:rPr>
          <w:rStyle w:val="articletext"/>
          <w:rFonts w:ascii="Calibri" w:hAnsi="Calibri" w:cs="Calibri"/>
          <w:sz w:val="24"/>
          <w:szCs w:val="24"/>
        </w:rPr>
        <w:t xml:space="preserve">information about male and female small farmers and agriculture workers both at the household and the farm levels. </w:t>
      </w:r>
      <w:r w:rsidRPr="002F02E8">
        <w:rPr>
          <w:rFonts w:ascii="Calibri" w:hAnsi="Calibri" w:cs="Tahoma"/>
          <w:sz w:val="24"/>
          <w:szCs w:val="24"/>
        </w:rPr>
        <w:t xml:space="preserve">The baseline survey was carried out in </w:t>
      </w:r>
      <w:r w:rsidR="00734630" w:rsidRPr="002F02E8">
        <w:rPr>
          <w:rFonts w:ascii="Calibri" w:hAnsi="Calibri" w:cs="Tahoma"/>
          <w:sz w:val="24"/>
          <w:szCs w:val="24"/>
        </w:rPr>
        <w:t xml:space="preserve">the </w:t>
      </w:r>
      <w:r w:rsidRPr="002F02E8">
        <w:rPr>
          <w:rFonts w:ascii="Calibri" w:hAnsi="Calibri" w:cs="Tahoma"/>
          <w:sz w:val="24"/>
          <w:szCs w:val="24"/>
        </w:rPr>
        <w:t>six governorates in Upper Egypt</w:t>
      </w:r>
      <w:r w:rsidR="00734630" w:rsidRPr="002F02E8">
        <w:rPr>
          <w:rFonts w:ascii="Calibri" w:hAnsi="Calibri" w:cs="Tahoma"/>
          <w:sz w:val="24"/>
          <w:szCs w:val="24"/>
        </w:rPr>
        <w:t xml:space="preserve"> under study.</w:t>
      </w:r>
      <w:r w:rsidRPr="002F02E8">
        <w:rPr>
          <w:rFonts w:ascii="Calibri" w:hAnsi="Calibri" w:cs="Tahoma"/>
          <w:sz w:val="24"/>
          <w:szCs w:val="24"/>
        </w:rPr>
        <w:t xml:space="preserve"> The survey had a number of specific objectives, these are: </w:t>
      </w:r>
    </w:p>
    <w:p w:rsidR="00B83695" w:rsidRPr="002F02E8" w:rsidRDefault="00D97CCE" w:rsidP="00A02F76">
      <w:pPr>
        <w:pStyle w:val="ListParagraph"/>
        <w:numPr>
          <w:ilvl w:val="0"/>
          <w:numId w:val="70"/>
        </w:numPr>
        <w:autoSpaceDE w:val="0"/>
        <w:autoSpaceDN w:val="0"/>
        <w:adjustRightInd w:val="0"/>
        <w:spacing w:before="100" w:beforeAutospacing="1" w:after="100" w:afterAutospacing="1"/>
        <w:contextualSpacing w:val="0"/>
        <w:jc w:val="both"/>
        <w:rPr>
          <w:rFonts w:ascii="Calibri" w:hAnsi="Calibri" w:cs="Tahoma"/>
          <w:b/>
          <w:bCs/>
          <w:sz w:val="24"/>
          <w:szCs w:val="24"/>
        </w:rPr>
      </w:pPr>
      <w:r w:rsidRPr="002F02E8">
        <w:rPr>
          <w:rFonts w:ascii="Calibri" w:hAnsi="Calibri" w:cs="Tahoma"/>
          <w:sz w:val="24"/>
          <w:szCs w:val="24"/>
        </w:rPr>
        <w:t>To investigate the main demographic characteristics and socio-economic conditions of farmers and workers</w:t>
      </w:r>
    </w:p>
    <w:p w:rsidR="00B83695" w:rsidRPr="002F02E8" w:rsidRDefault="00D97CCE" w:rsidP="00A02F76">
      <w:pPr>
        <w:pStyle w:val="ListParagraph"/>
        <w:numPr>
          <w:ilvl w:val="0"/>
          <w:numId w:val="70"/>
        </w:numPr>
        <w:autoSpaceDE w:val="0"/>
        <w:autoSpaceDN w:val="0"/>
        <w:adjustRightInd w:val="0"/>
        <w:spacing w:before="100" w:beforeAutospacing="1" w:after="100" w:afterAutospacing="1"/>
        <w:contextualSpacing w:val="0"/>
        <w:jc w:val="both"/>
        <w:rPr>
          <w:rFonts w:ascii="Calibri" w:hAnsi="Calibri" w:cs="Tahoma"/>
          <w:b/>
          <w:bCs/>
          <w:sz w:val="24"/>
          <w:szCs w:val="24"/>
        </w:rPr>
      </w:pPr>
      <w:r w:rsidRPr="002F02E8">
        <w:rPr>
          <w:rFonts w:ascii="Calibri" w:hAnsi="Calibri" w:cs="Tahoma"/>
          <w:sz w:val="24"/>
          <w:szCs w:val="24"/>
        </w:rPr>
        <w:t>To identify types of land ownership and agricultural practices</w:t>
      </w:r>
    </w:p>
    <w:p w:rsidR="00B83695" w:rsidRPr="002F02E8" w:rsidRDefault="00D97CCE" w:rsidP="00A02F76">
      <w:pPr>
        <w:pStyle w:val="ListParagraph"/>
        <w:numPr>
          <w:ilvl w:val="0"/>
          <w:numId w:val="70"/>
        </w:numPr>
        <w:autoSpaceDE w:val="0"/>
        <w:autoSpaceDN w:val="0"/>
        <w:adjustRightInd w:val="0"/>
        <w:spacing w:before="100" w:beforeAutospacing="1" w:after="100" w:afterAutospacing="1"/>
        <w:contextualSpacing w:val="0"/>
        <w:jc w:val="both"/>
        <w:rPr>
          <w:rFonts w:ascii="Calibri" w:hAnsi="Calibri" w:cs="Tahoma"/>
          <w:b/>
          <w:bCs/>
          <w:sz w:val="24"/>
          <w:szCs w:val="24"/>
        </w:rPr>
      </w:pPr>
      <w:r w:rsidRPr="002F02E8">
        <w:rPr>
          <w:rFonts w:ascii="Calibri" w:hAnsi="Calibri" w:cs="Tahoma"/>
          <w:sz w:val="24"/>
          <w:szCs w:val="24"/>
        </w:rPr>
        <w:t>To identify the main horticulture crops cultivated last season in the study sites</w:t>
      </w:r>
    </w:p>
    <w:p w:rsidR="00B83695" w:rsidRPr="002F02E8" w:rsidRDefault="00D97CCE" w:rsidP="00A02F76">
      <w:pPr>
        <w:pStyle w:val="ListParagraph"/>
        <w:numPr>
          <w:ilvl w:val="0"/>
          <w:numId w:val="70"/>
        </w:numPr>
        <w:autoSpaceDE w:val="0"/>
        <w:autoSpaceDN w:val="0"/>
        <w:adjustRightInd w:val="0"/>
        <w:spacing w:before="100" w:beforeAutospacing="1" w:after="100" w:afterAutospacing="1"/>
        <w:contextualSpacing w:val="0"/>
        <w:jc w:val="both"/>
        <w:rPr>
          <w:rFonts w:ascii="Calibri" w:hAnsi="Calibri" w:cs="Tahoma"/>
          <w:b/>
          <w:bCs/>
          <w:sz w:val="24"/>
          <w:szCs w:val="24"/>
        </w:rPr>
      </w:pPr>
      <w:r w:rsidRPr="002F02E8">
        <w:rPr>
          <w:rFonts w:ascii="Calibri" w:hAnsi="Calibri" w:cs="Tahoma"/>
          <w:sz w:val="24"/>
          <w:szCs w:val="24"/>
        </w:rPr>
        <w:t>To acquire information about the marketing system for horticulture</w:t>
      </w:r>
      <w:r w:rsidR="002F02E8" w:rsidRPr="002F02E8">
        <w:rPr>
          <w:rFonts w:ascii="Calibri" w:hAnsi="Calibri" w:cs="Tahoma"/>
          <w:sz w:val="24"/>
          <w:szCs w:val="24"/>
        </w:rPr>
        <w:t xml:space="preserve"> </w:t>
      </w:r>
      <w:r w:rsidRPr="002F02E8">
        <w:rPr>
          <w:rFonts w:ascii="Calibri" w:hAnsi="Calibri" w:cs="Tahoma"/>
          <w:sz w:val="24"/>
          <w:szCs w:val="24"/>
        </w:rPr>
        <w:t>production</w:t>
      </w:r>
    </w:p>
    <w:p w:rsidR="00B83695" w:rsidRPr="002F02E8" w:rsidRDefault="00D97CCE" w:rsidP="00A02F76">
      <w:pPr>
        <w:pStyle w:val="ListParagraph"/>
        <w:numPr>
          <w:ilvl w:val="0"/>
          <w:numId w:val="70"/>
        </w:numPr>
        <w:autoSpaceDE w:val="0"/>
        <w:autoSpaceDN w:val="0"/>
        <w:adjustRightInd w:val="0"/>
        <w:spacing w:before="100" w:beforeAutospacing="1" w:after="100" w:afterAutospacing="1"/>
        <w:contextualSpacing w:val="0"/>
        <w:jc w:val="both"/>
        <w:rPr>
          <w:rFonts w:ascii="Calibri" w:hAnsi="Calibri" w:cs="Tahoma"/>
          <w:b/>
          <w:bCs/>
          <w:sz w:val="24"/>
          <w:szCs w:val="24"/>
        </w:rPr>
      </w:pPr>
      <w:r w:rsidRPr="002F02E8">
        <w:rPr>
          <w:rFonts w:ascii="Calibri" w:hAnsi="Calibri" w:cs="Tahoma"/>
          <w:sz w:val="24"/>
          <w:szCs w:val="24"/>
        </w:rPr>
        <w:t>To provide data on the availability of extension and technical services to farmers</w:t>
      </w:r>
    </w:p>
    <w:p w:rsidR="00496D05" w:rsidRDefault="00D97CCE" w:rsidP="00A02F76">
      <w:pPr>
        <w:pStyle w:val="ListParagraph"/>
        <w:numPr>
          <w:ilvl w:val="0"/>
          <w:numId w:val="70"/>
        </w:numPr>
        <w:autoSpaceDE w:val="0"/>
        <w:autoSpaceDN w:val="0"/>
        <w:adjustRightInd w:val="0"/>
        <w:spacing w:before="100" w:beforeAutospacing="1" w:after="100" w:afterAutospacing="1"/>
        <w:contextualSpacing w:val="0"/>
        <w:jc w:val="both"/>
        <w:rPr>
          <w:rFonts w:ascii="Calibri" w:hAnsi="Calibri" w:cs="Tahoma"/>
          <w:b/>
          <w:bCs/>
          <w:sz w:val="24"/>
          <w:szCs w:val="24"/>
        </w:rPr>
      </w:pPr>
      <w:r w:rsidRPr="002F02E8">
        <w:rPr>
          <w:rFonts w:ascii="Calibri" w:hAnsi="Calibri" w:cs="Tahoma"/>
          <w:sz w:val="24"/>
          <w:szCs w:val="24"/>
        </w:rPr>
        <w:t>To gain a better understanding of agricultural labor in terms of size, type, and work conditions</w:t>
      </w:r>
    </w:p>
    <w:p w:rsidR="00496D05" w:rsidRDefault="00D97CCE" w:rsidP="00A02F76">
      <w:pPr>
        <w:pStyle w:val="ListParagraph"/>
        <w:numPr>
          <w:ilvl w:val="0"/>
          <w:numId w:val="70"/>
        </w:numPr>
        <w:autoSpaceDE w:val="0"/>
        <w:autoSpaceDN w:val="0"/>
        <w:adjustRightInd w:val="0"/>
        <w:spacing w:before="100" w:beforeAutospacing="1" w:after="100" w:afterAutospacing="1"/>
        <w:contextualSpacing w:val="0"/>
        <w:jc w:val="both"/>
        <w:rPr>
          <w:rFonts w:ascii="Calibri" w:hAnsi="Calibri" w:cs="Tahoma"/>
          <w:b/>
          <w:bCs/>
          <w:sz w:val="24"/>
          <w:szCs w:val="24"/>
        </w:rPr>
      </w:pPr>
      <w:r w:rsidRPr="00496D05">
        <w:rPr>
          <w:rFonts w:ascii="Calibri" w:hAnsi="Calibri" w:cs="Tahoma"/>
          <w:sz w:val="24"/>
          <w:szCs w:val="24"/>
        </w:rPr>
        <w:t>To investigate the relationship between small farmers and FAs and other players in the value chain</w:t>
      </w:r>
    </w:p>
    <w:p w:rsidR="00B83695" w:rsidRPr="00496D05" w:rsidRDefault="00D97CCE" w:rsidP="00A02F76">
      <w:pPr>
        <w:pStyle w:val="ListParagraph"/>
        <w:numPr>
          <w:ilvl w:val="0"/>
          <w:numId w:val="70"/>
        </w:numPr>
        <w:autoSpaceDE w:val="0"/>
        <w:autoSpaceDN w:val="0"/>
        <w:adjustRightInd w:val="0"/>
        <w:spacing w:before="100" w:beforeAutospacing="1" w:after="100" w:afterAutospacing="1"/>
        <w:contextualSpacing w:val="0"/>
        <w:jc w:val="both"/>
        <w:rPr>
          <w:rFonts w:ascii="Calibri" w:hAnsi="Calibri" w:cs="Tahoma"/>
          <w:b/>
          <w:bCs/>
          <w:sz w:val="24"/>
          <w:szCs w:val="24"/>
        </w:rPr>
      </w:pPr>
      <w:r w:rsidRPr="00496D05">
        <w:rPr>
          <w:rFonts w:ascii="Calibri" w:hAnsi="Calibri" w:cs="Tahoma"/>
          <w:sz w:val="24"/>
          <w:szCs w:val="24"/>
        </w:rPr>
        <w:t>To identify the challenges that small farmers encounter and their actual needs</w:t>
      </w:r>
    </w:p>
    <w:p w:rsidR="00B83695" w:rsidRPr="002F02E8" w:rsidRDefault="00D97CCE" w:rsidP="00491637">
      <w:pPr>
        <w:autoSpaceDE w:val="0"/>
        <w:autoSpaceDN w:val="0"/>
        <w:adjustRightInd w:val="0"/>
        <w:spacing w:before="100" w:beforeAutospacing="1" w:after="100" w:afterAutospacing="1" w:line="240" w:lineRule="auto"/>
        <w:jc w:val="both"/>
        <w:rPr>
          <w:rFonts w:ascii="Calibri" w:hAnsi="Calibri" w:cs="Tahoma"/>
        </w:rPr>
      </w:pPr>
      <w:r w:rsidRPr="002F02E8">
        <w:rPr>
          <w:rFonts w:ascii="Calibri" w:hAnsi="Calibri" w:cs="Tahoma"/>
          <w:sz w:val="24"/>
          <w:szCs w:val="24"/>
        </w:rPr>
        <w:t xml:space="preserve">The baseline survey employed </w:t>
      </w:r>
      <w:r w:rsidR="00734630" w:rsidRPr="002F02E8">
        <w:rPr>
          <w:rFonts w:ascii="Calibri" w:hAnsi="Calibri" w:cs="Tahoma"/>
          <w:sz w:val="24"/>
          <w:szCs w:val="24"/>
        </w:rPr>
        <w:t xml:space="preserve">both quantitative and </w:t>
      </w:r>
      <w:r w:rsidRPr="002F02E8">
        <w:rPr>
          <w:rFonts w:ascii="Calibri" w:hAnsi="Calibri" w:cs="Tahoma"/>
          <w:sz w:val="24"/>
          <w:szCs w:val="24"/>
        </w:rPr>
        <w:t>quantitative approach</w:t>
      </w:r>
      <w:r w:rsidR="00734630" w:rsidRPr="002F02E8">
        <w:rPr>
          <w:rFonts w:ascii="Calibri" w:hAnsi="Calibri" w:cs="Tahoma"/>
          <w:sz w:val="24"/>
          <w:szCs w:val="24"/>
        </w:rPr>
        <w:t>es</w:t>
      </w:r>
      <w:r w:rsidRPr="002F02E8">
        <w:rPr>
          <w:rFonts w:ascii="Calibri" w:hAnsi="Calibri" w:cs="Tahoma"/>
          <w:sz w:val="24"/>
          <w:szCs w:val="24"/>
        </w:rPr>
        <w:t xml:space="preserve"> to gather information on the current situation of small farmers and worker covering their household and work conditions</w:t>
      </w:r>
      <w:r w:rsidRPr="002F02E8">
        <w:rPr>
          <w:rFonts w:ascii="Calibri" w:hAnsi="Calibri" w:cs="Tahoma"/>
        </w:rPr>
        <w:t xml:space="preserve">. </w:t>
      </w:r>
    </w:p>
    <w:p w:rsidR="00B05382" w:rsidRPr="002F02E8" w:rsidRDefault="00734630" w:rsidP="00491637">
      <w:pPr>
        <w:autoSpaceDE w:val="0"/>
        <w:autoSpaceDN w:val="0"/>
        <w:adjustRightInd w:val="0"/>
        <w:spacing w:before="100" w:beforeAutospacing="1" w:after="100" w:afterAutospacing="1" w:line="240" w:lineRule="auto"/>
        <w:jc w:val="both"/>
        <w:rPr>
          <w:rFonts w:ascii="Calibri" w:hAnsi="Calibri" w:cs="Tahoma"/>
          <w:sz w:val="24"/>
          <w:szCs w:val="24"/>
        </w:rPr>
      </w:pPr>
      <w:r w:rsidRPr="002F02E8">
        <w:rPr>
          <w:rFonts w:ascii="Calibri" w:hAnsi="Calibri" w:cs="Tahoma"/>
          <w:sz w:val="24"/>
          <w:szCs w:val="24"/>
        </w:rPr>
        <w:t xml:space="preserve">For the baseline survey </w:t>
      </w:r>
      <w:r w:rsidR="00D97CCE" w:rsidRPr="002F02E8">
        <w:rPr>
          <w:rFonts w:ascii="Calibri" w:hAnsi="Calibri" w:cs="Tahoma"/>
          <w:sz w:val="24"/>
          <w:szCs w:val="24"/>
        </w:rPr>
        <w:t>two structured questionnaires were developed, one for the farmers and the other for the workers. The farmers’ questionnaire was divided into two main parts. The first part covered questions related to aspects of household’s composition, expenditure patterns, sources of income, and domestic decision-making. The second part contained questions related to the farm, crops production, labor, marketing, relationship with FA, problems encountered, as well as questions related to gender roles and domestic decision making.</w:t>
      </w:r>
    </w:p>
    <w:p w:rsidR="00D97CCE" w:rsidRPr="002F02E8" w:rsidRDefault="00D97CCE" w:rsidP="00491637">
      <w:pPr>
        <w:autoSpaceDE w:val="0"/>
        <w:autoSpaceDN w:val="0"/>
        <w:adjustRightInd w:val="0"/>
        <w:spacing w:before="100" w:beforeAutospacing="1" w:after="100" w:afterAutospacing="1" w:line="240" w:lineRule="auto"/>
        <w:jc w:val="both"/>
        <w:rPr>
          <w:rFonts w:ascii="Calibri" w:hAnsi="Calibri" w:cs="Tahoma"/>
          <w:sz w:val="24"/>
          <w:szCs w:val="24"/>
        </w:rPr>
      </w:pPr>
      <w:r w:rsidRPr="002F02E8">
        <w:rPr>
          <w:rFonts w:ascii="Calibri" w:hAnsi="Calibri" w:cs="Tahoma"/>
          <w:sz w:val="24"/>
          <w:szCs w:val="24"/>
        </w:rPr>
        <w:t xml:space="preserve">Similar structure was followed in developing the workers’ questionnaire. The first part was devoted to household conditions, whereas the second part covered questions related to work conditions, training received, problems encountered and needs. The last section of the questionnaire included questions related to gender roles and responsibilities to capture the specific problem the women workers encounter. </w:t>
      </w:r>
    </w:p>
    <w:p w:rsidR="00EA06C2" w:rsidRDefault="00734630" w:rsidP="00491637">
      <w:pPr>
        <w:autoSpaceDE w:val="0"/>
        <w:autoSpaceDN w:val="0"/>
        <w:adjustRightInd w:val="0"/>
        <w:spacing w:before="100" w:beforeAutospacing="1" w:after="100" w:afterAutospacing="1" w:line="240" w:lineRule="auto"/>
        <w:jc w:val="both"/>
        <w:rPr>
          <w:rFonts w:ascii="Calibri" w:hAnsi="Calibri" w:cs="Calibri"/>
          <w:sz w:val="24"/>
          <w:szCs w:val="24"/>
        </w:rPr>
      </w:pPr>
      <w:r w:rsidRPr="002F02E8">
        <w:rPr>
          <w:rFonts w:ascii="Calibri" w:hAnsi="Calibri" w:cs="Calibri"/>
          <w:sz w:val="24"/>
          <w:szCs w:val="24"/>
        </w:rPr>
        <w:t xml:space="preserve">For the qualitative study, 4 </w:t>
      </w:r>
      <w:r w:rsidR="00D97CCE" w:rsidRPr="002F02E8">
        <w:rPr>
          <w:rFonts w:ascii="Calibri" w:hAnsi="Calibri" w:cs="Calibri"/>
          <w:sz w:val="24"/>
          <w:szCs w:val="24"/>
        </w:rPr>
        <w:t>Focus Group Discussions</w:t>
      </w:r>
      <w:r w:rsidRPr="002F02E8">
        <w:rPr>
          <w:rFonts w:ascii="Calibri" w:hAnsi="Calibri" w:cs="Calibri"/>
          <w:sz w:val="24"/>
          <w:szCs w:val="24"/>
        </w:rPr>
        <w:t xml:space="preserve"> were carried out with f</w:t>
      </w:r>
      <w:r w:rsidR="00D97CCE" w:rsidRPr="002F02E8">
        <w:rPr>
          <w:rFonts w:ascii="Calibri" w:hAnsi="Calibri" w:cs="Calibri"/>
          <w:sz w:val="24"/>
          <w:szCs w:val="24"/>
        </w:rPr>
        <w:t>armers and workers</w:t>
      </w:r>
      <w:r w:rsidRPr="002F02E8">
        <w:rPr>
          <w:rFonts w:ascii="Calibri" w:hAnsi="Calibri" w:cs="Calibri"/>
          <w:sz w:val="24"/>
          <w:szCs w:val="24"/>
        </w:rPr>
        <w:t>. The objective of the in depth study is to</w:t>
      </w:r>
      <w:r w:rsidR="00D97CCE" w:rsidRPr="002F02E8">
        <w:rPr>
          <w:rFonts w:ascii="Calibri" w:hAnsi="Calibri" w:cs="Calibri"/>
          <w:sz w:val="24"/>
          <w:szCs w:val="24"/>
        </w:rPr>
        <w:t xml:space="preserve"> further investigate the complexities and dynamics of relationships within the household and work as well as the power dynamics underlying the terms of exchange and employment in the chain</w:t>
      </w:r>
      <w:r w:rsidRPr="002F02E8">
        <w:rPr>
          <w:rFonts w:ascii="Calibri" w:hAnsi="Calibri" w:cs="Calibri"/>
          <w:sz w:val="24"/>
          <w:szCs w:val="24"/>
        </w:rPr>
        <w:t>.</w:t>
      </w:r>
      <w:r w:rsidR="002F02E8" w:rsidRPr="002F02E8">
        <w:rPr>
          <w:rFonts w:ascii="Calibri" w:hAnsi="Calibri" w:cs="Calibri"/>
          <w:sz w:val="24"/>
          <w:szCs w:val="24"/>
        </w:rPr>
        <w:t xml:space="preserve"> </w:t>
      </w:r>
      <w:r w:rsidR="00D97CCE" w:rsidRPr="002F02E8">
        <w:rPr>
          <w:rFonts w:ascii="Calibri" w:hAnsi="Calibri" w:cs="Calibri"/>
          <w:sz w:val="24"/>
          <w:szCs w:val="24"/>
        </w:rPr>
        <w:t>The FGDs w</w:t>
      </w:r>
      <w:r w:rsidRPr="002F02E8">
        <w:rPr>
          <w:rFonts w:ascii="Calibri" w:hAnsi="Calibri" w:cs="Calibri"/>
          <w:sz w:val="24"/>
          <w:szCs w:val="24"/>
        </w:rPr>
        <w:t>ere</w:t>
      </w:r>
      <w:r w:rsidR="00D97CCE" w:rsidRPr="002F02E8">
        <w:rPr>
          <w:rFonts w:ascii="Calibri" w:hAnsi="Calibri" w:cs="Calibri"/>
          <w:sz w:val="24"/>
          <w:szCs w:val="24"/>
        </w:rPr>
        <w:t xml:space="preserve"> sex-segregated; 2 groups of female respondents (farmers and workers) and 2 groups of male respondents (farmers and workers).</w:t>
      </w:r>
      <w:r w:rsidR="002F02E8" w:rsidRPr="002F02E8">
        <w:rPr>
          <w:rFonts w:ascii="Calibri" w:hAnsi="Calibri" w:cs="Calibri"/>
          <w:sz w:val="24"/>
          <w:szCs w:val="24"/>
        </w:rPr>
        <w:t xml:space="preserve"> </w:t>
      </w:r>
      <w:r w:rsidR="00B25646" w:rsidRPr="002F02E8">
        <w:rPr>
          <w:rFonts w:ascii="Calibri" w:hAnsi="Calibri" w:cs="Calibri"/>
          <w:sz w:val="24"/>
          <w:szCs w:val="24"/>
        </w:rPr>
        <w:t xml:space="preserve">To this end, </w:t>
      </w:r>
      <w:r w:rsidR="00D97CCE" w:rsidRPr="002F02E8">
        <w:rPr>
          <w:rFonts w:ascii="Calibri" w:hAnsi="Calibri" w:cs="Calibri"/>
          <w:sz w:val="24"/>
          <w:szCs w:val="24"/>
        </w:rPr>
        <w:t>two FGDs guides</w:t>
      </w:r>
      <w:r w:rsidR="00C105F8" w:rsidRPr="002F02E8">
        <w:rPr>
          <w:rFonts w:ascii="Calibri" w:hAnsi="Calibri" w:cs="Calibri"/>
          <w:sz w:val="24"/>
          <w:szCs w:val="24"/>
        </w:rPr>
        <w:t xml:space="preserve"> </w:t>
      </w:r>
      <w:r w:rsidR="00D97CCE" w:rsidRPr="002F02E8">
        <w:rPr>
          <w:rFonts w:ascii="Calibri" w:hAnsi="Calibri" w:cs="Calibri"/>
          <w:sz w:val="24"/>
          <w:szCs w:val="24"/>
        </w:rPr>
        <w:t>w</w:t>
      </w:r>
      <w:r w:rsidR="00B25646" w:rsidRPr="002F02E8">
        <w:rPr>
          <w:rFonts w:ascii="Calibri" w:hAnsi="Calibri" w:cs="Calibri"/>
          <w:sz w:val="24"/>
          <w:szCs w:val="24"/>
        </w:rPr>
        <w:t xml:space="preserve">ere developed and carried out with a subsample of the original sample. </w:t>
      </w:r>
    </w:p>
    <w:p w:rsidR="00B05382" w:rsidRPr="002F02E8" w:rsidRDefault="00B05382" w:rsidP="0093752A">
      <w:pPr>
        <w:spacing w:after="0" w:line="240" w:lineRule="auto"/>
        <w:jc w:val="both"/>
        <w:rPr>
          <w:rFonts w:ascii="Calibri" w:hAnsi="Calibri" w:cs="Calibri"/>
          <w:sz w:val="24"/>
          <w:szCs w:val="24"/>
        </w:rPr>
      </w:pPr>
    </w:p>
    <w:p w:rsidR="001978F2" w:rsidRPr="0057094A" w:rsidRDefault="00EA06C2" w:rsidP="00A02F76">
      <w:pPr>
        <w:pStyle w:val="Heading3"/>
        <w:numPr>
          <w:ilvl w:val="0"/>
          <w:numId w:val="62"/>
        </w:numPr>
        <w:tabs>
          <w:tab w:val="left" w:pos="990"/>
        </w:tabs>
        <w:spacing w:before="0" w:after="100" w:afterAutospacing="1"/>
        <w:ind w:hanging="720"/>
        <w:rPr>
          <w:rFonts w:asciiTheme="minorHAnsi" w:hAnsiTheme="minorHAnsi"/>
          <w:lang w:val="en-US"/>
        </w:rPr>
      </w:pPr>
      <w:r w:rsidRPr="0057094A">
        <w:rPr>
          <w:rFonts w:asciiTheme="minorHAnsi" w:hAnsiTheme="minorHAnsi"/>
          <w:lang w:val="en-US"/>
        </w:rPr>
        <w:t>Data processing &amp; Analysis</w:t>
      </w:r>
    </w:p>
    <w:p w:rsidR="00842B7B" w:rsidRPr="0093752A" w:rsidRDefault="00842B7B" w:rsidP="00491637">
      <w:pPr>
        <w:tabs>
          <w:tab w:val="left" w:pos="360"/>
        </w:tabs>
        <w:autoSpaceDE w:val="0"/>
        <w:autoSpaceDN w:val="0"/>
        <w:adjustRightInd w:val="0"/>
        <w:spacing w:before="100" w:beforeAutospacing="1" w:after="100" w:afterAutospacing="1" w:line="240" w:lineRule="auto"/>
        <w:jc w:val="both"/>
        <w:rPr>
          <w:rFonts w:ascii="Calibri" w:hAnsi="Calibri" w:cs="Calibri"/>
          <w:bCs/>
          <w:sz w:val="24"/>
          <w:szCs w:val="24"/>
        </w:rPr>
      </w:pPr>
      <w:r w:rsidRPr="0093752A">
        <w:rPr>
          <w:rFonts w:ascii="Calibri" w:hAnsi="Calibri" w:cs="Calibri"/>
          <w:sz w:val="24"/>
          <w:szCs w:val="24"/>
        </w:rPr>
        <w:t>Fo</w:t>
      </w:r>
      <w:r w:rsidR="00FB39A4" w:rsidRPr="0093752A">
        <w:rPr>
          <w:rFonts w:ascii="Calibri" w:hAnsi="Calibri" w:cs="Calibri"/>
          <w:sz w:val="24"/>
          <w:szCs w:val="24"/>
        </w:rPr>
        <w:t>llowing the data collection</w:t>
      </w:r>
      <w:r w:rsidRPr="0093752A">
        <w:rPr>
          <w:rFonts w:ascii="Calibri" w:hAnsi="Calibri" w:cs="Calibri"/>
          <w:sz w:val="24"/>
          <w:szCs w:val="24"/>
        </w:rPr>
        <w:t>, the statistician and the research team</w:t>
      </w:r>
      <w:r w:rsidR="00D47F2E" w:rsidRPr="0093752A">
        <w:rPr>
          <w:rFonts w:ascii="Calibri" w:hAnsi="Calibri" w:cs="Calibri"/>
          <w:sz w:val="24"/>
          <w:szCs w:val="24"/>
        </w:rPr>
        <w:t xml:space="preserve"> </w:t>
      </w:r>
      <w:r w:rsidR="00FB39A4" w:rsidRPr="0093752A">
        <w:rPr>
          <w:rFonts w:ascii="Calibri" w:hAnsi="Calibri" w:cs="Calibri"/>
          <w:sz w:val="24"/>
          <w:szCs w:val="24"/>
        </w:rPr>
        <w:t>us</w:t>
      </w:r>
      <w:r w:rsidR="00D47F2E" w:rsidRPr="0093752A">
        <w:rPr>
          <w:rFonts w:ascii="Calibri" w:hAnsi="Calibri" w:cs="Calibri"/>
          <w:sz w:val="24"/>
          <w:szCs w:val="24"/>
        </w:rPr>
        <w:t>ed</w:t>
      </w:r>
      <w:r w:rsidR="00FB39A4" w:rsidRPr="0093752A">
        <w:rPr>
          <w:rFonts w:ascii="Calibri" w:hAnsi="Calibri" w:cs="Calibri"/>
          <w:sz w:val="24"/>
          <w:szCs w:val="24"/>
        </w:rPr>
        <w:t xml:space="preserve"> a </w:t>
      </w:r>
      <w:r w:rsidR="00D47F2E" w:rsidRPr="0093752A">
        <w:rPr>
          <w:rFonts w:ascii="Calibri" w:hAnsi="Calibri" w:cs="Calibri"/>
          <w:sz w:val="24"/>
          <w:szCs w:val="24"/>
        </w:rPr>
        <w:t xml:space="preserve">specifically designed form for data entry. Data </w:t>
      </w:r>
      <w:r w:rsidR="0093752A" w:rsidRPr="0093752A">
        <w:rPr>
          <w:rFonts w:ascii="Calibri" w:hAnsi="Calibri" w:cs="Calibri"/>
          <w:sz w:val="24"/>
          <w:szCs w:val="24"/>
        </w:rPr>
        <w:t>checking</w:t>
      </w:r>
      <w:r w:rsidRPr="0093752A">
        <w:rPr>
          <w:rFonts w:ascii="Calibri" w:hAnsi="Calibri" w:cs="Calibri"/>
          <w:sz w:val="24"/>
          <w:szCs w:val="24"/>
        </w:rPr>
        <w:t xml:space="preserve"> </w:t>
      </w:r>
      <w:r w:rsidR="00D47F2E" w:rsidRPr="0093752A">
        <w:rPr>
          <w:rFonts w:ascii="Calibri" w:hAnsi="Calibri" w:cs="Calibri"/>
          <w:sz w:val="24"/>
          <w:szCs w:val="24"/>
        </w:rPr>
        <w:t xml:space="preserve">and cleaning was followed to ensure </w:t>
      </w:r>
      <w:r w:rsidR="0093752A" w:rsidRPr="0093752A">
        <w:rPr>
          <w:rFonts w:ascii="Calibri" w:hAnsi="Calibri" w:cs="Calibri"/>
          <w:sz w:val="24"/>
          <w:szCs w:val="24"/>
        </w:rPr>
        <w:t xml:space="preserve">accuracy of data entry. </w:t>
      </w:r>
      <w:r w:rsidRPr="0093752A">
        <w:rPr>
          <w:rFonts w:ascii="Calibri" w:hAnsi="Calibri" w:cs="Calibri"/>
          <w:sz w:val="24"/>
          <w:szCs w:val="24"/>
        </w:rPr>
        <w:t xml:space="preserve">For data analysis the Statistical Package for Social Sciences (SPSS) </w:t>
      </w:r>
      <w:r w:rsidR="0093752A" w:rsidRPr="0093752A">
        <w:rPr>
          <w:rFonts w:ascii="Calibri" w:hAnsi="Calibri" w:cs="Calibri"/>
          <w:sz w:val="24"/>
          <w:szCs w:val="24"/>
        </w:rPr>
        <w:t>was used</w:t>
      </w:r>
      <w:r w:rsidRPr="0093752A">
        <w:rPr>
          <w:rFonts w:ascii="Calibri" w:hAnsi="Calibri" w:cs="Calibri"/>
          <w:sz w:val="24"/>
          <w:szCs w:val="24"/>
        </w:rPr>
        <w:t xml:space="preserve">. </w:t>
      </w:r>
    </w:p>
    <w:p w:rsidR="0093752A" w:rsidRPr="0093752A" w:rsidRDefault="001978F2" w:rsidP="00491637">
      <w:pPr>
        <w:autoSpaceDE w:val="0"/>
        <w:autoSpaceDN w:val="0"/>
        <w:adjustRightInd w:val="0"/>
        <w:spacing w:before="100" w:beforeAutospacing="1" w:after="100" w:afterAutospacing="1" w:line="240" w:lineRule="auto"/>
        <w:jc w:val="both"/>
        <w:rPr>
          <w:rFonts w:ascii="Calibri" w:hAnsi="Calibri"/>
          <w:sz w:val="24"/>
          <w:szCs w:val="24"/>
        </w:rPr>
      </w:pPr>
      <w:r w:rsidRPr="0093752A">
        <w:rPr>
          <w:rFonts w:ascii="Calibri" w:hAnsi="Calibri"/>
          <w:sz w:val="24"/>
          <w:szCs w:val="24"/>
        </w:rPr>
        <w:t>The objective of the data analysis process is to present primarily all farmers as well as workers data, followed by a detailed analysis for the crops.</w:t>
      </w:r>
      <w:r w:rsidR="0083701B" w:rsidRPr="0093752A">
        <w:rPr>
          <w:rFonts w:ascii="Calibri" w:hAnsi="Calibri"/>
          <w:sz w:val="24"/>
          <w:szCs w:val="24"/>
        </w:rPr>
        <w:t xml:space="preserve"> </w:t>
      </w:r>
      <w:r w:rsidRPr="0093752A">
        <w:rPr>
          <w:rFonts w:ascii="Calibri" w:hAnsi="Calibri"/>
          <w:sz w:val="24"/>
          <w:szCs w:val="24"/>
        </w:rPr>
        <w:t xml:space="preserve">The analysis was first conducted on the sample level than by gender for both farmers and workers data to illustrate females characteristics, and by governorate, land size, and main first crop for most farmers indicators collected especially those related to the farm, </w:t>
      </w:r>
      <w:r w:rsidR="00E2258D" w:rsidRPr="0093752A">
        <w:rPr>
          <w:rFonts w:ascii="Calibri" w:hAnsi="Calibri"/>
          <w:sz w:val="24"/>
          <w:szCs w:val="24"/>
        </w:rPr>
        <w:t>employment, fertilization, etc.</w:t>
      </w:r>
    </w:p>
    <w:p w:rsidR="0093752A" w:rsidRPr="0093752A" w:rsidRDefault="001978F2" w:rsidP="00491637">
      <w:pPr>
        <w:autoSpaceDE w:val="0"/>
        <w:autoSpaceDN w:val="0"/>
        <w:adjustRightInd w:val="0"/>
        <w:spacing w:before="100" w:beforeAutospacing="1" w:after="100" w:afterAutospacing="1" w:line="240" w:lineRule="auto"/>
        <w:jc w:val="both"/>
        <w:rPr>
          <w:rFonts w:ascii="Calibri" w:hAnsi="Calibri"/>
          <w:sz w:val="24"/>
          <w:szCs w:val="24"/>
        </w:rPr>
      </w:pPr>
      <w:r w:rsidRPr="0093752A">
        <w:rPr>
          <w:rFonts w:ascii="Calibri" w:hAnsi="Calibri"/>
          <w:sz w:val="24"/>
          <w:szCs w:val="24"/>
        </w:rPr>
        <w:t>Main data analysis techniques includes descriptive statistics to provide information about the central tendency and dispersion of data, frequency tables for categorical and nominal variables, cross tabulations that forms two-way and multi-way tables for the analysis of two or more variables at a time, as well as different chart types for graphical presentation of data under study.</w:t>
      </w:r>
    </w:p>
    <w:p w:rsidR="001978F2" w:rsidRPr="0093752A" w:rsidRDefault="001978F2" w:rsidP="00491637">
      <w:pPr>
        <w:autoSpaceDE w:val="0"/>
        <w:autoSpaceDN w:val="0"/>
        <w:adjustRightInd w:val="0"/>
        <w:spacing w:before="100" w:beforeAutospacing="1" w:after="100" w:afterAutospacing="1" w:line="240" w:lineRule="auto"/>
        <w:jc w:val="both"/>
        <w:rPr>
          <w:rFonts w:ascii="Calibri" w:hAnsi="Calibri"/>
          <w:sz w:val="24"/>
          <w:szCs w:val="24"/>
        </w:rPr>
      </w:pPr>
      <w:r w:rsidRPr="0093752A">
        <w:rPr>
          <w:rFonts w:ascii="Calibri" w:hAnsi="Calibri"/>
          <w:sz w:val="24"/>
          <w:szCs w:val="24"/>
        </w:rPr>
        <w:t xml:space="preserve">Principal component factor analysis was used to compute a welfare index for farmers’ households using a set of indicators reflecting the socioeconomic level, including household tenure, characteristics and ownership of appliances. </w:t>
      </w:r>
    </w:p>
    <w:p w:rsidR="00D97CCE" w:rsidRPr="00B956D7" w:rsidRDefault="00E66553" w:rsidP="00A02F76">
      <w:pPr>
        <w:pStyle w:val="Heading3"/>
        <w:numPr>
          <w:ilvl w:val="0"/>
          <w:numId w:val="62"/>
        </w:numPr>
        <w:spacing w:after="100" w:afterAutospacing="1"/>
        <w:ind w:hanging="720"/>
        <w:rPr>
          <w:rFonts w:asciiTheme="minorHAnsi" w:hAnsiTheme="minorHAnsi"/>
          <w:lang w:val="en-US"/>
        </w:rPr>
      </w:pPr>
      <w:r w:rsidRPr="00B956D7">
        <w:rPr>
          <w:rFonts w:asciiTheme="minorHAnsi" w:hAnsiTheme="minorHAnsi"/>
          <w:lang w:val="en-US"/>
        </w:rPr>
        <w:t>S</w:t>
      </w:r>
      <w:r w:rsidR="00D97CCE" w:rsidRPr="00B956D7">
        <w:rPr>
          <w:rFonts w:asciiTheme="minorHAnsi" w:hAnsiTheme="minorHAnsi"/>
          <w:lang w:val="en-US"/>
        </w:rPr>
        <w:t>ample</w:t>
      </w:r>
    </w:p>
    <w:p w:rsidR="00E66553" w:rsidRPr="002F02E8" w:rsidRDefault="00E66553" w:rsidP="00216945">
      <w:pPr>
        <w:spacing w:after="0"/>
        <w:rPr>
          <w:b/>
          <w:bCs/>
          <w:i/>
          <w:iCs/>
          <w:sz w:val="24"/>
          <w:szCs w:val="24"/>
        </w:rPr>
      </w:pPr>
      <w:r w:rsidRPr="002F02E8">
        <w:rPr>
          <w:b/>
          <w:bCs/>
          <w:i/>
          <w:iCs/>
          <w:sz w:val="24"/>
          <w:szCs w:val="24"/>
        </w:rPr>
        <w:t xml:space="preserve">Survey </w:t>
      </w:r>
      <w:r w:rsidR="00CD7205" w:rsidRPr="002F02E8">
        <w:rPr>
          <w:b/>
          <w:bCs/>
          <w:i/>
          <w:iCs/>
          <w:sz w:val="24"/>
          <w:szCs w:val="24"/>
        </w:rPr>
        <w:t>s</w:t>
      </w:r>
      <w:r w:rsidRPr="002F02E8">
        <w:rPr>
          <w:b/>
          <w:bCs/>
          <w:i/>
          <w:iCs/>
          <w:sz w:val="24"/>
          <w:szCs w:val="24"/>
        </w:rPr>
        <w:t xml:space="preserve">ample </w:t>
      </w:r>
    </w:p>
    <w:p w:rsidR="0083701B" w:rsidRDefault="00D97CCE" w:rsidP="009A1160">
      <w:pPr>
        <w:spacing w:after="0" w:line="240" w:lineRule="auto"/>
        <w:jc w:val="both"/>
        <w:rPr>
          <w:rFonts w:ascii="Calibri" w:hAnsi="Calibri" w:cs="Tahoma"/>
          <w:sz w:val="24"/>
          <w:szCs w:val="24"/>
        </w:rPr>
      </w:pPr>
      <w:r w:rsidRPr="002F02E8">
        <w:rPr>
          <w:rFonts w:ascii="Calibri" w:hAnsi="Calibri" w:cs="Tahoma"/>
          <w:sz w:val="24"/>
          <w:szCs w:val="24"/>
        </w:rPr>
        <w:t xml:space="preserve">The membership of the 17 FAs in the six governorates constituted the sampling frame for the baseline survey. The initial plan was to select a stratified random sample from the associations’ lists. However, the results of the pre-test revealed the difficulty of obtaining the required sample due to a number of problems related to tallying associations’ membership. Accordingly, a new sampling technique was adopted which was based on selecting farmer members (both male and female) in each association and interview them. A total sample of 350 was selected. Table </w:t>
      </w:r>
      <w:r w:rsidR="0092402E" w:rsidRPr="002F02E8">
        <w:rPr>
          <w:rFonts w:ascii="Calibri" w:hAnsi="Calibri" w:cs="Tahoma"/>
          <w:sz w:val="24"/>
          <w:szCs w:val="24"/>
        </w:rPr>
        <w:t>(</w:t>
      </w:r>
      <w:r w:rsidRPr="002F02E8">
        <w:rPr>
          <w:rFonts w:ascii="Calibri" w:hAnsi="Calibri" w:cs="Tahoma"/>
          <w:sz w:val="24"/>
          <w:szCs w:val="24"/>
        </w:rPr>
        <w:t>1</w:t>
      </w:r>
      <w:r w:rsidR="0092402E" w:rsidRPr="002F02E8">
        <w:rPr>
          <w:rFonts w:ascii="Calibri" w:hAnsi="Calibri" w:cs="Tahoma"/>
          <w:sz w:val="24"/>
          <w:szCs w:val="24"/>
        </w:rPr>
        <w:t>)</w:t>
      </w:r>
      <w:r w:rsidRPr="002F02E8">
        <w:rPr>
          <w:rFonts w:ascii="Calibri" w:hAnsi="Calibri" w:cs="Tahoma"/>
          <w:sz w:val="24"/>
          <w:szCs w:val="24"/>
        </w:rPr>
        <w:t xml:space="preserve"> indicates the distribution of the sample by governorate and association. </w:t>
      </w:r>
    </w:p>
    <w:p w:rsidR="009A1160" w:rsidRPr="009A1160" w:rsidRDefault="009A1160" w:rsidP="009A1160">
      <w:pPr>
        <w:spacing w:after="0" w:line="240" w:lineRule="auto"/>
        <w:jc w:val="both"/>
        <w:rPr>
          <w:rFonts w:ascii="Calibri" w:hAnsi="Calibri" w:cs="Tahoma"/>
          <w:sz w:val="24"/>
          <w:szCs w:val="24"/>
        </w:rPr>
      </w:pPr>
    </w:p>
    <w:p w:rsidR="004F3FAC" w:rsidRPr="002F02E8" w:rsidRDefault="004F3FAC" w:rsidP="00D91CE0">
      <w:pPr>
        <w:pStyle w:val="Caption"/>
        <w:keepNext/>
        <w:spacing w:line="276" w:lineRule="auto"/>
      </w:pPr>
      <w:bookmarkStart w:id="16" w:name="_Toc292726655"/>
      <w:r w:rsidRPr="002F02E8">
        <w:t xml:space="preserve">Table </w:t>
      </w:r>
      <w:r w:rsidR="000E5D61">
        <w:fldChar w:fldCharType="begin"/>
      </w:r>
      <w:r w:rsidR="00533DED">
        <w:instrText xml:space="preserve"> SEQ Table \* ARABIC </w:instrText>
      </w:r>
      <w:r w:rsidR="000E5D61">
        <w:fldChar w:fldCharType="separate"/>
      </w:r>
      <w:r w:rsidR="008D1310" w:rsidRPr="002F02E8">
        <w:t>1</w:t>
      </w:r>
      <w:r w:rsidR="000E5D61">
        <w:fldChar w:fldCharType="end"/>
      </w:r>
      <w:r w:rsidRPr="002F02E8">
        <w:t>: Distribution of survey sample by governorates &amp; FAs</w:t>
      </w:r>
      <w:bookmarkEnd w:id="16"/>
    </w:p>
    <w:tbl>
      <w:tblPr>
        <w:tblStyle w:val="LightGrid-Accent5"/>
        <w:tblW w:w="0" w:type="auto"/>
        <w:tblLook w:val="00A0"/>
      </w:tblPr>
      <w:tblGrid>
        <w:gridCol w:w="1793"/>
        <w:gridCol w:w="1779"/>
        <w:gridCol w:w="1792"/>
        <w:gridCol w:w="1744"/>
        <w:gridCol w:w="1748"/>
      </w:tblGrid>
      <w:tr w:rsidR="00D97CCE" w:rsidRPr="002F02E8" w:rsidTr="008968AD">
        <w:trPr>
          <w:cnfStyle w:val="100000000000"/>
        </w:trPr>
        <w:tc>
          <w:tcPr>
            <w:cnfStyle w:val="001000000000"/>
            <w:tcW w:w="1793" w:type="dxa"/>
          </w:tcPr>
          <w:p w:rsidR="00D97CCE" w:rsidRPr="002F02E8" w:rsidRDefault="00D97CCE" w:rsidP="00D91CE0">
            <w:pPr>
              <w:spacing w:line="276" w:lineRule="auto"/>
              <w:jc w:val="both"/>
              <w:rPr>
                <w:rFonts w:ascii="Calibri" w:hAnsi="Calibri" w:cs="Tahoma"/>
                <w:b w:val="0"/>
                <w:bCs w:val="0"/>
              </w:rPr>
            </w:pPr>
            <w:r w:rsidRPr="002F02E8">
              <w:rPr>
                <w:rFonts w:ascii="Calibri" w:hAnsi="Calibri" w:cs="Tahoma"/>
              </w:rPr>
              <w:t>Governorate</w:t>
            </w:r>
          </w:p>
        </w:tc>
        <w:tc>
          <w:tcPr>
            <w:cnfStyle w:val="000010000000"/>
            <w:tcW w:w="1779" w:type="dxa"/>
          </w:tcPr>
          <w:p w:rsidR="00D97CCE" w:rsidRPr="002F02E8" w:rsidRDefault="00D97CCE" w:rsidP="00D91CE0">
            <w:pPr>
              <w:spacing w:line="276" w:lineRule="auto"/>
              <w:jc w:val="center"/>
              <w:rPr>
                <w:rFonts w:ascii="Calibri" w:hAnsi="Calibri" w:cs="Tahoma"/>
                <w:b w:val="0"/>
                <w:bCs w:val="0"/>
              </w:rPr>
            </w:pPr>
            <w:r w:rsidRPr="002F02E8">
              <w:rPr>
                <w:rFonts w:ascii="Calibri" w:hAnsi="Calibri" w:cs="Tahoma"/>
              </w:rPr>
              <w:t>Association</w:t>
            </w:r>
          </w:p>
          <w:p w:rsidR="00D97CCE" w:rsidRPr="002F02E8" w:rsidRDefault="00D97CCE" w:rsidP="00D91CE0">
            <w:pPr>
              <w:spacing w:line="276" w:lineRule="auto"/>
              <w:jc w:val="center"/>
              <w:rPr>
                <w:rFonts w:ascii="Calibri" w:hAnsi="Calibri" w:cs="Tahoma"/>
                <w:b w:val="0"/>
                <w:bCs w:val="0"/>
              </w:rPr>
            </w:pPr>
            <w:r w:rsidRPr="002F02E8">
              <w:rPr>
                <w:rFonts w:ascii="Calibri" w:hAnsi="Calibri" w:cs="Tahoma"/>
              </w:rPr>
              <w:t>(#)</w:t>
            </w:r>
          </w:p>
        </w:tc>
        <w:tc>
          <w:tcPr>
            <w:tcW w:w="1792" w:type="dxa"/>
          </w:tcPr>
          <w:p w:rsidR="00D97CCE" w:rsidRPr="002F02E8" w:rsidRDefault="00D97CCE" w:rsidP="00D91CE0">
            <w:pPr>
              <w:spacing w:line="276" w:lineRule="auto"/>
              <w:jc w:val="center"/>
              <w:cnfStyle w:val="100000000000"/>
              <w:rPr>
                <w:rFonts w:ascii="Calibri" w:hAnsi="Calibri" w:cs="Tahoma"/>
                <w:b w:val="0"/>
                <w:bCs w:val="0"/>
              </w:rPr>
            </w:pPr>
            <w:r w:rsidRPr="002F02E8">
              <w:rPr>
                <w:rFonts w:ascii="Calibri" w:hAnsi="Calibri" w:cs="Tahoma"/>
              </w:rPr>
              <w:t>Total number of membership</w:t>
            </w:r>
          </w:p>
        </w:tc>
        <w:tc>
          <w:tcPr>
            <w:cnfStyle w:val="000010000000"/>
            <w:tcW w:w="1744" w:type="dxa"/>
          </w:tcPr>
          <w:p w:rsidR="00D97CCE" w:rsidRPr="002F02E8" w:rsidRDefault="00D97CCE" w:rsidP="00D91CE0">
            <w:pPr>
              <w:spacing w:line="276" w:lineRule="auto"/>
              <w:jc w:val="center"/>
              <w:rPr>
                <w:rFonts w:ascii="Calibri" w:hAnsi="Calibri" w:cs="Tahoma"/>
                <w:b w:val="0"/>
                <w:bCs w:val="0"/>
              </w:rPr>
            </w:pPr>
            <w:r w:rsidRPr="002F02E8">
              <w:rPr>
                <w:rFonts w:ascii="Calibri" w:hAnsi="Calibri" w:cs="Tahoma"/>
              </w:rPr>
              <w:t>Farmers sample</w:t>
            </w:r>
          </w:p>
          <w:p w:rsidR="00D97CCE" w:rsidRPr="002F02E8" w:rsidRDefault="00D97CCE" w:rsidP="00D91CE0">
            <w:pPr>
              <w:spacing w:line="276" w:lineRule="auto"/>
              <w:jc w:val="center"/>
              <w:rPr>
                <w:rFonts w:ascii="Calibri" w:hAnsi="Calibri" w:cs="Tahoma"/>
                <w:b w:val="0"/>
                <w:bCs w:val="0"/>
              </w:rPr>
            </w:pPr>
            <w:r w:rsidRPr="002F02E8">
              <w:rPr>
                <w:rFonts w:ascii="Calibri" w:hAnsi="Calibri" w:cs="Tahoma"/>
              </w:rPr>
              <w:t>(#)</w:t>
            </w:r>
          </w:p>
        </w:tc>
        <w:tc>
          <w:tcPr>
            <w:tcW w:w="1748" w:type="dxa"/>
          </w:tcPr>
          <w:p w:rsidR="00D97CCE" w:rsidRPr="002F02E8" w:rsidRDefault="00D97CCE" w:rsidP="00D91CE0">
            <w:pPr>
              <w:spacing w:line="276" w:lineRule="auto"/>
              <w:jc w:val="center"/>
              <w:cnfStyle w:val="100000000000"/>
              <w:rPr>
                <w:rFonts w:ascii="Calibri" w:hAnsi="Calibri" w:cs="Tahoma"/>
                <w:b w:val="0"/>
                <w:bCs w:val="0"/>
              </w:rPr>
            </w:pPr>
            <w:r w:rsidRPr="002F02E8">
              <w:rPr>
                <w:rFonts w:ascii="Calibri" w:hAnsi="Calibri" w:cs="Tahoma"/>
              </w:rPr>
              <w:t>Workers Sample</w:t>
            </w:r>
          </w:p>
          <w:p w:rsidR="00D97CCE" w:rsidRPr="002F02E8" w:rsidRDefault="00D97CCE" w:rsidP="00D91CE0">
            <w:pPr>
              <w:spacing w:line="276" w:lineRule="auto"/>
              <w:jc w:val="center"/>
              <w:cnfStyle w:val="100000000000"/>
              <w:rPr>
                <w:rFonts w:ascii="Calibri" w:hAnsi="Calibri" w:cs="Tahoma"/>
                <w:b w:val="0"/>
                <w:bCs w:val="0"/>
              </w:rPr>
            </w:pPr>
            <w:r w:rsidRPr="002F02E8">
              <w:rPr>
                <w:rFonts w:ascii="Calibri" w:hAnsi="Calibri" w:cs="Tahoma"/>
              </w:rPr>
              <w:t>(#)</w:t>
            </w:r>
          </w:p>
        </w:tc>
      </w:tr>
      <w:tr w:rsidR="00D97CCE" w:rsidRPr="002F02E8" w:rsidTr="008968AD">
        <w:trPr>
          <w:cnfStyle w:val="000000100000"/>
        </w:trPr>
        <w:tc>
          <w:tcPr>
            <w:cnfStyle w:val="001000000000"/>
            <w:tcW w:w="1793" w:type="dxa"/>
          </w:tcPr>
          <w:p w:rsidR="00D97CCE" w:rsidRPr="002F02E8" w:rsidRDefault="00E956F3" w:rsidP="00D91CE0">
            <w:pPr>
              <w:spacing w:line="276" w:lineRule="auto"/>
              <w:jc w:val="both"/>
              <w:rPr>
                <w:rFonts w:ascii="Calibri" w:hAnsi="Calibri" w:cs="Tahoma"/>
                <w:b w:val="0"/>
                <w:bCs w:val="0"/>
              </w:rPr>
            </w:pPr>
            <w:r w:rsidRPr="002F02E8">
              <w:rPr>
                <w:rFonts w:ascii="Calibri" w:hAnsi="Calibri" w:cs="Tahoma"/>
              </w:rPr>
              <w:t>Bani Suef</w:t>
            </w:r>
          </w:p>
        </w:tc>
        <w:tc>
          <w:tcPr>
            <w:cnfStyle w:val="000010000000"/>
            <w:tcW w:w="1779" w:type="dxa"/>
          </w:tcPr>
          <w:p w:rsidR="00D97CCE" w:rsidRPr="002F02E8" w:rsidRDefault="00D97CCE" w:rsidP="00D91CE0">
            <w:pPr>
              <w:spacing w:line="276" w:lineRule="auto"/>
              <w:jc w:val="right"/>
              <w:rPr>
                <w:rFonts w:ascii="Calibri" w:hAnsi="Calibri" w:cs="Tahoma"/>
              </w:rPr>
            </w:pPr>
            <w:r w:rsidRPr="002F02E8">
              <w:rPr>
                <w:rFonts w:ascii="Calibri" w:hAnsi="Calibri" w:cs="Tahoma"/>
              </w:rPr>
              <w:t>3</w:t>
            </w:r>
          </w:p>
        </w:tc>
        <w:tc>
          <w:tcPr>
            <w:tcW w:w="1792" w:type="dxa"/>
          </w:tcPr>
          <w:p w:rsidR="00D97CCE" w:rsidRPr="002F02E8" w:rsidRDefault="00D97CCE" w:rsidP="00D91CE0">
            <w:pPr>
              <w:spacing w:line="276" w:lineRule="auto"/>
              <w:jc w:val="right"/>
              <w:cnfStyle w:val="000000100000"/>
              <w:rPr>
                <w:rFonts w:ascii="Calibri" w:hAnsi="Calibri" w:cs="Tahoma"/>
              </w:rPr>
            </w:pPr>
            <w:r w:rsidRPr="002F02E8">
              <w:rPr>
                <w:rFonts w:ascii="Calibri" w:hAnsi="Calibri" w:cs="Tahoma"/>
              </w:rPr>
              <w:t>585</w:t>
            </w:r>
          </w:p>
        </w:tc>
        <w:tc>
          <w:tcPr>
            <w:cnfStyle w:val="000010000000"/>
            <w:tcW w:w="1744" w:type="dxa"/>
          </w:tcPr>
          <w:p w:rsidR="00D97CCE" w:rsidRPr="002F02E8" w:rsidRDefault="00D97CCE" w:rsidP="00D91CE0">
            <w:pPr>
              <w:spacing w:line="276" w:lineRule="auto"/>
              <w:jc w:val="right"/>
              <w:rPr>
                <w:rFonts w:ascii="Calibri" w:hAnsi="Calibri" w:cs="Tahoma"/>
              </w:rPr>
            </w:pPr>
            <w:r w:rsidRPr="002F02E8">
              <w:rPr>
                <w:rFonts w:ascii="Calibri" w:hAnsi="Calibri" w:cs="Tahoma"/>
              </w:rPr>
              <w:t>60</w:t>
            </w:r>
          </w:p>
        </w:tc>
        <w:tc>
          <w:tcPr>
            <w:tcW w:w="1748" w:type="dxa"/>
          </w:tcPr>
          <w:p w:rsidR="00D97CCE" w:rsidRPr="002F02E8" w:rsidRDefault="00D97CCE" w:rsidP="00D91CE0">
            <w:pPr>
              <w:spacing w:line="276" w:lineRule="auto"/>
              <w:jc w:val="right"/>
              <w:cnfStyle w:val="000000100000"/>
              <w:rPr>
                <w:rFonts w:ascii="Calibri" w:hAnsi="Calibri" w:cs="Tahoma"/>
              </w:rPr>
            </w:pPr>
            <w:r w:rsidRPr="002F02E8">
              <w:rPr>
                <w:rFonts w:ascii="Calibri" w:hAnsi="Calibri" w:cs="Tahoma"/>
              </w:rPr>
              <w:t>18</w:t>
            </w:r>
          </w:p>
        </w:tc>
      </w:tr>
      <w:tr w:rsidR="00D97CCE" w:rsidRPr="002F02E8" w:rsidTr="008968AD">
        <w:trPr>
          <w:cnfStyle w:val="000000010000"/>
        </w:trPr>
        <w:tc>
          <w:tcPr>
            <w:cnfStyle w:val="001000000000"/>
            <w:tcW w:w="1793" w:type="dxa"/>
          </w:tcPr>
          <w:p w:rsidR="00D97CCE" w:rsidRPr="002F02E8" w:rsidRDefault="00E835F6" w:rsidP="00D91CE0">
            <w:pPr>
              <w:spacing w:line="276" w:lineRule="auto"/>
              <w:jc w:val="both"/>
              <w:rPr>
                <w:rFonts w:ascii="Calibri" w:hAnsi="Calibri" w:cs="Tahoma"/>
                <w:b w:val="0"/>
                <w:bCs w:val="0"/>
              </w:rPr>
            </w:pPr>
            <w:r>
              <w:rPr>
                <w:rFonts w:ascii="Calibri" w:hAnsi="Calibri" w:cs="Tahoma"/>
              </w:rPr>
              <w:t>Minya</w:t>
            </w:r>
          </w:p>
        </w:tc>
        <w:tc>
          <w:tcPr>
            <w:cnfStyle w:val="000010000000"/>
            <w:tcW w:w="1779" w:type="dxa"/>
          </w:tcPr>
          <w:p w:rsidR="00D97CCE" w:rsidRPr="002F02E8" w:rsidRDefault="00D97CCE" w:rsidP="00D91CE0">
            <w:pPr>
              <w:spacing w:line="276" w:lineRule="auto"/>
              <w:jc w:val="right"/>
              <w:rPr>
                <w:rFonts w:ascii="Calibri" w:hAnsi="Calibri" w:cs="Tahoma"/>
              </w:rPr>
            </w:pPr>
            <w:r w:rsidRPr="002F02E8">
              <w:rPr>
                <w:rFonts w:ascii="Calibri" w:hAnsi="Calibri" w:cs="Tahoma"/>
              </w:rPr>
              <w:t>3</w:t>
            </w:r>
          </w:p>
        </w:tc>
        <w:tc>
          <w:tcPr>
            <w:tcW w:w="1792" w:type="dxa"/>
          </w:tcPr>
          <w:p w:rsidR="00D97CCE" w:rsidRPr="002F02E8" w:rsidRDefault="00D97CCE" w:rsidP="00D91CE0">
            <w:pPr>
              <w:spacing w:line="276" w:lineRule="auto"/>
              <w:jc w:val="right"/>
              <w:cnfStyle w:val="000000010000"/>
              <w:rPr>
                <w:rFonts w:ascii="Calibri" w:hAnsi="Calibri" w:cs="Tahoma"/>
              </w:rPr>
            </w:pPr>
            <w:r w:rsidRPr="002F02E8">
              <w:rPr>
                <w:rFonts w:ascii="Calibri" w:hAnsi="Calibri" w:cs="Tahoma"/>
              </w:rPr>
              <w:t>412</w:t>
            </w:r>
          </w:p>
        </w:tc>
        <w:tc>
          <w:tcPr>
            <w:cnfStyle w:val="000010000000"/>
            <w:tcW w:w="1744" w:type="dxa"/>
          </w:tcPr>
          <w:p w:rsidR="00D97CCE" w:rsidRPr="002F02E8" w:rsidRDefault="00D97CCE" w:rsidP="00D91CE0">
            <w:pPr>
              <w:spacing w:line="276" w:lineRule="auto"/>
              <w:jc w:val="right"/>
              <w:rPr>
                <w:rFonts w:ascii="Calibri" w:hAnsi="Calibri" w:cs="Tahoma"/>
              </w:rPr>
            </w:pPr>
            <w:r w:rsidRPr="002F02E8">
              <w:rPr>
                <w:rFonts w:ascii="Calibri" w:hAnsi="Calibri" w:cs="Tahoma"/>
              </w:rPr>
              <w:t>60</w:t>
            </w:r>
          </w:p>
        </w:tc>
        <w:tc>
          <w:tcPr>
            <w:tcW w:w="1748" w:type="dxa"/>
          </w:tcPr>
          <w:p w:rsidR="00D97CCE" w:rsidRPr="002F02E8" w:rsidRDefault="00D97CCE" w:rsidP="00D91CE0">
            <w:pPr>
              <w:spacing w:line="276" w:lineRule="auto"/>
              <w:jc w:val="right"/>
              <w:cnfStyle w:val="000000010000"/>
              <w:rPr>
                <w:rFonts w:ascii="Calibri" w:hAnsi="Calibri" w:cs="Tahoma"/>
              </w:rPr>
            </w:pPr>
            <w:r w:rsidRPr="002F02E8">
              <w:rPr>
                <w:rFonts w:ascii="Calibri" w:hAnsi="Calibri" w:cs="Tahoma"/>
              </w:rPr>
              <w:t>18</w:t>
            </w:r>
          </w:p>
        </w:tc>
      </w:tr>
      <w:tr w:rsidR="00D97CCE" w:rsidRPr="002F02E8" w:rsidTr="008968AD">
        <w:trPr>
          <w:cnfStyle w:val="000000100000"/>
        </w:trPr>
        <w:tc>
          <w:tcPr>
            <w:cnfStyle w:val="001000000000"/>
            <w:tcW w:w="1793" w:type="dxa"/>
          </w:tcPr>
          <w:p w:rsidR="00D97CCE" w:rsidRPr="002F02E8" w:rsidRDefault="001978F2" w:rsidP="00D91CE0">
            <w:pPr>
              <w:spacing w:line="276" w:lineRule="auto"/>
              <w:jc w:val="both"/>
              <w:rPr>
                <w:rFonts w:ascii="Calibri" w:hAnsi="Calibri" w:cs="Tahoma"/>
                <w:b w:val="0"/>
                <w:bCs w:val="0"/>
              </w:rPr>
            </w:pPr>
            <w:r>
              <w:rPr>
                <w:rFonts w:ascii="Calibri" w:hAnsi="Calibri" w:cs="Tahoma"/>
              </w:rPr>
              <w:t>Assiut</w:t>
            </w:r>
          </w:p>
        </w:tc>
        <w:tc>
          <w:tcPr>
            <w:cnfStyle w:val="000010000000"/>
            <w:tcW w:w="1779" w:type="dxa"/>
          </w:tcPr>
          <w:p w:rsidR="00D97CCE" w:rsidRPr="002F02E8" w:rsidRDefault="00D97CCE" w:rsidP="00D91CE0">
            <w:pPr>
              <w:spacing w:line="276" w:lineRule="auto"/>
              <w:jc w:val="right"/>
              <w:rPr>
                <w:rFonts w:ascii="Calibri" w:hAnsi="Calibri" w:cs="Tahoma"/>
              </w:rPr>
            </w:pPr>
            <w:r w:rsidRPr="002F02E8">
              <w:rPr>
                <w:rFonts w:ascii="Calibri" w:hAnsi="Calibri" w:cs="Tahoma"/>
              </w:rPr>
              <w:t>2</w:t>
            </w:r>
          </w:p>
        </w:tc>
        <w:tc>
          <w:tcPr>
            <w:tcW w:w="1792" w:type="dxa"/>
          </w:tcPr>
          <w:p w:rsidR="00D97CCE" w:rsidRPr="002F02E8" w:rsidRDefault="00D97CCE" w:rsidP="00D91CE0">
            <w:pPr>
              <w:spacing w:line="276" w:lineRule="auto"/>
              <w:jc w:val="right"/>
              <w:cnfStyle w:val="000000100000"/>
              <w:rPr>
                <w:rFonts w:ascii="Calibri" w:hAnsi="Calibri" w:cs="Tahoma"/>
              </w:rPr>
            </w:pPr>
            <w:r w:rsidRPr="002F02E8">
              <w:rPr>
                <w:rFonts w:ascii="Calibri" w:hAnsi="Calibri" w:cs="Tahoma"/>
              </w:rPr>
              <w:t>212</w:t>
            </w:r>
          </w:p>
        </w:tc>
        <w:tc>
          <w:tcPr>
            <w:cnfStyle w:val="000010000000"/>
            <w:tcW w:w="1744" w:type="dxa"/>
          </w:tcPr>
          <w:p w:rsidR="00D97CCE" w:rsidRPr="002F02E8" w:rsidRDefault="00D97CCE" w:rsidP="00D91CE0">
            <w:pPr>
              <w:spacing w:line="276" w:lineRule="auto"/>
              <w:jc w:val="right"/>
              <w:rPr>
                <w:rFonts w:ascii="Calibri" w:hAnsi="Calibri" w:cs="Tahoma"/>
              </w:rPr>
            </w:pPr>
            <w:r w:rsidRPr="002F02E8">
              <w:rPr>
                <w:rFonts w:ascii="Calibri" w:hAnsi="Calibri" w:cs="Tahoma"/>
              </w:rPr>
              <w:t>40</w:t>
            </w:r>
          </w:p>
        </w:tc>
        <w:tc>
          <w:tcPr>
            <w:tcW w:w="1748" w:type="dxa"/>
          </w:tcPr>
          <w:p w:rsidR="00D97CCE" w:rsidRPr="002F02E8" w:rsidRDefault="00D97CCE" w:rsidP="00D91CE0">
            <w:pPr>
              <w:spacing w:line="276" w:lineRule="auto"/>
              <w:jc w:val="right"/>
              <w:cnfStyle w:val="000000100000"/>
              <w:rPr>
                <w:rFonts w:ascii="Calibri" w:hAnsi="Calibri" w:cs="Tahoma"/>
              </w:rPr>
            </w:pPr>
            <w:r w:rsidRPr="002F02E8">
              <w:rPr>
                <w:rFonts w:ascii="Calibri" w:hAnsi="Calibri" w:cs="Tahoma"/>
              </w:rPr>
              <w:t>12</w:t>
            </w:r>
          </w:p>
        </w:tc>
      </w:tr>
      <w:tr w:rsidR="00D97CCE" w:rsidRPr="002F02E8" w:rsidTr="008968AD">
        <w:trPr>
          <w:cnfStyle w:val="000000010000"/>
        </w:trPr>
        <w:tc>
          <w:tcPr>
            <w:cnfStyle w:val="001000000000"/>
            <w:tcW w:w="1793" w:type="dxa"/>
          </w:tcPr>
          <w:p w:rsidR="00D97CCE" w:rsidRPr="002F02E8" w:rsidRDefault="00D97CCE" w:rsidP="00D91CE0">
            <w:pPr>
              <w:spacing w:line="276" w:lineRule="auto"/>
              <w:jc w:val="both"/>
              <w:rPr>
                <w:rFonts w:ascii="Calibri" w:hAnsi="Calibri" w:cs="Tahoma"/>
                <w:b w:val="0"/>
                <w:bCs w:val="0"/>
              </w:rPr>
            </w:pPr>
            <w:r w:rsidRPr="002F02E8">
              <w:rPr>
                <w:rFonts w:ascii="Calibri" w:hAnsi="Calibri" w:cs="Tahoma"/>
              </w:rPr>
              <w:t>Sohag</w:t>
            </w:r>
          </w:p>
        </w:tc>
        <w:tc>
          <w:tcPr>
            <w:cnfStyle w:val="000010000000"/>
            <w:tcW w:w="1779" w:type="dxa"/>
          </w:tcPr>
          <w:p w:rsidR="00D97CCE" w:rsidRPr="002F02E8" w:rsidRDefault="00D97CCE" w:rsidP="00D91CE0">
            <w:pPr>
              <w:spacing w:line="276" w:lineRule="auto"/>
              <w:jc w:val="right"/>
              <w:rPr>
                <w:rFonts w:ascii="Calibri" w:hAnsi="Calibri" w:cs="Tahoma"/>
              </w:rPr>
            </w:pPr>
            <w:r w:rsidRPr="002F02E8">
              <w:rPr>
                <w:rFonts w:ascii="Calibri" w:hAnsi="Calibri" w:cs="Tahoma"/>
              </w:rPr>
              <w:t>3</w:t>
            </w:r>
          </w:p>
        </w:tc>
        <w:tc>
          <w:tcPr>
            <w:tcW w:w="1792" w:type="dxa"/>
          </w:tcPr>
          <w:p w:rsidR="00D97CCE" w:rsidRPr="002F02E8" w:rsidRDefault="00D97CCE" w:rsidP="00D91CE0">
            <w:pPr>
              <w:spacing w:line="276" w:lineRule="auto"/>
              <w:jc w:val="right"/>
              <w:cnfStyle w:val="000000010000"/>
              <w:rPr>
                <w:rFonts w:ascii="Calibri" w:hAnsi="Calibri" w:cs="Tahoma"/>
              </w:rPr>
            </w:pPr>
            <w:r w:rsidRPr="002F02E8">
              <w:rPr>
                <w:rFonts w:ascii="Calibri" w:hAnsi="Calibri" w:cs="Tahoma"/>
              </w:rPr>
              <w:t>536</w:t>
            </w:r>
          </w:p>
        </w:tc>
        <w:tc>
          <w:tcPr>
            <w:cnfStyle w:val="000010000000"/>
            <w:tcW w:w="1744" w:type="dxa"/>
          </w:tcPr>
          <w:p w:rsidR="00D97CCE" w:rsidRPr="002F02E8" w:rsidRDefault="00D97CCE" w:rsidP="00D91CE0">
            <w:pPr>
              <w:spacing w:line="276" w:lineRule="auto"/>
              <w:jc w:val="right"/>
              <w:rPr>
                <w:rFonts w:ascii="Calibri" w:hAnsi="Calibri" w:cs="Tahoma"/>
              </w:rPr>
            </w:pPr>
            <w:r w:rsidRPr="002F02E8">
              <w:rPr>
                <w:rFonts w:ascii="Calibri" w:hAnsi="Calibri" w:cs="Tahoma"/>
              </w:rPr>
              <w:t>70</w:t>
            </w:r>
          </w:p>
        </w:tc>
        <w:tc>
          <w:tcPr>
            <w:tcW w:w="1748" w:type="dxa"/>
          </w:tcPr>
          <w:p w:rsidR="00D97CCE" w:rsidRPr="002F02E8" w:rsidRDefault="00D97CCE" w:rsidP="00D91CE0">
            <w:pPr>
              <w:spacing w:line="276" w:lineRule="auto"/>
              <w:jc w:val="right"/>
              <w:cnfStyle w:val="000000010000"/>
              <w:rPr>
                <w:rFonts w:ascii="Calibri" w:hAnsi="Calibri" w:cs="Tahoma"/>
              </w:rPr>
            </w:pPr>
            <w:r w:rsidRPr="002F02E8">
              <w:rPr>
                <w:rFonts w:ascii="Calibri" w:hAnsi="Calibri" w:cs="Tahoma"/>
              </w:rPr>
              <w:t>18</w:t>
            </w:r>
          </w:p>
        </w:tc>
      </w:tr>
      <w:tr w:rsidR="00D97CCE" w:rsidRPr="002F02E8" w:rsidTr="008968AD">
        <w:trPr>
          <w:cnfStyle w:val="000000100000"/>
        </w:trPr>
        <w:tc>
          <w:tcPr>
            <w:cnfStyle w:val="001000000000"/>
            <w:tcW w:w="1793" w:type="dxa"/>
          </w:tcPr>
          <w:p w:rsidR="00D97CCE" w:rsidRPr="002F02E8" w:rsidRDefault="00D97CCE" w:rsidP="00D91CE0">
            <w:pPr>
              <w:spacing w:line="276" w:lineRule="auto"/>
              <w:jc w:val="both"/>
              <w:rPr>
                <w:rFonts w:ascii="Calibri" w:hAnsi="Calibri" w:cs="Tahoma"/>
                <w:b w:val="0"/>
                <w:bCs w:val="0"/>
              </w:rPr>
            </w:pPr>
            <w:r w:rsidRPr="002F02E8">
              <w:rPr>
                <w:rFonts w:ascii="Calibri" w:hAnsi="Calibri" w:cs="Tahoma"/>
              </w:rPr>
              <w:t>Luxor</w:t>
            </w:r>
          </w:p>
        </w:tc>
        <w:tc>
          <w:tcPr>
            <w:cnfStyle w:val="000010000000"/>
            <w:tcW w:w="1779" w:type="dxa"/>
          </w:tcPr>
          <w:p w:rsidR="00D97CCE" w:rsidRPr="002F02E8" w:rsidRDefault="00D97CCE" w:rsidP="00D91CE0">
            <w:pPr>
              <w:spacing w:line="276" w:lineRule="auto"/>
              <w:jc w:val="right"/>
              <w:rPr>
                <w:rFonts w:ascii="Calibri" w:hAnsi="Calibri" w:cs="Tahoma"/>
              </w:rPr>
            </w:pPr>
            <w:r w:rsidRPr="002F02E8">
              <w:rPr>
                <w:rFonts w:ascii="Calibri" w:hAnsi="Calibri" w:cs="Tahoma"/>
              </w:rPr>
              <w:t>3</w:t>
            </w:r>
          </w:p>
        </w:tc>
        <w:tc>
          <w:tcPr>
            <w:tcW w:w="1792" w:type="dxa"/>
          </w:tcPr>
          <w:p w:rsidR="00D97CCE" w:rsidRPr="002F02E8" w:rsidRDefault="00D97CCE" w:rsidP="00D91CE0">
            <w:pPr>
              <w:spacing w:line="276" w:lineRule="auto"/>
              <w:jc w:val="right"/>
              <w:cnfStyle w:val="000000100000"/>
              <w:rPr>
                <w:rFonts w:ascii="Calibri" w:hAnsi="Calibri" w:cs="Tahoma"/>
              </w:rPr>
            </w:pPr>
            <w:r w:rsidRPr="002F02E8">
              <w:rPr>
                <w:rFonts w:ascii="Calibri" w:hAnsi="Calibri" w:cs="Tahoma"/>
              </w:rPr>
              <w:t>359</w:t>
            </w:r>
          </w:p>
        </w:tc>
        <w:tc>
          <w:tcPr>
            <w:cnfStyle w:val="000010000000"/>
            <w:tcW w:w="1744" w:type="dxa"/>
          </w:tcPr>
          <w:p w:rsidR="00D97CCE" w:rsidRPr="002F02E8" w:rsidRDefault="00D97CCE" w:rsidP="00D91CE0">
            <w:pPr>
              <w:spacing w:line="276" w:lineRule="auto"/>
              <w:jc w:val="right"/>
              <w:rPr>
                <w:rFonts w:ascii="Calibri" w:hAnsi="Calibri" w:cs="Tahoma"/>
              </w:rPr>
            </w:pPr>
            <w:r w:rsidRPr="002F02E8">
              <w:rPr>
                <w:rFonts w:ascii="Calibri" w:hAnsi="Calibri" w:cs="Tahoma"/>
              </w:rPr>
              <w:t>60</w:t>
            </w:r>
          </w:p>
        </w:tc>
        <w:tc>
          <w:tcPr>
            <w:tcW w:w="1748" w:type="dxa"/>
          </w:tcPr>
          <w:p w:rsidR="00D97CCE" w:rsidRPr="002F02E8" w:rsidRDefault="00D97CCE" w:rsidP="00D91CE0">
            <w:pPr>
              <w:spacing w:line="276" w:lineRule="auto"/>
              <w:jc w:val="right"/>
              <w:cnfStyle w:val="000000100000"/>
              <w:rPr>
                <w:rFonts w:ascii="Calibri" w:hAnsi="Calibri" w:cs="Tahoma"/>
              </w:rPr>
            </w:pPr>
            <w:r w:rsidRPr="002F02E8">
              <w:rPr>
                <w:rFonts w:ascii="Calibri" w:hAnsi="Calibri" w:cs="Tahoma"/>
              </w:rPr>
              <w:t>18</w:t>
            </w:r>
          </w:p>
        </w:tc>
      </w:tr>
      <w:tr w:rsidR="00D97CCE" w:rsidRPr="002F02E8" w:rsidTr="008968AD">
        <w:trPr>
          <w:cnfStyle w:val="000000010000"/>
        </w:trPr>
        <w:tc>
          <w:tcPr>
            <w:cnfStyle w:val="001000000000"/>
            <w:tcW w:w="1793" w:type="dxa"/>
          </w:tcPr>
          <w:p w:rsidR="00D97CCE" w:rsidRPr="002F02E8" w:rsidRDefault="00D97CCE" w:rsidP="00D91CE0">
            <w:pPr>
              <w:spacing w:line="276" w:lineRule="auto"/>
              <w:jc w:val="both"/>
              <w:rPr>
                <w:rFonts w:ascii="Calibri" w:hAnsi="Calibri" w:cs="Tahoma"/>
                <w:b w:val="0"/>
                <w:bCs w:val="0"/>
              </w:rPr>
            </w:pPr>
            <w:r w:rsidRPr="002F02E8">
              <w:rPr>
                <w:rFonts w:ascii="Calibri" w:hAnsi="Calibri" w:cs="Tahoma"/>
              </w:rPr>
              <w:t>Qena</w:t>
            </w:r>
          </w:p>
        </w:tc>
        <w:tc>
          <w:tcPr>
            <w:cnfStyle w:val="000010000000"/>
            <w:tcW w:w="1779" w:type="dxa"/>
          </w:tcPr>
          <w:p w:rsidR="00D97CCE" w:rsidRPr="002F02E8" w:rsidRDefault="00D97CCE" w:rsidP="00D91CE0">
            <w:pPr>
              <w:spacing w:line="276" w:lineRule="auto"/>
              <w:jc w:val="right"/>
              <w:rPr>
                <w:rFonts w:ascii="Calibri" w:hAnsi="Calibri" w:cs="Tahoma"/>
              </w:rPr>
            </w:pPr>
            <w:r w:rsidRPr="002F02E8">
              <w:rPr>
                <w:rFonts w:ascii="Calibri" w:hAnsi="Calibri" w:cs="Tahoma"/>
              </w:rPr>
              <w:t>3</w:t>
            </w:r>
          </w:p>
        </w:tc>
        <w:tc>
          <w:tcPr>
            <w:tcW w:w="1792" w:type="dxa"/>
          </w:tcPr>
          <w:p w:rsidR="00D97CCE" w:rsidRPr="002F02E8" w:rsidRDefault="00D97CCE" w:rsidP="00D91CE0">
            <w:pPr>
              <w:spacing w:line="276" w:lineRule="auto"/>
              <w:jc w:val="right"/>
              <w:cnfStyle w:val="000000010000"/>
              <w:rPr>
                <w:rFonts w:ascii="Calibri" w:hAnsi="Calibri" w:cs="Tahoma"/>
              </w:rPr>
            </w:pPr>
            <w:r w:rsidRPr="002F02E8">
              <w:rPr>
                <w:rFonts w:ascii="Calibri" w:hAnsi="Calibri" w:cs="Tahoma"/>
              </w:rPr>
              <w:t>355</w:t>
            </w:r>
          </w:p>
        </w:tc>
        <w:tc>
          <w:tcPr>
            <w:cnfStyle w:val="000010000000"/>
            <w:tcW w:w="1744" w:type="dxa"/>
          </w:tcPr>
          <w:p w:rsidR="00D97CCE" w:rsidRPr="002F02E8" w:rsidRDefault="00D97CCE" w:rsidP="00D91CE0">
            <w:pPr>
              <w:spacing w:line="276" w:lineRule="auto"/>
              <w:jc w:val="right"/>
              <w:rPr>
                <w:rFonts w:ascii="Calibri" w:hAnsi="Calibri" w:cs="Tahoma"/>
              </w:rPr>
            </w:pPr>
            <w:r w:rsidRPr="002F02E8">
              <w:rPr>
                <w:rFonts w:ascii="Calibri" w:hAnsi="Calibri" w:cs="Tahoma"/>
              </w:rPr>
              <w:t>60</w:t>
            </w:r>
          </w:p>
        </w:tc>
        <w:tc>
          <w:tcPr>
            <w:tcW w:w="1748" w:type="dxa"/>
          </w:tcPr>
          <w:p w:rsidR="00D97CCE" w:rsidRPr="002F02E8" w:rsidRDefault="00D97CCE" w:rsidP="00D91CE0">
            <w:pPr>
              <w:spacing w:line="276" w:lineRule="auto"/>
              <w:jc w:val="right"/>
              <w:cnfStyle w:val="000000010000"/>
              <w:rPr>
                <w:rFonts w:ascii="Calibri" w:hAnsi="Calibri" w:cs="Tahoma"/>
              </w:rPr>
            </w:pPr>
            <w:r w:rsidRPr="002F02E8">
              <w:rPr>
                <w:rFonts w:ascii="Calibri" w:hAnsi="Calibri" w:cs="Tahoma"/>
              </w:rPr>
              <w:t>18</w:t>
            </w:r>
          </w:p>
        </w:tc>
      </w:tr>
      <w:tr w:rsidR="00D97CCE" w:rsidRPr="002F02E8" w:rsidTr="008968AD">
        <w:trPr>
          <w:cnfStyle w:val="000000100000"/>
        </w:trPr>
        <w:tc>
          <w:tcPr>
            <w:cnfStyle w:val="001000000000"/>
            <w:tcW w:w="1793" w:type="dxa"/>
          </w:tcPr>
          <w:p w:rsidR="00D97CCE" w:rsidRPr="002F02E8" w:rsidRDefault="00D97CCE" w:rsidP="00D91CE0">
            <w:pPr>
              <w:spacing w:line="276" w:lineRule="auto"/>
              <w:jc w:val="both"/>
              <w:rPr>
                <w:rFonts w:ascii="Calibri" w:hAnsi="Calibri" w:cs="Tahoma"/>
                <w:b w:val="0"/>
                <w:bCs w:val="0"/>
              </w:rPr>
            </w:pPr>
            <w:r w:rsidRPr="002F02E8">
              <w:rPr>
                <w:rFonts w:ascii="Calibri" w:hAnsi="Calibri" w:cs="Tahoma"/>
              </w:rPr>
              <w:t>Total</w:t>
            </w:r>
          </w:p>
        </w:tc>
        <w:tc>
          <w:tcPr>
            <w:cnfStyle w:val="000010000000"/>
            <w:tcW w:w="1779" w:type="dxa"/>
          </w:tcPr>
          <w:p w:rsidR="00D97CCE" w:rsidRPr="002F02E8" w:rsidRDefault="00D97CCE" w:rsidP="00D91CE0">
            <w:pPr>
              <w:spacing w:line="276" w:lineRule="auto"/>
              <w:jc w:val="right"/>
              <w:rPr>
                <w:rFonts w:ascii="Calibri" w:hAnsi="Calibri" w:cs="Tahoma"/>
              </w:rPr>
            </w:pPr>
            <w:r w:rsidRPr="002F02E8">
              <w:rPr>
                <w:rFonts w:ascii="Calibri" w:hAnsi="Calibri" w:cs="Tahoma"/>
              </w:rPr>
              <w:t>17</w:t>
            </w:r>
          </w:p>
        </w:tc>
        <w:tc>
          <w:tcPr>
            <w:tcW w:w="1792" w:type="dxa"/>
          </w:tcPr>
          <w:p w:rsidR="00D97CCE" w:rsidRPr="002F02E8" w:rsidRDefault="00D97CCE" w:rsidP="00D91CE0">
            <w:pPr>
              <w:spacing w:line="276" w:lineRule="auto"/>
              <w:jc w:val="right"/>
              <w:cnfStyle w:val="000000100000"/>
              <w:rPr>
                <w:rFonts w:ascii="Calibri" w:hAnsi="Calibri" w:cs="Tahoma"/>
              </w:rPr>
            </w:pPr>
            <w:r w:rsidRPr="002F02E8">
              <w:rPr>
                <w:rFonts w:ascii="Calibri" w:hAnsi="Calibri" w:cs="Tahoma"/>
              </w:rPr>
              <w:t>2459</w:t>
            </w:r>
          </w:p>
        </w:tc>
        <w:tc>
          <w:tcPr>
            <w:cnfStyle w:val="000010000000"/>
            <w:tcW w:w="1744" w:type="dxa"/>
          </w:tcPr>
          <w:p w:rsidR="00D97CCE" w:rsidRPr="002F02E8" w:rsidRDefault="00D97CCE" w:rsidP="00D91CE0">
            <w:pPr>
              <w:spacing w:line="276" w:lineRule="auto"/>
              <w:jc w:val="right"/>
              <w:rPr>
                <w:rFonts w:ascii="Calibri" w:hAnsi="Calibri" w:cs="Tahoma"/>
              </w:rPr>
            </w:pPr>
            <w:r w:rsidRPr="002F02E8">
              <w:rPr>
                <w:rFonts w:ascii="Calibri" w:hAnsi="Calibri" w:cs="Tahoma"/>
              </w:rPr>
              <w:t>350</w:t>
            </w:r>
          </w:p>
        </w:tc>
        <w:tc>
          <w:tcPr>
            <w:tcW w:w="1748" w:type="dxa"/>
          </w:tcPr>
          <w:p w:rsidR="00D97CCE" w:rsidRPr="002F02E8" w:rsidRDefault="00D97CCE" w:rsidP="00D91CE0">
            <w:pPr>
              <w:spacing w:line="276" w:lineRule="auto"/>
              <w:jc w:val="right"/>
              <w:cnfStyle w:val="000000100000"/>
              <w:rPr>
                <w:rFonts w:ascii="Calibri" w:hAnsi="Calibri" w:cs="Tahoma"/>
              </w:rPr>
            </w:pPr>
            <w:r w:rsidRPr="002F02E8">
              <w:rPr>
                <w:rFonts w:ascii="Calibri" w:hAnsi="Calibri" w:cs="Tahoma"/>
              </w:rPr>
              <w:t>100</w:t>
            </w:r>
          </w:p>
        </w:tc>
      </w:tr>
    </w:tbl>
    <w:p w:rsidR="00D97CCE" w:rsidRPr="002F02E8" w:rsidRDefault="00D97CCE" w:rsidP="00D91CE0">
      <w:pPr>
        <w:spacing w:after="0"/>
        <w:jc w:val="both"/>
        <w:rPr>
          <w:rFonts w:ascii="Calibri" w:hAnsi="Calibri" w:cs="Tahoma"/>
          <w:b/>
          <w:bCs/>
        </w:rPr>
      </w:pPr>
    </w:p>
    <w:p w:rsidR="00D97CCE" w:rsidRPr="002F02E8" w:rsidRDefault="00B83695" w:rsidP="0038049D">
      <w:pPr>
        <w:spacing w:after="0" w:line="240" w:lineRule="auto"/>
        <w:jc w:val="both"/>
        <w:rPr>
          <w:rFonts w:ascii="Calibri" w:hAnsi="Calibri" w:cs="Tahoma"/>
          <w:b/>
          <w:bCs/>
          <w:sz w:val="24"/>
          <w:szCs w:val="24"/>
        </w:rPr>
      </w:pPr>
      <w:r w:rsidRPr="002F02E8">
        <w:rPr>
          <w:rFonts w:ascii="Calibri" w:hAnsi="Calibri" w:cs="Tahoma"/>
          <w:sz w:val="24"/>
          <w:szCs w:val="24"/>
        </w:rPr>
        <w:t xml:space="preserve">As shown in Figure </w:t>
      </w:r>
      <w:r w:rsidR="0092402E" w:rsidRPr="002F02E8">
        <w:rPr>
          <w:rFonts w:ascii="Calibri" w:hAnsi="Calibri" w:cs="Tahoma"/>
          <w:sz w:val="24"/>
          <w:szCs w:val="24"/>
        </w:rPr>
        <w:t>(</w:t>
      </w:r>
      <w:r w:rsidRPr="002F02E8">
        <w:rPr>
          <w:rFonts w:ascii="Calibri" w:hAnsi="Calibri" w:cs="Tahoma"/>
          <w:sz w:val="24"/>
          <w:szCs w:val="24"/>
        </w:rPr>
        <w:t>2</w:t>
      </w:r>
      <w:r w:rsidR="0092402E" w:rsidRPr="002F02E8">
        <w:rPr>
          <w:rFonts w:ascii="Calibri" w:hAnsi="Calibri" w:cs="Tahoma"/>
          <w:sz w:val="24"/>
          <w:szCs w:val="24"/>
        </w:rPr>
        <w:t>)</w:t>
      </w:r>
      <w:r w:rsidR="00D97CCE" w:rsidRPr="002F02E8">
        <w:rPr>
          <w:rFonts w:ascii="Calibri" w:hAnsi="Calibri" w:cs="Tahoma"/>
          <w:sz w:val="24"/>
          <w:szCs w:val="24"/>
        </w:rPr>
        <w:t>, there are variations in the distribution of farmers and workers samples among governorates under study. Such variations have to do with the size of membership in each association.</w:t>
      </w:r>
    </w:p>
    <w:p w:rsidR="00D97CCE" w:rsidRPr="002F02E8" w:rsidRDefault="00D97CCE" w:rsidP="00D91CE0">
      <w:pPr>
        <w:spacing w:after="0"/>
        <w:jc w:val="both"/>
        <w:rPr>
          <w:rFonts w:ascii="Calibri" w:hAnsi="Calibri" w:cs="Tahoma"/>
          <w:b/>
          <w:bCs/>
        </w:rPr>
      </w:pPr>
    </w:p>
    <w:p w:rsidR="004F3FAC" w:rsidRPr="002F02E8" w:rsidRDefault="004F3FAC" w:rsidP="00D91CE0">
      <w:pPr>
        <w:pStyle w:val="Caption"/>
        <w:keepNext/>
        <w:spacing w:line="276" w:lineRule="auto"/>
      </w:pPr>
      <w:bookmarkStart w:id="17" w:name="_Toc292726672"/>
      <w:r w:rsidRPr="002F02E8">
        <w:t xml:space="preserve">Figure </w:t>
      </w:r>
      <w:r w:rsidR="000E5D61">
        <w:fldChar w:fldCharType="begin"/>
      </w:r>
      <w:r w:rsidR="00533DED">
        <w:instrText xml:space="preserve"> SEQ Figure \* ARABIC </w:instrText>
      </w:r>
      <w:r w:rsidR="000E5D61">
        <w:fldChar w:fldCharType="separate"/>
      </w:r>
      <w:r w:rsidR="00CB4138" w:rsidRPr="002F02E8">
        <w:t>2</w:t>
      </w:r>
      <w:r w:rsidR="000E5D61">
        <w:fldChar w:fldCharType="end"/>
      </w:r>
      <w:r w:rsidRPr="002F02E8">
        <w:t>: Distribution of the farmers &amp; workers sample by governorates (%)</w:t>
      </w:r>
      <w:bookmarkEnd w:id="17"/>
    </w:p>
    <w:tbl>
      <w:tblPr>
        <w:tblW w:w="9177" w:type="dxa"/>
        <w:tblLook w:val="00A0"/>
      </w:tblPr>
      <w:tblGrid>
        <w:gridCol w:w="4471"/>
        <w:gridCol w:w="4706"/>
      </w:tblGrid>
      <w:tr w:rsidR="00D97CCE" w:rsidRPr="002F02E8" w:rsidTr="008968AD">
        <w:trPr>
          <w:trHeight w:val="4363"/>
        </w:trPr>
        <w:tc>
          <w:tcPr>
            <w:tcW w:w="4471" w:type="dxa"/>
          </w:tcPr>
          <w:p w:rsidR="00D97CCE" w:rsidRPr="002F02E8" w:rsidRDefault="006B57E7" w:rsidP="00D91CE0">
            <w:pPr>
              <w:spacing w:after="0"/>
              <w:jc w:val="both"/>
              <w:rPr>
                <w:rFonts w:ascii="Calibri" w:hAnsi="Calibri" w:cs="Tahoma"/>
                <w:b/>
                <w:bCs/>
              </w:rPr>
            </w:pPr>
            <w:r w:rsidRPr="002F02E8">
              <w:rPr>
                <w:rFonts w:ascii="Calibri" w:hAnsi="Calibri" w:cs="Tahoma"/>
                <w:b/>
                <w:bCs/>
                <w:noProof/>
                <w:lang w:eastAsia="en-US"/>
              </w:rPr>
              <w:drawing>
                <wp:inline distT="0" distB="0" distL="0" distR="0">
                  <wp:extent cx="2664460" cy="2646045"/>
                  <wp:effectExtent l="0" t="0" r="2540" b="190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64460" cy="2646045"/>
                          </a:xfrm>
                          <a:prstGeom prst="rect">
                            <a:avLst/>
                          </a:prstGeom>
                          <a:noFill/>
                        </pic:spPr>
                      </pic:pic>
                    </a:graphicData>
                  </a:graphic>
                </wp:inline>
              </w:drawing>
            </w:r>
          </w:p>
        </w:tc>
        <w:tc>
          <w:tcPr>
            <w:tcW w:w="4706" w:type="dxa"/>
          </w:tcPr>
          <w:p w:rsidR="00D97CCE" w:rsidRPr="002F02E8" w:rsidRDefault="006B57E7" w:rsidP="00D91CE0">
            <w:pPr>
              <w:spacing w:after="0"/>
              <w:jc w:val="both"/>
              <w:rPr>
                <w:rFonts w:ascii="Calibri" w:hAnsi="Calibri" w:cs="Tahoma"/>
                <w:b/>
                <w:bCs/>
              </w:rPr>
            </w:pPr>
            <w:r w:rsidRPr="002F02E8">
              <w:rPr>
                <w:rFonts w:ascii="Calibri" w:hAnsi="Calibri" w:cs="Tahoma"/>
                <w:b/>
                <w:bCs/>
                <w:noProof/>
                <w:lang w:eastAsia="en-US"/>
              </w:rPr>
              <w:drawing>
                <wp:inline distT="0" distB="0" distL="0" distR="0">
                  <wp:extent cx="2828925" cy="2658110"/>
                  <wp:effectExtent l="0" t="0" r="9525" b="88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28925" cy="2658110"/>
                          </a:xfrm>
                          <a:prstGeom prst="rect">
                            <a:avLst/>
                          </a:prstGeom>
                          <a:noFill/>
                        </pic:spPr>
                      </pic:pic>
                    </a:graphicData>
                  </a:graphic>
                </wp:inline>
              </w:drawing>
            </w:r>
          </w:p>
        </w:tc>
      </w:tr>
    </w:tbl>
    <w:p w:rsidR="00D97CCE" w:rsidRPr="002F02E8" w:rsidRDefault="00D97CCE" w:rsidP="0038049D">
      <w:pPr>
        <w:spacing w:after="0" w:line="240" w:lineRule="auto"/>
        <w:jc w:val="both"/>
        <w:rPr>
          <w:rFonts w:ascii="Calibri" w:hAnsi="Calibri" w:cs="Tahoma"/>
          <w:sz w:val="24"/>
          <w:szCs w:val="24"/>
        </w:rPr>
      </w:pPr>
      <w:r w:rsidRPr="002F02E8">
        <w:rPr>
          <w:rFonts w:ascii="Calibri" w:hAnsi="Calibri" w:cs="Tahoma"/>
          <w:sz w:val="24"/>
          <w:szCs w:val="24"/>
        </w:rPr>
        <w:t>The following statistics show the distribution of the two samples by gender. Table 2shows that the farmers sample is predominantly males (92.3%). The tiny percentage of female farmers (7.7%) in the sample can be explained by a number of reasons. First, female land ownership in Egypt, especially in Upper Egypt, is much lower than that of men as revealed by available statistics which indicate that men comprised about 86% of land owners. The largest proportion of female ownership (12%) falls within the category of less than one feddan, whereas within the category of 10 feddans, the percentage female holders do not exceed 6%.</w:t>
      </w:r>
    </w:p>
    <w:p w:rsidR="00496D05" w:rsidRDefault="00496D05" w:rsidP="0038049D">
      <w:pPr>
        <w:spacing w:after="0" w:line="240" w:lineRule="auto"/>
        <w:jc w:val="both"/>
        <w:rPr>
          <w:rFonts w:ascii="Calibri" w:hAnsi="Calibri" w:cs="Tahoma"/>
          <w:sz w:val="24"/>
          <w:szCs w:val="24"/>
        </w:rPr>
      </w:pPr>
    </w:p>
    <w:p w:rsidR="00D97CCE" w:rsidRPr="002F02E8" w:rsidRDefault="00D97CCE" w:rsidP="0038049D">
      <w:pPr>
        <w:spacing w:after="0" w:line="240" w:lineRule="auto"/>
        <w:jc w:val="both"/>
        <w:rPr>
          <w:rFonts w:ascii="Calibri" w:hAnsi="Calibri" w:cs="Tahoma"/>
          <w:sz w:val="24"/>
          <w:szCs w:val="24"/>
        </w:rPr>
      </w:pPr>
      <w:r w:rsidRPr="002F02E8">
        <w:rPr>
          <w:rFonts w:ascii="Calibri" w:hAnsi="Calibri" w:cs="Tahoma"/>
          <w:sz w:val="24"/>
          <w:szCs w:val="24"/>
        </w:rPr>
        <w:t>The dominant traditional values related to land inheritance affect women’s ability to control their share of land. A woman who inherits land from her parents is expected to hand over the land to her brothers. Moreover, women believe that demanding their inheritance share is shameful</w:t>
      </w:r>
      <w:r w:rsidRPr="002F02E8">
        <w:rPr>
          <w:rStyle w:val="FootnoteReference"/>
          <w:rFonts w:ascii="Calibri" w:hAnsi="Calibri" w:cs="Tahoma"/>
          <w:sz w:val="24"/>
          <w:szCs w:val="24"/>
        </w:rPr>
        <w:footnoteReference w:id="15"/>
      </w:r>
      <w:r w:rsidRPr="002F02E8">
        <w:rPr>
          <w:rFonts w:ascii="Calibri" w:hAnsi="Calibri" w:cs="Tahoma"/>
          <w:sz w:val="24"/>
          <w:szCs w:val="24"/>
        </w:rPr>
        <w:t>.</w:t>
      </w:r>
    </w:p>
    <w:p w:rsidR="000C6713" w:rsidRDefault="000C6713">
      <w:pPr>
        <w:rPr>
          <w:rFonts w:ascii="Calibri" w:hAnsi="Calibri" w:cs="Tahoma"/>
        </w:rPr>
      </w:pPr>
      <w:r>
        <w:rPr>
          <w:rFonts w:ascii="Calibri" w:hAnsi="Calibri" w:cs="Tahoma"/>
        </w:rPr>
        <w:br w:type="page"/>
      </w:r>
    </w:p>
    <w:p w:rsidR="004F3FAC" w:rsidRPr="002F02E8" w:rsidRDefault="004F3FAC" w:rsidP="0083701B">
      <w:pPr>
        <w:pStyle w:val="Caption"/>
        <w:keepNext/>
        <w:spacing w:line="276" w:lineRule="auto"/>
        <w:ind w:firstLine="720"/>
        <w:jc w:val="both"/>
      </w:pPr>
      <w:bookmarkStart w:id="18" w:name="_Toc292726656"/>
      <w:r w:rsidRPr="002F02E8">
        <w:t xml:space="preserve">Table </w:t>
      </w:r>
      <w:r w:rsidR="000E5D61">
        <w:fldChar w:fldCharType="begin"/>
      </w:r>
      <w:r w:rsidR="00533DED">
        <w:instrText xml:space="preserve"> SEQ Table \* ARABIC </w:instrText>
      </w:r>
      <w:r w:rsidR="000E5D61">
        <w:fldChar w:fldCharType="separate"/>
      </w:r>
      <w:r w:rsidR="008D1310" w:rsidRPr="002F02E8">
        <w:t>2</w:t>
      </w:r>
      <w:r w:rsidR="000E5D61">
        <w:fldChar w:fldCharType="end"/>
      </w:r>
      <w:r w:rsidRPr="002F02E8">
        <w:t>: Distribution of Farmers sample by governorate &amp; gender</w:t>
      </w:r>
      <w:bookmarkEnd w:id="18"/>
    </w:p>
    <w:tbl>
      <w:tblPr>
        <w:tblStyle w:val="LightList-Accent11"/>
        <w:tblW w:w="7625" w:type="dxa"/>
        <w:jc w:val="center"/>
        <w:tblLook w:val="0000"/>
      </w:tblPr>
      <w:tblGrid>
        <w:gridCol w:w="3128"/>
        <w:gridCol w:w="1134"/>
        <w:gridCol w:w="1275"/>
        <w:gridCol w:w="1134"/>
        <w:gridCol w:w="954"/>
      </w:tblGrid>
      <w:tr w:rsidR="00D97CCE" w:rsidRPr="002F02E8" w:rsidTr="008968AD">
        <w:trPr>
          <w:cnfStyle w:val="000000100000"/>
          <w:trHeight w:val="465"/>
          <w:jc w:val="center"/>
        </w:trPr>
        <w:tc>
          <w:tcPr>
            <w:cnfStyle w:val="000010000000"/>
            <w:tcW w:w="3128" w:type="dxa"/>
            <w:vMerge w:val="restart"/>
          </w:tcPr>
          <w:p w:rsidR="007F085B" w:rsidRPr="002F02E8" w:rsidRDefault="007F085B" w:rsidP="00D91CE0">
            <w:pPr>
              <w:spacing w:line="276" w:lineRule="auto"/>
              <w:jc w:val="center"/>
              <w:rPr>
                <w:rFonts w:ascii="Calibri" w:hAnsi="Calibri" w:cs="Tahoma"/>
                <w:b/>
                <w:bCs/>
              </w:rPr>
            </w:pPr>
          </w:p>
          <w:p w:rsidR="00D97CCE" w:rsidRPr="002F02E8" w:rsidRDefault="00D97CCE" w:rsidP="00D91CE0">
            <w:pPr>
              <w:spacing w:line="276" w:lineRule="auto"/>
              <w:jc w:val="center"/>
              <w:rPr>
                <w:rFonts w:ascii="Calibri" w:hAnsi="Calibri" w:cs="Tahoma"/>
              </w:rPr>
            </w:pPr>
            <w:r w:rsidRPr="002F02E8">
              <w:rPr>
                <w:rFonts w:ascii="Calibri" w:hAnsi="Calibri" w:cs="Tahoma"/>
                <w:b/>
                <w:bCs/>
              </w:rPr>
              <w:t>Governorate</w:t>
            </w:r>
          </w:p>
          <w:p w:rsidR="00D97CCE" w:rsidRPr="002F02E8" w:rsidRDefault="00D97CCE" w:rsidP="00D91CE0">
            <w:pPr>
              <w:spacing w:line="276" w:lineRule="auto"/>
              <w:jc w:val="both"/>
              <w:rPr>
                <w:rFonts w:ascii="Calibri" w:hAnsi="Calibri" w:cs="Tahoma"/>
              </w:rPr>
            </w:pPr>
          </w:p>
        </w:tc>
        <w:tc>
          <w:tcPr>
            <w:tcW w:w="2409" w:type="dxa"/>
            <w:gridSpan w:val="2"/>
          </w:tcPr>
          <w:p w:rsidR="00D97CCE" w:rsidRPr="002F02E8" w:rsidRDefault="00D97CCE" w:rsidP="00D91CE0">
            <w:pPr>
              <w:spacing w:line="276" w:lineRule="auto"/>
              <w:jc w:val="center"/>
              <w:cnfStyle w:val="000000100000"/>
              <w:rPr>
                <w:rFonts w:ascii="Calibri" w:hAnsi="Calibri" w:cs="Tahoma"/>
              </w:rPr>
            </w:pPr>
            <w:r w:rsidRPr="002F02E8">
              <w:rPr>
                <w:rFonts w:ascii="Calibri" w:hAnsi="Calibri" w:cs="Tahoma"/>
                <w:b/>
                <w:bCs/>
              </w:rPr>
              <w:t>Male</w:t>
            </w:r>
          </w:p>
        </w:tc>
        <w:tc>
          <w:tcPr>
            <w:cnfStyle w:val="000010000000"/>
            <w:tcW w:w="2088" w:type="dxa"/>
            <w:gridSpan w:val="2"/>
          </w:tcPr>
          <w:p w:rsidR="00D97CCE" w:rsidRPr="002F02E8" w:rsidRDefault="00D97CCE" w:rsidP="00D91CE0">
            <w:pPr>
              <w:spacing w:line="276" w:lineRule="auto"/>
              <w:jc w:val="center"/>
              <w:rPr>
                <w:rFonts w:ascii="Calibri" w:hAnsi="Calibri" w:cs="Tahoma"/>
              </w:rPr>
            </w:pPr>
            <w:r w:rsidRPr="002F02E8">
              <w:rPr>
                <w:rFonts w:ascii="Calibri" w:hAnsi="Calibri" w:cs="Tahoma"/>
                <w:b/>
                <w:bCs/>
              </w:rPr>
              <w:t>Females</w:t>
            </w:r>
          </w:p>
        </w:tc>
      </w:tr>
      <w:tr w:rsidR="00D97CCE" w:rsidRPr="002F02E8" w:rsidTr="008968AD">
        <w:trPr>
          <w:trHeight w:val="359"/>
          <w:jc w:val="center"/>
        </w:trPr>
        <w:tc>
          <w:tcPr>
            <w:cnfStyle w:val="000010000000"/>
            <w:tcW w:w="3128" w:type="dxa"/>
            <w:vMerge/>
          </w:tcPr>
          <w:p w:rsidR="00D97CCE" w:rsidRPr="002F02E8" w:rsidRDefault="00D97CCE" w:rsidP="00D91CE0">
            <w:pPr>
              <w:spacing w:line="276" w:lineRule="auto"/>
              <w:jc w:val="both"/>
              <w:rPr>
                <w:rFonts w:ascii="Calibri" w:hAnsi="Calibri" w:cs="Tahoma"/>
              </w:rPr>
            </w:pPr>
          </w:p>
        </w:tc>
        <w:tc>
          <w:tcPr>
            <w:tcW w:w="1134" w:type="dxa"/>
          </w:tcPr>
          <w:p w:rsidR="00D97CCE" w:rsidRPr="002F02E8" w:rsidRDefault="00D97CCE" w:rsidP="00D91CE0">
            <w:pPr>
              <w:spacing w:line="276" w:lineRule="auto"/>
              <w:jc w:val="center"/>
              <w:cnfStyle w:val="000000000000"/>
              <w:rPr>
                <w:rFonts w:ascii="Calibri" w:hAnsi="Calibri" w:cs="Tahoma"/>
              </w:rPr>
            </w:pPr>
            <w:r w:rsidRPr="002F02E8">
              <w:rPr>
                <w:rFonts w:ascii="Calibri" w:hAnsi="Calibri" w:cs="Tahoma"/>
                <w:b/>
                <w:bCs/>
              </w:rPr>
              <w:t>Count</w:t>
            </w:r>
          </w:p>
        </w:tc>
        <w:tc>
          <w:tcPr>
            <w:cnfStyle w:val="000010000000"/>
            <w:tcW w:w="1275" w:type="dxa"/>
          </w:tcPr>
          <w:p w:rsidR="00D97CCE" w:rsidRPr="002F02E8" w:rsidRDefault="00D97CCE" w:rsidP="00D91CE0">
            <w:pPr>
              <w:spacing w:line="276" w:lineRule="auto"/>
              <w:jc w:val="center"/>
              <w:rPr>
                <w:rFonts w:ascii="Calibri" w:hAnsi="Calibri" w:cs="Tahoma"/>
              </w:rPr>
            </w:pPr>
            <w:r w:rsidRPr="002F02E8">
              <w:rPr>
                <w:rFonts w:ascii="Calibri" w:hAnsi="Calibri" w:cs="Tahoma"/>
                <w:b/>
                <w:bCs/>
              </w:rPr>
              <w:t>%</w:t>
            </w:r>
          </w:p>
        </w:tc>
        <w:tc>
          <w:tcPr>
            <w:tcW w:w="1134" w:type="dxa"/>
          </w:tcPr>
          <w:p w:rsidR="00D97CCE" w:rsidRPr="002F02E8" w:rsidRDefault="00D97CCE" w:rsidP="00D91CE0">
            <w:pPr>
              <w:spacing w:line="276" w:lineRule="auto"/>
              <w:jc w:val="center"/>
              <w:cnfStyle w:val="000000000000"/>
              <w:rPr>
                <w:rFonts w:ascii="Calibri" w:hAnsi="Calibri" w:cs="Tahoma"/>
              </w:rPr>
            </w:pPr>
            <w:r w:rsidRPr="002F02E8">
              <w:rPr>
                <w:rFonts w:ascii="Calibri" w:hAnsi="Calibri" w:cs="Tahoma"/>
                <w:b/>
                <w:bCs/>
              </w:rPr>
              <w:t>Count</w:t>
            </w:r>
          </w:p>
        </w:tc>
        <w:tc>
          <w:tcPr>
            <w:cnfStyle w:val="000010000000"/>
            <w:tcW w:w="954" w:type="dxa"/>
          </w:tcPr>
          <w:p w:rsidR="00D97CCE" w:rsidRPr="002F02E8" w:rsidRDefault="00D97CCE" w:rsidP="00D91CE0">
            <w:pPr>
              <w:spacing w:line="276" w:lineRule="auto"/>
              <w:jc w:val="center"/>
              <w:rPr>
                <w:rFonts w:ascii="Calibri" w:hAnsi="Calibri" w:cs="Tahoma"/>
              </w:rPr>
            </w:pPr>
            <w:r w:rsidRPr="002F02E8">
              <w:rPr>
                <w:rFonts w:ascii="Calibri" w:hAnsi="Calibri" w:cs="Tahoma"/>
                <w:b/>
                <w:bCs/>
              </w:rPr>
              <w:t>%</w:t>
            </w:r>
          </w:p>
        </w:tc>
      </w:tr>
      <w:tr w:rsidR="00D97CCE" w:rsidRPr="002F02E8" w:rsidTr="008968AD">
        <w:trPr>
          <w:cnfStyle w:val="000000100000"/>
          <w:trHeight w:val="380"/>
          <w:jc w:val="center"/>
        </w:trPr>
        <w:tc>
          <w:tcPr>
            <w:cnfStyle w:val="000010000000"/>
            <w:tcW w:w="3128" w:type="dxa"/>
          </w:tcPr>
          <w:p w:rsidR="00D97CCE" w:rsidRPr="002F02E8" w:rsidRDefault="00D415CA" w:rsidP="00D91CE0">
            <w:pPr>
              <w:spacing w:line="276" w:lineRule="auto"/>
              <w:jc w:val="both"/>
              <w:rPr>
                <w:rFonts w:ascii="Calibri" w:hAnsi="Calibri" w:cs="Tahoma"/>
              </w:rPr>
            </w:pPr>
            <w:r w:rsidRPr="002F02E8">
              <w:rPr>
                <w:rFonts w:ascii="Calibri" w:hAnsi="Calibri" w:cs="Tahoma"/>
                <w:b/>
                <w:bCs/>
              </w:rPr>
              <w:t>Bani Suef</w:t>
            </w:r>
          </w:p>
        </w:tc>
        <w:tc>
          <w:tcPr>
            <w:tcW w:w="1134" w:type="dxa"/>
          </w:tcPr>
          <w:p w:rsidR="00D97CCE" w:rsidRPr="002F02E8" w:rsidRDefault="00D97CCE" w:rsidP="00D91CE0">
            <w:pPr>
              <w:spacing w:line="276" w:lineRule="auto"/>
              <w:jc w:val="right"/>
              <w:cnfStyle w:val="000000100000"/>
              <w:rPr>
                <w:rFonts w:ascii="Calibri" w:hAnsi="Calibri" w:cs="Tahoma"/>
              </w:rPr>
            </w:pPr>
            <w:r w:rsidRPr="002F02E8">
              <w:rPr>
                <w:rFonts w:ascii="Calibri" w:hAnsi="Calibri" w:cs="Tahoma"/>
              </w:rPr>
              <w:t>55</w:t>
            </w:r>
          </w:p>
        </w:tc>
        <w:tc>
          <w:tcPr>
            <w:cnfStyle w:val="000010000000"/>
            <w:tcW w:w="1275" w:type="dxa"/>
          </w:tcPr>
          <w:p w:rsidR="00D97CCE" w:rsidRPr="002F02E8" w:rsidRDefault="00D97CCE" w:rsidP="00D91CE0">
            <w:pPr>
              <w:spacing w:line="276" w:lineRule="auto"/>
              <w:jc w:val="right"/>
              <w:rPr>
                <w:rFonts w:ascii="Calibri" w:hAnsi="Calibri" w:cs="Tahoma"/>
              </w:rPr>
            </w:pPr>
            <w:r w:rsidRPr="002F02E8">
              <w:rPr>
                <w:rFonts w:ascii="Calibri" w:hAnsi="Calibri" w:cs="Tahoma"/>
              </w:rPr>
              <w:t>96.5</w:t>
            </w:r>
          </w:p>
        </w:tc>
        <w:tc>
          <w:tcPr>
            <w:tcW w:w="1134" w:type="dxa"/>
          </w:tcPr>
          <w:p w:rsidR="00D97CCE" w:rsidRPr="002F02E8" w:rsidRDefault="00D97CCE" w:rsidP="00D91CE0">
            <w:pPr>
              <w:spacing w:line="276" w:lineRule="auto"/>
              <w:jc w:val="right"/>
              <w:cnfStyle w:val="000000100000"/>
              <w:rPr>
                <w:rFonts w:ascii="Calibri" w:hAnsi="Calibri" w:cs="Tahoma"/>
              </w:rPr>
            </w:pPr>
            <w:r w:rsidRPr="002F02E8">
              <w:rPr>
                <w:rFonts w:ascii="Calibri" w:hAnsi="Calibri" w:cs="Tahoma"/>
              </w:rPr>
              <w:t>2</w:t>
            </w:r>
          </w:p>
        </w:tc>
        <w:tc>
          <w:tcPr>
            <w:cnfStyle w:val="000010000000"/>
            <w:tcW w:w="954" w:type="dxa"/>
          </w:tcPr>
          <w:p w:rsidR="00D97CCE" w:rsidRPr="002F02E8" w:rsidRDefault="00D97CCE" w:rsidP="00D91CE0">
            <w:pPr>
              <w:spacing w:line="276" w:lineRule="auto"/>
              <w:jc w:val="right"/>
              <w:rPr>
                <w:rFonts w:ascii="Calibri" w:hAnsi="Calibri" w:cs="Tahoma"/>
              </w:rPr>
            </w:pPr>
            <w:r w:rsidRPr="002F02E8">
              <w:rPr>
                <w:rFonts w:ascii="Calibri" w:hAnsi="Calibri" w:cs="Tahoma"/>
              </w:rPr>
              <w:t>3.5</w:t>
            </w:r>
          </w:p>
        </w:tc>
      </w:tr>
      <w:tr w:rsidR="00D97CCE" w:rsidRPr="002F02E8" w:rsidTr="008968AD">
        <w:trPr>
          <w:trHeight w:val="416"/>
          <w:jc w:val="center"/>
        </w:trPr>
        <w:tc>
          <w:tcPr>
            <w:cnfStyle w:val="000010000000"/>
            <w:tcW w:w="3128" w:type="dxa"/>
          </w:tcPr>
          <w:p w:rsidR="00D97CCE" w:rsidRPr="002F02E8" w:rsidRDefault="00E835F6" w:rsidP="00D91CE0">
            <w:pPr>
              <w:spacing w:line="276" w:lineRule="auto"/>
              <w:jc w:val="both"/>
              <w:rPr>
                <w:rFonts w:ascii="Calibri" w:hAnsi="Calibri" w:cs="Tahoma"/>
              </w:rPr>
            </w:pPr>
            <w:r>
              <w:rPr>
                <w:rFonts w:ascii="Calibri" w:hAnsi="Calibri" w:cs="Tahoma"/>
                <w:b/>
                <w:bCs/>
              </w:rPr>
              <w:t>Minya</w:t>
            </w:r>
          </w:p>
        </w:tc>
        <w:tc>
          <w:tcPr>
            <w:tcW w:w="1134" w:type="dxa"/>
          </w:tcPr>
          <w:p w:rsidR="00D97CCE" w:rsidRPr="002F02E8" w:rsidRDefault="00D97CCE" w:rsidP="00D91CE0">
            <w:pPr>
              <w:spacing w:line="276" w:lineRule="auto"/>
              <w:jc w:val="right"/>
              <w:cnfStyle w:val="000000000000"/>
              <w:rPr>
                <w:rFonts w:ascii="Calibri" w:hAnsi="Calibri" w:cs="Tahoma"/>
              </w:rPr>
            </w:pPr>
            <w:r w:rsidRPr="002F02E8">
              <w:rPr>
                <w:rFonts w:ascii="Calibri" w:hAnsi="Calibri" w:cs="Tahoma"/>
              </w:rPr>
              <w:t>58</w:t>
            </w:r>
          </w:p>
        </w:tc>
        <w:tc>
          <w:tcPr>
            <w:cnfStyle w:val="000010000000"/>
            <w:tcW w:w="1275" w:type="dxa"/>
          </w:tcPr>
          <w:p w:rsidR="00D97CCE" w:rsidRPr="002F02E8" w:rsidRDefault="00D97CCE" w:rsidP="00D91CE0">
            <w:pPr>
              <w:spacing w:line="276" w:lineRule="auto"/>
              <w:jc w:val="right"/>
              <w:rPr>
                <w:rFonts w:ascii="Calibri" w:hAnsi="Calibri" w:cs="Tahoma"/>
              </w:rPr>
            </w:pPr>
            <w:r w:rsidRPr="002F02E8">
              <w:rPr>
                <w:rFonts w:ascii="Calibri" w:hAnsi="Calibri" w:cs="Tahoma"/>
              </w:rPr>
              <w:t>96.7</w:t>
            </w:r>
          </w:p>
        </w:tc>
        <w:tc>
          <w:tcPr>
            <w:tcW w:w="1134" w:type="dxa"/>
          </w:tcPr>
          <w:p w:rsidR="00D97CCE" w:rsidRPr="002F02E8" w:rsidRDefault="00D97CCE" w:rsidP="00D91CE0">
            <w:pPr>
              <w:spacing w:line="276" w:lineRule="auto"/>
              <w:jc w:val="right"/>
              <w:cnfStyle w:val="000000000000"/>
              <w:rPr>
                <w:rFonts w:ascii="Calibri" w:hAnsi="Calibri" w:cs="Tahoma"/>
              </w:rPr>
            </w:pPr>
            <w:r w:rsidRPr="002F02E8">
              <w:rPr>
                <w:rFonts w:ascii="Calibri" w:hAnsi="Calibri" w:cs="Tahoma"/>
              </w:rPr>
              <w:t>2</w:t>
            </w:r>
          </w:p>
        </w:tc>
        <w:tc>
          <w:tcPr>
            <w:cnfStyle w:val="000010000000"/>
            <w:tcW w:w="954" w:type="dxa"/>
          </w:tcPr>
          <w:p w:rsidR="00D97CCE" w:rsidRPr="002F02E8" w:rsidRDefault="00D97CCE" w:rsidP="00D91CE0">
            <w:pPr>
              <w:spacing w:line="276" w:lineRule="auto"/>
              <w:jc w:val="right"/>
              <w:rPr>
                <w:rFonts w:ascii="Calibri" w:hAnsi="Calibri" w:cs="Tahoma"/>
              </w:rPr>
            </w:pPr>
            <w:r w:rsidRPr="002F02E8">
              <w:rPr>
                <w:rFonts w:ascii="Calibri" w:hAnsi="Calibri" w:cs="Tahoma"/>
              </w:rPr>
              <w:t>3.3</w:t>
            </w:r>
          </w:p>
        </w:tc>
      </w:tr>
      <w:tr w:rsidR="00D97CCE" w:rsidRPr="002F02E8" w:rsidTr="008968AD">
        <w:trPr>
          <w:cnfStyle w:val="000000100000"/>
          <w:trHeight w:val="452"/>
          <w:jc w:val="center"/>
        </w:trPr>
        <w:tc>
          <w:tcPr>
            <w:cnfStyle w:val="000010000000"/>
            <w:tcW w:w="3128" w:type="dxa"/>
          </w:tcPr>
          <w:p w:rsidR="00D97CCE" w:rsidRPr="002F02E8" w:rsidRDefault="001978F2" w:rsidP="00D91CE0">
            <w:pPr>
              <w:spacing w:line="276" w:lineRule="auto"/>
              <w:jc w:val="both"/>
              <w:rPr>
                <w:rFonts w:ascii="Calibri" w:hAnsi="Calibri" w:cs="Tahoma"/>
              </w:rPr>
            </w:pPr>
            <w:r>
              <w:rPr>
                <w:rFonts w:ascii="Calibri" w:hAnsi="Calibri" w:cs="Tahoma"/>
                <w:b/>
                <w:bCs/>
              </w:rPr>
              <w:t>Assiut</w:t>
            </w:r>
          </w:p>
        </w:tc>
        <w:tc>
          <w:tcPr>
            <w:tcW w:w="1134" w:type="dxa"/>
          </w:tcPr>
          <w:p w:rsidR="00D97CCE" w:rsidRPr="002F02E8" w:rsidRDefault="00D97CCE" w:rsidP="00D91CE0">
            <w:pPr>
              <w:spacing w:line="276" w:lineRule="auto"/>
              <w:jc w:val="right"/>
              <w:cnfStyle w:val="000000100000"/>
              <w:rPr>
                <w:rFonts w:ascii="Calibri" w:hAnsi="Calibri" w:cs="Tahoma"/>
              </w:rPr>
            </w:pPr>
            <w:r w:rsidRPr="002F02E8">
              <w:rPr>
                <w:rFonts w:ascii="Calibri" w:hAnsi="Calibri" w:cs="Tahoma"/>
              </w:rPr>
              <w:t>40</w:t>
            </w:r>
          </w:p>
        </w:tc>
        <w:tc>
          <w:tcPr>
            <w:cnfStyle w:val="000010000000"/>
            <w:tcW w:w="1275" w:type="dxa"/>
          </w:tcPr>
          <w:p w:rsidR="00D97CCE" w:rsidRPr="002F02E8" w:rsidRDefault="00D97CCE" w:rsidP="00D91CE0">
            <w:pPr>
              <w:spacing w:line="276" w:lineRule="auto"/>
              <w:jc w:val="right"/>
              <w:rPr>
                <w:rFonts w:ascii="Calibri" w:hAnsi="Calibri" w:cs="Tahoma"/>
              </w:rPr>
            </w:pPr>
            <w:r w:rsidRPr="002F02E8">
              <w:rPr>
                <w:rFonts w:ascii="Calibri" w:hAnsi="Calibri" w:cs="Tahoma"/>
              </w:rPr>
              <w:t>100</w:t>
            </w:r>
          </w:p>
        </w:tc>
        <w:tc>
          <w:tcPr>
            <w:tcW w:w="1134" w:type="dxa"/>
          </w:tcPr>
          <w:p w:rsidR="00D97CCE" w:rsidRPr="002F02E8" w:rsidRDefault="00D97CCE" w:rsidP="00D91CE0">
            <w:pPr>
              <w:spacing w:line="276" w:lineRule="auto"/>
              <w:jc w:val="right"/>
              <w:cnfStyle w:val="000000100000"/>
              <w:rPr>
                <w:rFonts w:ascii="Calibri" w:hAnsi="Calibri" w:cs="Tahoma"/>
              </w:rPr>
            </w:pPr>
            <w:r w:rsidRPr="002F02E8">
              <w:rPr>
                <w:rFonts w:ascii="Calibri" w:hAnsi="Calibri" w:cs="Tahoma"/>
              </w:rPr>
              <w:t>0</w:t>
            </w:r>
          </w:p>
        </w:tc>
        <w:tc>
          <w:tcPr>
            <w:cnfStyle w:val="000010000000"/>
            <w:tcW w:w="954" w:type="dxa"/>
          </w:tcPr>
          <w:p w:rsidR="00D97CCE" w:rsidRPr="002F02E8" w:rsidRDefault="00D97CCE" w:rsidP="00D91CE0">
            <w:pPr>
              <w:spacing w:line="276" w:lineRule="auto"/>
              <w:jc w:val="right"/>
              <w:rPr>
                <w:rFonts w:ascii="Calibri" w:hAnsi="Calibri" w:cs="Tahoma"/>
              </w:rPr>
            </w:pPr>
            <w:r w:rsidRPr="002F02E8">
              <w:rPr>
                <w:rFonts w:ascii="Calibri" w:hAnsi="Calibri" w:cs="Tahoma"/>
              </w:rPr>
              <w:t>0</w:t>
            </w:r>
          </w:p>
        </w:tc>
      </w:tr>
      <w:tr w:rsidR="00D97CCE" w:rsidRPr="002F02E8" w:rsidTr="008968AD">
        <w:trPr>
          <w:trHeight w:val="488"/>
          <w:jc w:val="center"/>
        </w:trPr>
        <w:tc>
          <w:tcPr>
            <w:cnfStyle w:val="000010000000"/>
            <w:tcW w:w="3128" w:type="dxa"/>
          </w:tcPr>
          <w:p w:rsidR="00D97CCE" w:rsidRPr="002F02E8" w:rsidRDefault="00D97CCE" w:rsidP="00D91CE0">
            <w:pPr>
              <w:spacing w:line="276" w:lineRule="auto"/>
              <w:jc w:val="both"/>
              <w:rPr>
                <w:rFonts w:ascii="Calibri" w:hAnsi="Calibri" w:cs="Tahoma"/>
              </w:rPr>
            </w:pPr>
            <w:r w:rsidRPr="002F02E8">
              <w:rPr>
                <w:rFonts w:ascii="Calibri" w:hAnsi="Calibri" w:cs="Tahoma"/>
                <w:b/>
                <w:bCs/>
              </w:rPr>
              <w:t>Sohag</w:t>
            </w:r>
          </w:p>
        </w:tc>
        <w:tc>
          <w:tcPr>
            <w:tcW w:w="1134" w:type="dxa"/>
          </w:tcPr>
          <w:p w:rsidR="00D97CCE" w:rsidRPr="002F02E8" w:rsidRDefault="00D97CCE" w:rsidP="00D91CE0">
            <w:pPr>
              <w:spacing w:line="276" w:lineRule="auto"/>
              <w:jc w:val="right"/>
              <w:cnfStyle w:val="000000000000"/>
              <w:rPr>
                <w:rFonts w:ascii="Calibri" w:hAnsi="Calibri" w:cs="Tahoma"/>
              </w:rPr>
            </w:pPr>
            <w:r w:rsidRPr="002F02E8">
              <w:rPr>
                <w:rFonts w:ascii="Calibri" w:hAnsi="Calibri" w:cs="Tahoma"/>
              </w:rPr>
              <w:t>55</w:t>
            </w:r>
          </w:p>
        </w:tc>
        <w:tc>
          <w:tcPr>
            <w:cnfStyle w:val="000010000000"/>
            <w:tcW w:w="1275" w:type="dxa"/>
          </w:tcPr>
          <w:p w:rsidR="00D97CCE" w:rsidRPr="002F02E8" w:rsidRDefault="00D97CCE" w:rsidP="00D91CE0">
            <w:pPr>
              <w:spacing w:line="276" w:lineRule="auto"/>
              <w:jc w:val="right"/>
              <w:rPr>
                <w:rFonts w:ascii="Calibri" w:hAnsi="Calibri" w:cs="Tahoma"/>
              </w:rPr>
            </w:pPr>
            <w:r w:rsidRPr="002F02E8">
              <w:rPr>
                <w:rFonts w:ascii="Calibri" w:hAnsi="Calibri" w:cs="Tahoma"/>
              </w:rPr>
              <w:t>70.5</w:t>
            </w:r>
          </w:p>
        </w:tc>
        <w:tc>
          <w:tcPr>
            <w:tcW w:w="1134" w:type="dxa"/>
          </w:tcPr>
          <w:p w:rsidR="00D97CCE" w:rsidRPr="002F02E8" w:rsidRDefault="00D97CCE" w:rsidP="00D91CE0">
            <w:pPr>
              <w:spacing w:line="276" w:lineRule="auto"/>
              <w:jc w:val="right"/>
              <w:cnfStyle w:val="000000000000"/>
              <w:rPr>
                <w:rFonts w:ascii="Calibri" w:hAnsi="Calibri" w:cs="Tahoma"/>
              </w:rPr>
            </w:pPr>
            <w:r w:rsidRPr="002F02E8">
              <w:rPr>
                <w:rFonts w:ascii="Calibri" w:hAnsi="Calibri" w:cs="Tahoma"/>
              </w:rPr>
              <w:t>23</w:t>
            </w:r>
          </w:p>
        </w:tc>
        <w:tc>
          <w:tcPr>
            <w:cnfStyle w:val="000010000000"/>
            <w:tcW w:w="954" w:type="dxa"/>
          </w:tcPr>
          <w:p w:rsidR="00D97CCE" w:rsidRPr="002F02E8" w:rsidRDefault="00D97CCE" w:rsidP="00D91CE0">
            <w:pPr>
              <w:spacing w:line="276" w:lineRule="auto"/>
              <w:jc w:val="right"/>
              <w:rPr>
                <w:rFonts w:ascii="Calibri" w:hAnsi="Calibri" w:cs="Tahoma"/>
              </w:rPr>
            </w:pPr>
            <w:r w:rsidRPr="002F02E8">
              <w:rPr>
                <w:rFonts w:ascii="Calibri" w:hAnsi="Calibri" w:cs="Tahoma"/>
              </w:rPr>
              <w:t>29.5</w:t>
            </w:r>
          </w:p>
        </w:tc>
      </w:tr>
      <w:tr w:rsidR="00D97CCE" w:rsidRPr="002F02E8" w:rsidTr="008968AD">
        <w:trPr>
          <w:cnfStyle w:val="000000100000"/>
          <w:trHeight w:val="382"/>
          <w:jc w:val="center"/>
        </w:trPr>
        <w:tc>
          <w:tcPr>
            <w:cnfStyle w:val="000010000000"/>
            <w:tcW w:w="3128" w:type="dxa"/>
          </w:tcPr>
          <w:p w:rsidR="00D97CCE" w:rsidRPr="002F02E8" w:rsidRDefault="00D97CCE" w:rsidP="00D91CE0">
            <w:pPr>
              <w:spacing w:line="276" w:lineRule="auto"/>
              <w:jc w:val="both"/>
              <w:rPr>
                <w:rFonts w:ascii="Calibri" w:hAnsi="Calibri" w:cs="Tahoma"/>
              </w:rPr>
            </w:pPr>
            <w:r w:rsidRPr="002F02E8">
              <w:rPr>
                <w:rFonts w:ascii="Calibri" w:hAnsi="Calibri" w:cs="Tahoma"/>
                <w:b/>
                <w:bCs/>
              </w:rPr>
              <w:t>Qena</w:t>
            </w:r>
          </w:p>
        </w:tc>
        <w:tc>
          <w:tcPr>
            <w:tcW w:w="1134" w:type="dxa"/>
          </w:tcPr>
          <w:p w:rsidR="00D97CCE" w:rsidRPr="002F02E8" w:rsidRDefault="00D97CCE" w:rsidP="00D91CE0">
            <w:pPr>
              <w:spacing w:line="276" w:lineRule="auto"/>
              <w:jc w:val="right"/>
              <w:cnfStyle w:val="000000100000"/>
              <w:rPr>
                <w:rFonts w:ascii="Calibri" w:hAnsi="Calibri" w:cs="Tahoma"/>
              </w:rPr>
            </w:pPr>
            <w:r w:rsidRPr="002F02E8">
              <w:rPr>
                <w:rFonts w:ascii="Calibri" w:hAnsi="Calibri" w:cs="Tahoma"/>
              </w:rPr>
              <w:t>51</w:t>
            </w:r>
          </w:p>
        </w:tc>
        <w:tc>
          <w:tcPr>
            <w:cnfStyle w:val="000010000000"/>
            <w:tcW w:w="1275" w:type="dxa"/>
          </w:tcPr>
          <w:p w:rsidR="00D97CCE" w:rsidRPr="002F02E8" w:rsidRDefault="00D97CCE" w:rsidP="00D91CE0">
            <w:pPr>
              <w:spacing w:line="276" w:lineRule="auto"/>
              <w:jc w:val="right"/>
              <w:rPr>
                <w:rFonts w:ascii="Calibri" w:hAnsi="Calibri" w:cs="Tahoma"/>
              </w:rPr>
            </w:pPr>
            <w:r w:rsidRPr="002F02E8">
              <w:rPr>
                <w:rFonts w:ascii="Calibri" w:hAnsi="Calibri" w:cs="Tahoma"/>
              </w:rPr>
              <w:t>100</w:t>
            </w:r>
          </w:p>
        </w:tc>
        <w:tc>
          <w:tcPr>
            <w:tcW w:w="1134" w:type="dxa"/>
          </w:tcPr>
          <w:p w:rsidR="00D97CCE" w:rsidRPr="002F02E8" w:rsidRDefault="00D97CCE" w:rsidP="00D91CE0">
            <w:pPr>
              <w:spacing w:line="276" w:lineRule="auto"/>
              <w:jc w:val="right"/>
              <w:cnfStyle w:val="000000100000"/>
              <w:rPr>
                <w:rFonts w:ascii="Calibri" w:hAnsi="Calibri" w:cs="Tahoma"/>
              </w:rPr>
            </w:pPr>
            <w:r w:rsidRPr="002F02E8">
              <w:rPr>
                <w:rFonts w:ascii="Calibri" w:hAnsi="Calibri" w:cs="Tahoma"/>
              </w:rPr>
              <w:t>0</w:t>
            </w:r>
          </w:p>
        </w:tc>
        <w:tc>
          <w:tcPr>
            <w:cnfStyle w:val="000010000000"/>
            <w:tcW w:w="954" w:type="dxa"/>
          </w:tcPr>
          <w:p w:rsidR="00D97CCE" w:rsidRPr="002F02E8" w:rsidRDefault="00D97CCE" w:rsidP="00D91CE0">
            <w:pPr>
              <w:spacing w:line="276" w:lineRule="auto"/>
              <w:jc w:val="right"/>
              <w:rPr>
                <w:rFonts w:ascii="Calibri" w:hAnsi="Calibri" w:cs="Tahoma"/>
              </w:rPr>
            </w:pPr>
            <w:r w:rsidRPr="002F02E8">
              <w:rPr>
                <w:rFonts w:ascii="Calibri" w:hAnsi="Calibri" w:cs="Tahoma"/>
              </w:rPr>
              <w:t>0</w:t>
            </w:r>
          </w:p>
        </w:tc>
      </w:tr>
      <w:tr w:rsidR="00D97CCE" w:rsidRPr="002F02E8" w:rsidTr="008968AD">
        <w:trPr>
          <w:trHeight w:val="417"/>
          <w:jc w:val="center"/>
        </w:trPr>
        <w:tc>
          <w:tcPr>
            <w:cnfStyle w:val="000010000000"/>
            <w:tcW w:w="3128" w:type="dxa"/>
          </w:tcPr>
          <w:p w:rsidR="00D97CCE" w:rsidRPr="002F02E8" w:rsidRDefault="00D97CCE" w:rsidP="00D91CE0">
            <w:pPr>
              <w:spacing w:line="276" w:lineRule="auto"/>
              <w:jc w:val="both"/>
              <w:rPr>
                <w:rFonts w:ascii="Calibri" w:hAnsi="Calibri" w:cs="Tahoma"/>
              </w:rPr>
            </w:pPr>
            <w:r w:rsidRPr="002F02E8">
              <w:rPr>
                <w:rFonts w:ascii="Calibri" w:hAnsi="Calibri" w:cs="Tahoma"/>
                <w:b/>
                <w:bCs/>
              </w:rPr>
              <w:t>Luxor</w:t>
            </w:r>
          </w:p>
        </w:tc>
        <w:tc>
          <w:tcPr>
            <w:tcW w:w="1134" w:type="dxa"/>
          </w:tcPr>
          <w:p w:rsidR="00D97CCE" w:rsidRPr="002F02E8" w:rsidRDefault="00D97CCE" w:rsidP="00D91CE0">
            <w:pPr>
              <w:spacing w:line="276" w:lineRule="auto"/>
              <w:jc w:val="right"/>
              <w:cnfStyle w:val="000000000000"/>
              <w:rPr>
                <w:rFonts w:ascii="Calibri" w:hAnsi="Calibri" w:cs="Tahoma"/>
              </w:rPr>
            </w:pPr>
            <w:r w:rsidRPr="002F02E8">
              <w:rPr>
                <w:rFonts w:ascii="Calibri" w:hAnsi="Calibri" w:cs="Tahoma"/>
              </w:rPr>
              <w:t>64</w:t>
            </w:r>
          </w:p>
        </w:tc>
        <w:tc>
          <w:tcPr>
            <w:cnfStyle w:val="000010000000"/>
            <w:tcW w:w="1275" w:type="dxa"/>
          </w:tcPr>
          <w:p w:rsidR="00D97CCE" w:rsidRPr="002F02E8" w:rsidRDefault="00D97CCE" w:rsidP="00D91CE0">
            <w:pPr>
              <w:spacing w:line="276" w:lineRule="auto"/>
              <w:jc w:val="right"/>
              <w:rPr>
                <w:rFonts w:ascii="Calibri" w:hAnsi="Calibri" w:cs="Tahoma"/>
              </w:rPr>
            </w:pPr>
            <w:r w:rsidRPr="002F02E8">
              <w:rPr>
                <w:rFonts w:ascii="Calibri" w:hAnsi="Calibri" w:cs="Tahoma"/>
              </w:rPr>
              <w:t>100</w:t>
            </w:r>
          </w:p>
        </w:tc>
        <w:tc>
          <w:tcPr>
            <w:tcW w:w="1134" w:type="dxa"/>
          </w:tcPr>
          <w:p w:rsidR="00D97CCE" w:rsidRPr="002F02E8" w:rsidRDefault="00D97CCE" w:rsidP="00D91CE0">
            <w:pPr>
              <w:spacing w:line="276" w:lineRule="auto"/>
              <w:jc w:val="right"/>
              <w:cnfStyle w:val="000000000000"/>
              <w:rPr>
                <w:rFonts w:ascii="Calibri" w:hAnsi="Calibri" w:cs="Tahoma"/>
              </w:rPr>
            </w:pPr>
            <w:r w:rsidRPr="002F02E8">
              <w:rPr>
                <w:rFonts w:ascii="Calibri" w:hAnsi="Calibri" w:cs="Tahoma"/>
              </w:rPr>
              <w:t>0</w:t>
            </w:r>
          </w:p>
        </w:tc>
        <w:tc>
          <w:tcPr>
            <w:cnfStyle w:val="000010000000"/>
            <w:tcW w:w="954" w:type="dxa"/>
          </w:tcPr>
          <w:p w:rsidR="00D97CCE" w:rsidRPr="002F02E8" w:rsidRDefault="00D97CCE" w:rsidP="00D91CE0">
            <w:pPr>
              <w:spacing w:line="276" w:lineRule="auto"/>
              <w:jc w:val="right"/>
              <w:rPr>
                <w:rFonts w:ascii="Calibri" w:hAnsi="Calibri" w:cs="Tahoma"/>
              </w:rPr>
            </w:pPr>
            <w:r w:rsidRPr="002F02E8">
              <w:rPr>
                <w:rFonts w:ascii="Calibri" w:hAnsi="Calibri" w:cs="Tahoma"/>
              </w:rPr>
              <w:t>0</w:t>
            </w:r>
          </w:p>
        </w:tc>
      </w:tr>
      <w:tr w:rsidR="00D97CCE" w:rsidRPr="002F02E8" w:rsidTr="008968AD">
        <w:trPr>
          <w:cnfStyle w:val="000000100000"/>
          <w:trHeight w:val="297"/>
          <w:jc w:val="center"/>
        </w:trPr>
        <w:tc>
          <w:tcPr>
            <w:cnfStyle w:val="000010000000"/>
            <w:tcW w:w="3128" w:type="dxa"/>
          </w:tcPr>
          <w:p w:rsidR="00D97CCE" w:rsidRPr="002F02E8" w:rsidRDefault="00D97CCE" w:rsidP="00D91CE0">
            <w:pPr>
              <w:spacing w:line="276" w:lineRule="auto"/>
              <w:jc w:val="both"/>
              <w:rPr>
                <w:rFonts w:ascii="Calibri" w:hAnsi="Calibri" w:cs="Tahoma"/>
              </w:rPr>
            </w:pPr>
            <w:r w:rsidRPr="002F02E8">
              <w:rPr>
                <w:rFonts w:ascii="Calibri" w:hAnsi="Calibri" w:cs="Tahoma"/>
                <w:b/>
                <w:bCs/>
              </w:rPr>
              <w:t>Total</w:t>
            </w:r>
          </w:p>
        </w:tc>
        <w:tc>
          <w:tcPr>
            <w:tcW w:w="1134" w:type="dxa"/>
          </w:tcPr>
          <w:p w:rsidR="00D97CCE" w:rsidRPr="002F02E8" w:rsidRDefault="00D97CCE" w:rsidP="00D91CE0">
            <w:pPr>
              <w:spacing w:line="276" w:lineRule="auto"/>
              <w:jc w:val="right"/>
              <w:cnfStyle w:val="000000100000"/>
              <w:rPr>
                <w:rFonts w:ascii="Calibri" w:hAnsi="Calibri" w:cs="Tahoma"/>
              </w:rPr>
            </w:pPr>
            <w:r w:rsidRPr="002F02E8">
              <w:rPr>
                <w:rFonts w:ascii="Calibri" w:hAnsi="Calibri" w:cs="Tahoma"/>
              </w:rPr>
              <w:t>323</w:t>
            </w:r>
          </w:p>
        </w:tc>
        <w:tc>
          <w:tcPr>
            <w:cnfStyle w:val="000010000000"/>
            <w:tcW w:w="1275" w:type="dxa"/>
          </w:tcPr>
          <w:p w:rsidR="00D97CCE" w:rsidRPr="002F02E8" w:rsidRDefault="00D97CCE" w:rsidP="00D91CE0">
            <w:pPr>
              <w:spacing w:line="276" w:lineRule="auto"/>
              <w:jc w:val="right"/>
              <w:rPr>
                <w:rFonts w:ascii="Calibri" w:hAnsi="Calibri" w:cs="Tahoma"/>
              </w:rPr>
            </w:pPr>
            <w:r w:rsidRPr="002F02E8">
              <w:rPr>
                <w:rFonts w:ascii="Calibri" w:hAnsi="Calibri" w:cs="Tahoma"/>
              </w:rPr>
              <w:t>92.3</w:t>
            </w:r>
          </w:p>
        </w:tc>
        <w:tc>
          <w:tcPr>
            <w:tcW w:w="1134" w:type="dxa"/>
          </w:tcPr>
          <w:p w:rsidR="00D97CCE" w:rsidRPr="002F02E8" w:rsidRDefault="00D97CCE" w:rsidP="00D91CE0">
            <w:pPr>
              <w:spacing w:line="276" w:lineRule="auto"/>
              <w:jc w:val="right"/>
              <w:cnfStyle w:val="000000100000"/>
              <w:rPr>
                <w:rFonts w:ascii="Calibri" w:hAnsi="Calibri" w:cs="Tahoma"/>
              </w:rPr>
            </w:pPr>
            <w:r w:rsidRPr="002F02E8">
              <w:rPr>
                <w:rFonts w:ascii="Calibri" w:hAnsi="Calibri" w:cs="Tahoma"/>
              </w:rPr>
              <w:t>27</w:t>
            </w:r>
          </w:p>
        </w:tc>
        <w:tc>
          <w:tcPr>
            <w:cnfStyle w:val="000010000000"/>
            <w:tcW w:w="954" w:type="dxa"/>
          </w:tcPr>
          <w:p w:rsidR="00D97CCE" w:rsidRPr="002F02E8" w:rsidRDefault="00D97CCE" w:rsidP="00D91CE0">
            <w:pPr>
              <w:spacing w:line="276" w:lineRule="auto"/>
              <w:jc w:val="right"/>
              <w:rPr>
                <w:rFonts w:ascii="Calibri" w:hAnsi="Calibri" w:cs="Tahoma"/>
              </w:rPr>
            </w:pPr>
            <w:r w:rsidRPr="002F02E8">
              <w:rPr>
                <w:rFonts w:ascii="Calibri" w:hAnsi="Calibri" w:cs="Tahoma"/>
              </w:rPr>
              <w:t>7.7</w:t>
            </w:r>
          </w:p>
        </w:tc>
      </w:tr>
    </w:tbl>
    <w:p w:rsidR="00D97CCE" w:rsidRPr="002F02E8" w:rsidRDefault="00D97CCE" w:rsidP="00D91CE0">
      <w:pPr>
        <w:spacing w:after="0"/>
        <w:jc w:val="both"/>
        <w:rPr>
          <w:rFonts w:ascii="Calibri" w:hAnsi="Calibri" w:cs="Tahoma"/>
          <w:sz w:val="24"/>
          <w:szCs w:val="24"/>
        </w:rPr>
      </w:pPr>
    </w:p>
    <w:p w:rsidR="00B83695" w:rsidRDefault="00D97CCE" w:rsidP="0038049D">
      <w:pPr>
        <w:spacing w:after="0" w:line="240" w:lineRule="auto"/>
        <w:jc w:val="both"/>
        <w:rPr>
          <w:rFonts w:ascii="Calibri" w:hAnsi="Calibri" w:cs="Tahoma"/>
          <w:sz w:val="24"/>
          <w:szCs w:val="24"/>
        </w:rPr>
      </w:pPr>
      <w:r w:rsidRPr="002F02E8">
        <w:rPr>
          <w:rFonts w:ascii="Calibri" w:hAnsi="Calibri" w:cs="Tahoma"/>
          <w:sz w:val="24"/>
          <w:szCs w:val="24"/>
        </w:rPr>
        <w:t>With regard to the distribution of wo</w:t>
      </w:r>
      <w:r w:rsidR="00A26361" w:rsidRPr="002F02E8">
        <w:rPr>
          <w:rFonts w:ascii="Calibri" w:hAnsi="Calibri" w:cs="Tahoma"/>
          <w:sz w:val="24"/>
          <w:szCs w:val="24"/>
        </w:rPr>
        <w:t>rkers sample by gender, Figure 2</w:t>
      </w:r>
      <w:r w:rsidRPr="002F02E8">
        <w:rPr>
          <w:rFonts w:ascii="Calibri" w:hAnsi="Calibri" w:cs="Tahoma"/>
          <w:sz w:val="24"/>
          <w:szCs w:val="24"/>
        </w:rPr>
        <w:t xml:space="preserve"> shows that the proportion of male workers is larger than that of their female counterparts (69% and 31% respectively).</w:t>
      </w:r>
    </w:p>
    <w:p w:rsidR="0083701B" w:rsidRPr="0083701B" w:rsidRDefault="0083701B" w:rsidP="0083701B">
      <w:pPr>
        <w:spacing w:after="0"/>
        <w:jc w:val="both"/>
        <w:rPr>
          <w:rFonts w:ascii="Calibri" w:hAnsi="Calibri" w:cs="Tahoma"/>
          <w:sz w:val="24"/>
          <w:szCs w:val="24"/>
        </w:rPr>
      </w:pPr>
    </w:p>
    <w:p w:rsidR="007A2C15" w:rsidRPr="007A2C15" w:rsidRDefault="004F3FAC" w:rsidP="007A2C15">
      <w:pPr>
        <w:pStyle w:val="Caption"/>
        <w:keepNext/>
        <w:spacing w:line="276" w:lineRule="auto"/>
        <w:ind w:left="720" w:firstLine="720"/>
      </w:pPr>
      <w:bookmarkStart w:id="19" w:name="_Toc292726673"/>
      <w:r w:rsidRPr="002F02E8">
        <w:t xml:space="preserve">Figure </w:t>
      </w:r>
      <w:r w:rsidR="000E5D61">
        <w:fldChar w:fldCharType="begin"/>
      </w:r>
      <w:r w:rsidR="00533DED">
        <w:instrText xml:space="preserve"> SEQ Figure \* ARABIC </w:instrText>
      </w:r>
      <w:r w:rsidR="000E5D61">
        <w:fldChar w:fldCharType="separate"/>
      </w:r>
      <w:r w:rsidR="00CB4138" w:rsidRPr="002F02E8">
        <w:t>3</w:t>
      </w:r>
      <w:r w:rsidR="000E5D61">
        <w:fldChar w:fldCharType="end"/>
      </w:r>
      <w:r w:rsidRPr="002F02E8">
        <w:t>: Distribution of workers’ sample by gender</w:t>
      </w:r>
      <w:bookmarkEnd w:id="19"/>
    </w:p>
    <w:p w:rsidR="00D97CCE" w:rsidRDefault="00D97CCE" w:rsidP="00D91CE0">
      <w:pPr>
        <w:jc w:val="center"/>
        <w:rPr>
          <w:rFonts w:ascii="Calibri" w:hAnsi="Calibri" w:cs="Tahoma"/>
        </w:rPr>
      </w:pPr>
      <w:r w:rsidRPr="002F02E8">
        <w:rPr>
          <w:rFonts w:ascii="Calibri" w:hAnsi="Calibri" w:cs="Tahoma"/>
          <w:noProof/>
          <w:lang w:eastAsia="en-US"/>
        </w:rPr>
        <w:drawing>
          <wp:inline distT="0" distB="0" distL="0" distR="0">
            <wp:extent cx="4314411" cy="1614115"/>
            <wp:effectExtent l="19050" t="0" r="0" b="0"/>
            <wp:docPr id="6" name="Char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5"/>
                    <pic:cNvPicPr>
                      <a:picLocks noChangeArrowheads="1"/>
                    </pic:cNvPicPr>
                  </pic:nvPicPr>
                  <pic:blipFill>
                    <a:blip r:embed="rId26" cstate="email"/>
                    <a:srcRect/>
                    <a:stretch>
                      <a:fillRect/>
                    </a:stretch>
                  </pic:blipFill>
                  <pic:spPr bwMode="auto">
                    <a:xfrm>
                      <a:off x="0" y="0"/>
                      <a:ext cx="4320380" cy="1616348"/>
                    </a:xfrm>
                    <a:prstGeom prst="rect">
                      <a:avLst/>
                    </a:prstGeom>
                    <a:noFill/>
                    <a:ln w="9525">
                      <a:noFill/>
                      <a:miter lim="800000"/>
                      <a:headEnd/>
                      <a:tailEnd/>
                    </a:ln>
                  </pic:spPr>
                </pic:pic>
              </a:graphicData>
            </a:graphic>
          </wp:inline>
        </w:drawing>
      </w:r>
    </w:p>
    <w:p w:rsidR="00B0712C" w:rsidRPr="002F02E8" w:rsidRDefault="00B0712C" w:rsidP="00496D05">
      <w:pPr>
        <w:rPr>
          <w:rFonts w:ascii="Calibri" w:hAnsi="Calibri" w:cs="Tahoma"/>
        </w:rPr>
      </w:pPr>
    </w:p>
    <w:p w:rsidR="00D97CCE" w:rsidRPr="002F02E8" w:rsidRDefault="008B6883" w:rsidP="00B11E76">
      <w:pPr>
        <w:spacing w:after="0"/>
        <w:jc w:val="both"/>
        <w:rPr>
          <w:rFonts w:ascii="Calibri" w:hAnsi="Calibri" w:cs="Tahoma"/>
          <w:b/>
          <w:bCs/>
          <w:i/>
          <w:iCs/>
          <w:sz w:val="24"/>
          <w:szCs w:val="24"/>
        </w:rPr>
      </w:pPr>
      <w:r w:rsidRPr="002F02E8">
        <w:rPr>
          <w:rFonts w:ascii="Calibri" w:hAnsi="Calibri" w:cs="Tahoma"/>
          <w:b/>
          <w:bCs/>
          <w:i/>
          <w:iCs/>
          <w:sz w:val="24"/>
          <w:szCs w:val="24"/>
        </w:rPr>
        <w:t>The in-</w:t>
      </w:r>
      <w:r w:rsidR="00D97CCE" w:rsidRPr="002F02E8">
        <w:rPr>
          <w:rFonts w:ascii="Calibri" w:hAnsi="Calibri" w:cs="Tahoma"/>
          <w:b/>
          <w:bCs/>
          <w:i/>
          <w:iCs/>
          <w:sz w:val="24"/>
          <w:szCs w:val="24"/>
        </w:rPr>
        <w:t xml:space="preserve"> depth </w:t>
      </w:r>
      <w:r w:rsidRPr="002F02E8">
        <w:rPr>
          <w:rFonts w:ascii="Calibri" w:hAnsi="Calibri" w:cs="Tahoma"/>
          <w:b/>
          <w:bCs/>
          <w:i/>
          <w:iCs/>
          <w:sz w:val="24"/>
          <w:szCs w:val="24"/>
        </w:rPr>
        <w:t xml:space="preserve">study </w:t>
      </w:r>
      <w:r w:rsidR="00D97CCE" w:rsidRPr="002F02E8">
        <w:rPr>
          <w:rFonts w:ascii="Calibri" w:hAnsi="Calibri" w:cs="Tahoma"/>
          <w:b/>
          <w:bCs/>
          <w:i/>
          <w:iCs/>
          <w:sz w:val="24"/>
          <w:szCs w:val="24"/>
        </w:rPr>
        <w:t xml:space="preserve">sample </w:t>
      </w:r>
    </w:p>
    <w:p w:rsidR="00C44F8A" w:rsidRPr="002F02E8" w:rsidRDefault="00252F9A" w:rsidP="0038049D">
      <w:pPr>
        <w:spacing w:after="0" w:line="240" w:lineRule="auto"/>
        <w:jc w:val="both"/>
        <w:rPr>
          <w:rFonts w:ascii="Calibri" w:hAnsi="Calibri" w:cs="Tahoma"/>
          <w:sz w:val="24"/>
          <w:szCs w:val="24"/>
        </w:rPr>
      </w:pPr>
      <w:r w:rsidRPr="002F02E8">
        <w:rPr>
          <w:rFonts w:ascii="Calibri" w:hAnsi="Calibri" w:cs="Tahoma"/>
          <w:sz w:val="24"/>
          <w:szCs w:val="24"/>
        </w:rPr>
        <w:t>A subsample was selected based on the consent of the respondents to take part in the in-depth study.</w:t>
      </w:r>
      <w:r w:rsidR="002F02E8" w:rsidRPr="002F02E8">
        <w:rPr>
          <w:rFonts w:ascii="Calibri" w:hAnsi="Calibri" w:cs="Tahoma"/>
          <w:sz w:val="24"/>
          <w:szCs w:val="24"/>
        </w:rPr>
        <w:t xml:space="preserve"> </w:t>
      </w:r>
      <w:r w:rsidR="00A501A8" w:rsidRPr="002F02E8">
        <w:rPr>
          <w:rFonts w:ascii="Calibri" w:hAnsi="Calibri" w:cs="Tahoma"/>
          <w:sz w:val="24"/>
          <w:szCs w:val="24"/>
        </w:rPr>
        <w:t>Two governorates</w:t>
      </w:r>
      <w:r w:rsidR="00582D03" w:rsidRPr="002F02E8">
        <w:rPr>
          <w:rFonts w:ascii="Calibri" w:hAnsi="Calibri" w:cs="Tahoma"/>
          <w:sz w:val="24"/>
          <w:szCs w:val="24"/>
        </w:rPr>
        <w:t>;</w:t>
      </w:r>
      <w:r w:rsidR="00D415CA" w:rsidRPr="002F02E8">
        <w:rPr>
          <w:rFonts w:ascii="Calibri" w:hAnsi="Calibri" w:cs="Tahoma"/>
          <w:sz w:val="24"/>
          <w:szCs w:val="24"/>
        </w:rPr>
        <w:t xml:space="preserve"> </w:t>
      </w:r>
      <w:r w:rsidR="00C82465" w:rsidRPr="002F02E8">
        <w:rPr>
          <w:rFonts w:ascii="Calibri" w:hAnsi="Calibri" w:cs="Tahoma"/>
          <w:sz w:val="24"/>
          <w:szCs w:val="24"/>
        </w:rPr>
        <w:t xml:space="preserve">namely </w:t>
      </w:r>
      <w:r w:rsidR="00E956F3" w:rsidRPr="002F02E8">
        <w:rPr>
          <w:rFonts w:ascii="Calibri" w:hAnsi="Calibri" w:cs="Tahoma"/>
          <w:sz w:val="24"/>
          <w:szCs w:val="24"/>
        </w:rPr>
        <w:t>Bani Suef</w:t>
      </w:r>
      <w:r w:rsidR="00C82465" w:rsidRPr="002F02E8">
        <w:rPr>
          <w:rFonts w:ascii="Calibri" w:hAnsi="Calibri" w:cs="Tahoma"/>
          <w:sz w:val="24"/>
          <w:szCs w:val="24"/>
        </w:rPr>
        <w:t xml:space="preserve"> and Qena were selected for the in-depth study. </w:t>
      </w:r>
      <w:r w:rsidR="00582D03" w:rsidRPr="002F02E8">
        <w:rPr>
          <w:rFonts w:ascii="Calibri" w:hAnsi="Calibri" w:cs="Tahoma"/>
          <w:sz w:val="24"/>
          <w:szCs w:val="24"/>
        </w:rPr>
        <w:t xml:space="preserve">It is important to note that the decision to </w:t>
      </w:r>
      <w:r w:rsidR="00C82465" w:rsidRPr="002F02E8">
        <w:rPr>
          <w:rFonts w:ascii="Calibri" w:hAnsi="Calibri" w:cs="Tahoma"/>
          <w:sz w:val="24"/>
          <w:szCs w:val="24"/>
        </w:rPr>
        <w:t>select Qena</w:t>
      </w:r>
      <w:r w:rsidR="00D415CA" w:rsidRPr="002F02E8">
        <w:rPr>
          <w:rFonts w:ascii="Calibri" w:hAnsi="Calibri" w:cs="Tahoma"/>
          <w:sz w:val="24"/>
          <w:szCs w:val="24"/>
        </w:rPr>
        <w:t xml:space="preserve"> </w:t>
      </w:r>
      <w:r w:rsidR="00582D03" w:rsidRPr="002F02E8">
        <w:rPr>
          <w:rFonts w:ascii="Calibri" w:hAnsi="Calibri" w:cs="Tahoma"/>
          <w:sz w:val="24"/>
          <w:szCs w:val="24"/>
        </w:rPr>
        <w:t xml:space="preserve">for the in-depth study was made as the results of the baseline survey indicated a need for further investigation. </w:t>
      </w:r>
      <w:r w:rsidR="00555CEE" w:rsidRPr="002F02E8">
        <w:rPr>
          <w:rFonts w:ascii="Calibri" w:hAnsi="Calibri" w:cs="Tahoma"/>
          <w:sz w:val="24"/>
          <w:szCs w:val="24"/>
        </w:rPr>
        <w:t xml:space="preserve">The geographic proximity of the governorate of </w:t>
      </w:r>
      <w:r w:rsidR="00582D03" w:rsidRPr="002F02E8">
        <w:rPr>
          <w:rFonts w:ascii="Calibri" w:hAnsi="Calibri" w:cs="Tahoma"/>
          <w:sz w:val="24"/>
          <w:szCs w:val="24"/>
        </w:rPr>
        <w:t xml:space="preserve">Qena to Luxor and </w:t>
      </w:r>
      <w:r w:rsidR="00E151E3" w:rsidRPr="002F02E8">
        <w:rPr>
          <w:rFonts w:ascii="Calibri" w:hAnsi="Calibri" w:cs="Tahoma"/>
          <w:sz w:val="24"/>
          <w:szCs w:val="24"/>
        </w:rPr>
        <w:t>Sohag</w:t>
      </w:r>
      <w:r w:rsidR="00D415CA" w:rsidRPr="002F02E8">
        <w:rPr>
          <w:rFonts w:ascii="Calibri" w:hAnsi="Calibri" w:cs="Tahoma"/>
          <w:sz w:val="24"/>
          <w:szCs w:val="24"/>
        </w:rPr>
        <w:t xml:space="preserve"> </w:t>
      </w:r>
      <w:r w:rsidR="00555CEE" w:rsidRPr="002F02E8">
        <w:rPr>
          <w:rFonts w:ascii="Calibri" w:hAnsi="Calibri" w:cs="Tahoma"/>
          <w:sz w:val="24"/>
          <w:szCs w:val="24"/>
        </w:rPr>
        <w:t xml:space="preserve">entailed selecting </w:t>
      </w:r>
      <w:r w:rsidR="00E956F3" w:rsidRPr="002F02E8">
        <w:rPr>
          <w:rFonts w:ascii="Calibri" w:hAnsi="Calibri" w:cs="Tahoma"/>
          <w:sz w:val="24"/>
          <w:szCs w:val="24"/>
        </w:rPr>
        <w:t>Bani Suef</w:t>
      </w:r>
      <w:r w:rsidR="00D415CA" w:rsidRPr="002F02E8">
        <w:rPr>
          <w:rFonts w:ascii="Calibri" w:hAnsi="Calibri" w:cs="Tahoma"/>
          <w:sz w:val="24"/>
          <w:szCs w:val="24"/>
        </w:rPr>
        <w:t xml:space="preserve"> </w:t>
      </w:r>
      <w:r w:rsidR="00555CEE" w:rsidRPr="002F02E8">
        <w:rPr>
          <w:rFonts w:ascii="Calibri" w:hAnsi="Calibri" w:cs="Tahoma"/>
          <w:sz w:val="24"/>
          <w:szCs w:val="24"/>
        </w:rPr>
        <w:t xml:space="preserve">for the in-depth study </w:t>
      </w:r>
      <w:r w:rsidR="00582D03" w:rsidRPr="002F02E8">
        <w:rPr>
          <w:rFonts w:ascii="Calibri" w:hAnsi="Calibri" w:cs="Tahoma"/>
          <w:sz w:val="24"/>
          <w:szCs w:val="24"/>
        </w:rPr>
        <w:t xml:space="preserve">as </w:t>
      </w:r>
      <w:r w:rsidR="00555CEE" w:rsidRPr="002F02E8">
        <w:rPr>
          <w:rFonts w:ascii="Calibri" w:hAnsi="Calibri" w:cs="Tahoma"/>
          <w:sz w:val="24"/>
          <w:szCs w:val="24"/>
        </w:rPr>
        <w:t xml:space="preserve">a </w:t>
      </w:r>
      <w:r w:rsidR="00C82465" w:rsidRPr="002F02E8">
        <w:rPr>
          <w:rFonts w:ascii="Calibri" w:hAnsi="Calibri" w:cs="Tahoma"/>
          <w:sz w:val="24"/>
          <w:szCs w:val="24"/>
        </w:rPr>
        <w:t>represent</w:t>
      </w:r>
      <w:r w:rsidR="00582D03" w:rsidRPr="002F02E8">
        <w:rPr>
          <w:rFonts w:ascii="Calibri" w:hAnsi="Calibri" w:cs="Tahoma"/>
          <w:sz w:val="24"/>
          <w:szCs w:val="24"/>
        </w:rPr>
        <w:t xml:space="preserve">ative of </w:t>
      </w:r>
      <w:r w:rsidR="00555CEE" w:rsidRPr="002F02E8">
        <w:rPr>
          <w:rFonts w:ascii="Calibri" w:hAnsi="Calibri" w:cs="Tahoma"/>
          <w:sz w:val="24"/>
          <w:szCs w:val="24"/>
        </w:rPr>
        <w:t xml:space="preserve">both </w:t>
      </w:r>
      <w:r w:rsidR="00E835F6">
        <w:rPr>
          <w:rFonts w:ascii="Calibri" w:hAnsi="Calibri" w:cs="Tahoma"/>
          <w:sz w:val="24"/>
          <w:szCs w:val="24"/>
        </w:rPr>
        <w:t>Minya</w:t>
      </w:r>
      <w:r w:rsidR="00582D03" w:rsidRPr="002F02E8">
        <w:rPr>
          <w:rFonts w:ascii="Calibri" w:hAnsi="Calibri" w:cs="Tahoma"/>
          <w:sz w:val="24"/>
          <w:szCs w:val="24"/>
        </w:rPr>
        <w:t xml:space="preserve"> and </w:t>
      </w:r>
      <w:r w:rsidR="001978F2">
        <w:rPr>
          <w:rFonts w:ascii="Calibri" w:hAnsi="Calibri" w:cs="Tahoma"/>
          <w:sz w:val="24"/>
          <w:szCs w:val="24"/>
        </w:rPr>
        <w:t>Assiut</w:t>
      </w:r>
      <w:r w:rsidR="00582D03" w:rsidRPr="002F02E8">
        <w:rPr>
          <w:rFonts w:ascii="Calibri" w:hAnsi="Calibri" w:cs="Tahoma"/>
          <w:sz w:val="24"/>
          <w:szCs w:val="24"/>
        </w:rPr>
        <w:t xml:space="preserve">. </w:t>
      </w:r>
    </w:p>
    <w:p w:rsidR="0083701B" w:rsidRDefault="00C44F8A" w:rsidP="0038049D">
      <w:pPr>
        <w:spacing w:after="0" w:line="240" w:lineRule="auto"/>
        <w:jc w:val="both"/>
        <w:rPr>
          <w:rFonts w:ascii="Calibri" w:hAnsi="Calibri" w:cs="Calibri"/>
          <w:sz w:val="24"/>
          <w:szCs w:val="24"/>
        </w:rPr>
      </w:pPr>
      <w:r w:rsidRPr="002F02E8">
        <w:rPr>
          <w:rFonts w:ascii="Calibri" w:hAnsi="Calibri" w:cs="Tahoma"/>
          <w:sz w:val="24"/>
          <w:szCs w:val="24"/>
        </w:rPr>
        <w:t>F</w:t>
      </w:r>
      <w:r w:rsidRPr="002F02E8">
        <w:rPr>
          <w:rFonts w:ascii="Calibri" w:hAnsi="Calibri" w:cs="Calibri"/>
          <w:sz w:val="24"/>
          <w:szCs w:val="24"/>
        </w:rPr>
        <w:t>or the in-depth study, the sample consisted of 26 male and female farmers drawn from the original baseline survey sample, and 19 male and female workers. The geographic distribution of the sample is presented below.</w:t>
      </w:r>
      <w:r w:rsidR="007655C9" w:rsidRPr="002F02E8">
        <w:rPr>
          <w:rFonts w:ascii="Calibri" w:hAnsi="Calibri" w:cs="Calibri"/>
          <w:sz w:val="24"/>
          <w:szCs w:val="24"/>
        </w:rPr>
        <w:t xml:space="preserve"> In </w:t>
      </w:r>
      <w:r w:rsidR="00E956F3" w:rsidRPr="002F02E8">
        <w:rPr>
          <w:rFonts w:ascii="Calibri" w:hAnsi="Calibri" w:cs="Calibri"/>
          <w:sz w:val="24"/>
          <w:szCs w:val="24"/>
        </w:rPr>
        <w:t>Bani Suef</w:t>
      </w:r>
      <w:r w:rsidR="007655C9" w:rsidRPr="002F02E8">
        <w:rPr>
          <w:rFonts w:ascii="Calibri" w:hAnsi="Calibri" w:cs="Calibri"/>
          <w:sz w:val="24"/>
          <w:szCs w:val="24"/>
        </w:rPr>
        <w:t xml:space="preserve"> focus group discussions were conducted with the subsample of workers and farmers. In Qena female farmers and workers were interviewed </w:t>
      </w:r>
      <w:r w:rsidR="00B32A02" w:rsidRPr="002F02E8">
        <w:rPr>
          <w:rFonts w:ascii="Calibri" w:hAnsi="Calibri" w:cs="Calibri"/>
          <w:sz w:val="24"/>
          <w:szCs w:val="24"/>
        </w:rPr>
        <w:t xml:space="preserve">individually in their homes due to </w:t>
      </w:r>
      <w:r w:rsidR="007655C9" w:rsidRPr="002F02E8">
        <w:rPr>
          <w:rFonts w:ascii="Calibri" w:hAnsi="Calibri" w:cs="Calibri"/>
          <w:sz w:val="24"/>
          <w:szCs w:val="24"/>
        </w:rPr>
        <w:t>difficult</w:t>
      </w:r>
      <w:r w:rsidR="00B32A02" w:rsidRPr="002F02E8">
        <w:rPr>
          <w:rFonts w:ascii="Calibri" w:hAnsi="Calibri" w:cs="Calibri"/>
          <w:sz w:val="24"/>
          <w:szCs w:val="24"/>
        </w:rPr>
        <w:t>y</w:t>
      </w:r>
      <w:r w:rsidR="007655C9" w:rsidRPr="002F02E8">
        <w:rPr>
          <w:rFonts w:ascii="Calibri" w:hAnsi="Calibri" w:cs="Calibri"/>
          <w:sz w:val="24"/>
          <w:szCs w:val="24"/>
        </w:rPr>
        <w:t xml:space="preserve"> to gather them in the </w:t>
      </w:r>
      <w:r w:rsidR="00B32A02" w:rsidRPr="002F02E8">
        <w:rPr>
          <w:rFonts w:ascii="Calibri" w:hAnsi="Calibri" w:cs="Calibri"/>
          <w:sz w:val="24"/>
          <w:szCs w:val="24"/>
        </w:rPr>
        <w:t>association</w:t>
      </w:r>
      <w:r w:rsidR="007655C9" w:rsidRPr="002F02E8">
        <w:rPr>
          <w:rFonts w:ascii="Calibri" w:hAnsi="Calibri" w:cs="Calibri"/>
          <w:sz w:val="24"/>
          <w:szCs w:val="24"/>
        </w:rPr>
        <w:t xml:space="preserve">. </w:t>
      </w:r>
    </w:p>
    <w:p w:rsidR="0083701B" w:rsidRPr="0083701B" w:rsidRDefault="0083701B" w:rsidP="0083701B">
      <w:pPr>
        <w:spacing w:after="0"/>
        <w:jc w:val="both"/>
        <w:rPr>
          <w:rFonts w:ascii="Calibri" w:hAnsi="Calibri" w:cs="Calibri"/>
          <w:sz w:val="24"/>
          <w:szCs w:val="24"/>
        </w:rPr>
      </w:pPr>
    </w:p>
    <w:p w:rsidR="004F3FAC" w:rsidRPr="002F02E8" w:rsidRDefault="004F3FAC" w:rsidP="00D91CE0">
      <w:pPr>
        <w:pStyle w:val="Caption"/>
        <w:keepNext/>
        <w:spacing w:line="276" w:lineRule="auto"/>
        <w:jc w:val="center"/>
      </w:pPr>
      <w:bookmarkStart w:id="20" w:name="_Toc292726657"/>
      <w:r w:rsidRPr="002F02E8">
        <w:t xml:space="preserve">Table </w:t>
      </w:r>
      <w:r w:rsidR="000E5D61">
        <w:fldChar w:fldCharType="begin"/>
      </w:r>
      <w:r w:rsidR="00533DED">
        <w:instrText xml:space="preserve"> SEQ Table \* ARABIC </w:instrText>
      </w:r>
      <w:r w:rsidR="000E5D61">
        <w:fldChar w:fldCharType="separate"/>
      </w:r>
      <w:r w:rsidR="008D1310" w:rsidRPr="002F02E8">
        <w:t>3</w:t>
      </w:r>
      <w:r w:rsidR="000E5D61">
        <w:fldChar w:fldCharType="end"/>
      </w:r>
      <w:r w:rsidRPr="002F02E8">
        <w:t xml:space="preserve">: Distribution of </w:t>
      </w:r>
      <w:r w:rsidR="00687055" w:rsidRPr="002F02E8">
        <w:t>in-depth</w:t>
      </w:r>
      <w:r w:rsidR="001535DB" w:rsidRPr="002F02E8">
        <w:t xml:space="preserve"> </w:t>
      </w:r>
      <w:r w:rsidRPr="002F02E8">
        <w:t>subsample by governorate and gender</w:t>
      </w:r>
      <w:bookmarkEnd w:id="20"/>
    </w:p>
    <w:tbl>
      <w:tblPr>
        <w:tblStyle w:val="LightShading-Accent11"/>
        <w:tblW w:w="5854" w:type="dxa"/>
        <w:jc w:val="center"/>
        <w:tblLook w:val="04A0"/>
      </w:tblPr>
      <w:tblGrid>
        <w:gridCol w:w="1378"/>
        <w:gridCol w:w="681"/>
        <w:gridCol w:w="868"/>
        <w:gridCol w:w="693"/>
        <w:gridCol w:w="681"/>
        <w:gridCol w:w="868"/>
        <w:gridCol w:w="685"/>
      </w:tblGrid>
      <w:tr w:rsidR="00A501A8" w:rsidRPr="002F02E8" w:rsidTr="008968AD">
        <w:trPr>
          <w:cnfStyle w:val="100000000000"/>
          <w:trHeight w:val="372"/>
          <w:jc w:val="center"/>
        </w:trPr>
        <w:tc>
          <w:tcPr>
            <w:cnfStyle w:val="001000000000"/>
            <w:tcW w:w="1378" w:type="dxa"/>
            <w:vMerge w:val="restart"/>
          </w:tcPr>
          <w:p w:rsidR="00A501A8" w:rsidRPr="002F02E8" w:rsidRDefault="00A501A8" w:rsidP="00D91CE0">
            <w:pPr>
              <w:spacing w:line="276" w:lineRule="auto"/>
              <w:rPr>
                <w:b w:val="0"/>
                <w:bCs w:val="0"/>
              </w:rPr>
            </w:pPr>
            <w:r w:rsidRPr="002F02E8">
              <w:t>Governorate</w:t>
            </w:r>
          </w:p>
        </w:tc>
        <w:tc>
          <w:tcPr>
            <w:tcW w:w="2242" w:type="dxa"/>
            <w:gridSpan w:val="3"/>
          </w:tcPr>
          <w:p w:rsidR="00A501A8" w:rsidRPr="002F02E8" w:rsidRDefault="00A501A8" w:rsidP="00D91CE0">
            <w:pPr>
              <w:spacing w:line="276" w:lineRule="auto"/>
              <w:jc w:val="center"/>
              <w:cnfStyle w:val="100000000000"/>
              <w:rPr>
                <w:b w:val="0"/>
                <w:bCs w:val="0"/>
              </w:rPr>
            </w:pPr>
            <w:r w:rsidRPr="002F02E8">
              <w:t>Farmers</w:t>
            </w:r>
          </w:p>
        </w:tc>
        <w:tc>
          <w:tcPr>
            <w:tcW w:w="2234" w:type="dxa"/>
            <w:gridSpan w:val="3"/>
          </w:tcPr>
          <w:p w:rsidR="00A501A8" w:rsidRPr="002F02E8" w:rsidRDefault="00A501A8" w:rsidP="00D91CE0">
            <w:pPr>
              <w:spacing w:line="276" w:lineRule="auto"/>
              <w:cnfStyle w:val="100000000000"/>
              <w:rPr>
                <w:b w:val="0"/>
                <w:bCs w:val="0"/>
              </w:rPr>
            </w:pPr>
            <w:r w:rsidRPr="002F02E8">
              <w:t>Workers</w:t>
            </w:r>
          </w:p>
        </w:tc>
      </w:tr>
      <w:tr w:rsidR="00A501A8" w:rsidRPr="002F02E8" w:rsidTr="008968AD">
        <w:trPr>
          <w:cnfStyle w:val="000000100000"/>
          <w:trHeight w:val="464"/>
          <w:jc w:val="center"/>
        </w:trPr>
        <w:tc>
          <w:tcPr>
            <w:cnfStyle w:val="001000000000"/>
            <w:tcW w:w="1378" w:type="dxa"/>
            <w:vMerge/>
          </w:tcPr>
          <w:p w:rsidR="00A501A8" w:rsidRPr="002F02E8" w:rsidRDefault="00A501A8" w:rsidP="00D91CE0">
            <w:pPr>
              <w:spacing w:line="276" w:lineRule="auto"/>
              <w:rPr>
                <w:b w:val="0"/>
                <w:bCs w:val="0"/>
              </w:rPr>
            </w:pPr>
          </w:p>
        </w:tc>
        <w:tc>
          <w:tcPr>
            <w:tcW w:w="681" w:type="dxa"/>
          </w:tcPr>
          <w:p w:rsidR="00A501A8" w:rsidRPr="002F02E8" w:rsidRDefault="00A501A8" w:rsidP="00D91CE0">
            <w:pPr>
              <w:spacing w:line="276" w:lineRule="auto"/>
              <w:cnfStyle w:val="000000100000"/>
            </w:pPr>
            <w:r w:rsidRPr="002F02E8">
              <w:t>Male</w:t>
            </w:r>
          </w:p>
        </w:tc>
        <w:tc>
          <w:tcPr>
            <w:tcW w:w="868" w:type="dxa"/>
          </w:tcPr>
          <w:p w:rsidR="00A501A8" w:rsidRPr="002F02E8" w:rsidRDefault="00A501A8" w:rsidP="00D91CE0">
            <w:pPr>
              <w:spacing w:line="276" w:lineRule="auto"/>
              <w:cnfStyle w:val="000000100000"/>
            </w:pPr>
            <w:r w:rsidRPr="002F02E8">
              <w:t xml:space="preserve">Female </w:t>
            </w:r>
          </w:p>
        </w:tc>
        <w:tc>
          <w:tcPr>
            <w:tcW w:w="693" w:type="dxa"/>
          </w:tcPr>
          <w:p w:rsidR="00A501A8" w:rsidRPr="002F02E8" w:rsidRDefault="00A501A8" w:rsidP="00D91CE0">
            <w:pPr>
              <w:spacing w:line="276" w:lineRule="auto"/>
              <w:cnfStyle w:val="000000100000"/>
              <w:rPr>
                <w:b/>
                <w:bCs/>
              </w:rPr>
            </w:pPr>
            <w:r w:rsidRPr="002F02E8">
              <w:rPr>
                <w:b/>
                <w:bCs/>
              </w:rPr>
              <w:t>Total</w:t>
            </w:r>
          </w:p>
        </w:tc>
        <w:tc>
          <w:tcPr>
            <w:tcW w:w="681" w:type="dxa"/>
          </w:tcPr>
          <w:p w:rsidR="00A501A8" w:rsidRPr="002F02E8" w:rsidRDefault="00A501A8" w:rsidP="00D91CE0">
            <w:pPr>
              <w:spacing w:line="276" w:lineRule="auto"/>
              <w:cnfStyle w:val="000000100000"/>
            </w:pPr>
            <w:r w:rsidRPr="002F02E8">
              <w:t>Male</w:t>
            </w:r>
          </w:p>
        </w:tc>
        <w:tc>
          <w:tcPr>
            <w:tcW w:w="868" w:type="dxa"/>
          </w:tcPr>
          <w:p w:rsidR="00A501A8" w:rsidRPr="002F02E8" w:rsidRDefault="00A501A8" w:rsidP="00D91CE0">
            <w:pPr>
              <w:spacing w:line="276" w:lineRule="auto"/>
              <w:cnfStyle w:val="000000100000"/>
            </w:pPr>
            <w:r w:rsidRPr="002F02E8">
              <w:t xml:space="preserve">Female </w:t>
            </w:r>
          </w:p>
        </w:tc>
        <w:tc>
          <w:tcPr>
            <w:tcW w:w="685" w:type="dxa"/>
          </w:tcPr>
          <w:p w:rsidR="00A501A8" w:rsidRPr="002F02E8" w:rsidRDefault="00A501A8" w:rsidP="00D91CE0">
            <w:pPr>
              <w:spacing w:line="276" w:lineRule="auto"/>
              <w:cnfStyle w:val="000000100000"/>
              <w:rPr>
                <w:b/>
                <w:bCs/>
              </w:rPr>
            </w:pPr>
            <w:r w:rsidRPr="002F02E8">
              <w:rPr>
                <w:b/>
                <w:bCs/>
              </w:rPr>
              <w:t>Total</w:t>
            </w:r>
          </w:p>
        </w:tc>
      </w:tr>
      <w:tr w:rsidR="00A501A8" w:rsidRPr="002F02E8" w:rsidTr="008968AD">
        <w:trPr>
          <w:trHeight w:val="372"/>
          <w:jc w:val="center"/>
        </w:trPr>
        <w:tc>
          <w:tcPr>
            <w:cnfStyle w:val="001000000000"/>
            <w:tcW w:w="1378" w:type="dxa"/>
          </w:tcPr>
          <w:p w:rsidR="00A501A8" w:rsidRPr="002F02E8" w:rsidRDefault="00E956F3" w:rsidP="00D91CE0">
            <w:pPr>
              <w:spacing w:line="276" w:lineRule="auto"/>
              <w:rPr>
                <w:b w:val="0"/>
                <w:bCs w:val="0"/>
              </w:rPr>
            </w:pPr>
            <w:r w:rsidRPr="002F02E8">
              <w:t>Bani Suef</w:t>
            </w:r>
          </w:p>
        </w:tc>
        <w:tc>
          <w:tcPr>
            <w:tcW w:w="681" w:type="dxa"/>
          </w:tcPr>
          <w:p w:rsidR="00A501A8" w:rsidRPr="002F02E8" w:rsidRDefault="00A501A8" w:rsidP="00D91CE0">
            <w:pPr>
              <w:spacing w:line="276" w:lineRule="auto"/>
              <w:jc w:val="right"/>
              <w:cnfStyle w:val="000000000000"/>
            </w:pPr>
            <w:r w:rsidRPr="002F02E8">
              <w:t>9</w:t>
            </w:r>
          </w:p>
        </w:tc>
        <w:tc>
          <w:tcPr>
            <w:tcW w:w="868" w:type="dxa"/>
          </w:tcPr>
          <w:p w:rsidR="00A501A8" w:rsidRPr="002F02E8" w:rsidRDefault="00A501A8" w:rsidP="00D91CE0">
            <w:pPr>
              <w:spacing w:line="276" w:lineRule="auto"/>
              <w:jc w:val="right"/>
              <w:cnfStyle w:val="000000000000"/>
            </w:pPr>
            <w:r w:rsidRPr="002F02E8">
              <w:t>8</w:t>
            </w:r>
          </w:p>
        </w:tc>
        <w:tc>
          <w:tcPr>
            <w:tcW w:w="693" w:type="dxa"/>
          </w:tcPr>
          <w:p w:rsidR="00A501A8" w:rsidRPr="002F02E8" w:rsidRDefault="00A501A8" w:rsidP="00D91CE0">
            <w:pPr>
              <w:spacing w:line="276" w:lineRule="auto"/>
              <w:cnfStyle w:val="000000000000"/>
              <w:rPr>
                <w:b/>
                <w:bCs/>
              </w:rPr>
            </w:pPr>
            <w:r w:rsidRPr="002F02E8">
              <w:rPr>
                <w:b/>
                <w:bCs/>
              </w:rPr>
              <w:t>10</w:t>
            </w:r>
          </w:p>
        </w:tc>
        <w:tc>
          <w:tcPr>
            <w:tcW w:w="681" w:type="dxa"/>
          </w:tcPr>
          <w:p w:rsidR="00A501A8" w:rsidRPr="002F02E8" w:rsidRDefault="00A501A8" w:rsidP="00D91CE0">
            <w:pPr>
              <w:spacing w:line="276" w:lineRule="auto"/>
              <w:cnfStyle w:val="000000000000"/>
            </w:pPr>
            <w:r w:rsidRPr="002F02E8">
              <w:t>7</w:t>
            </w:r>
          </w:p>
        </w:tc>
        <w:tc>
          <w:tcPr>
            <w:tcW w:w="868" w:type="dxa"/>
          </w:tcPr>
          <w:p w:rsidR="00A501A8" w:rsidRPr="002F02E8" w:rsidRDefault="00A501A8" w:rsidP="00D91CE0">
            <w:pPr>
              <w:spacing w:line="276" w:lineRule="auto"/>
              <w:cnfStyle w:val="000000000000"/>
            </w:pPr>
            <w:r w:rsidRPr="002F02E8">
              <w:t>5</w:t>
            </w:r>
          </w:p>
        </w:tc>
        <w:tc>
          <w:tcPr>
            <w:tcW w:w="685" w:type="dxa"/>
          </w:tcPr>
          <w:p w:rsidR="00A501A8" w:rsidRPr="002F02E8" w:rsidRDefault="00A501A8" w:rsidP="00D91CE0">
            <w:pPr>
              <w:spacing w:line="276" w:lineRule="auto"/>
              <w:cnfStyle w:val="000000000000"/>
              <w:rPr>
                <w:b/>
                <w:bCs/>
              </w:rPr>
            </w:pPr>
            <w:r w:rsidRPr="002F02E8">
              <w:rPr>
                <w:b/>
                <w:bCs/>
              </w:rPr>
              <w:t>12</w:t>
            </w:r>
          </w:p>
        </w:tc>
      </w:tr>
      <w:tr w:rsidR="00A501A8" w:rsidRPr="002F02E8" w:rsidTr="008968AD">
        <w:trPr>
          <w:cnfStyle w:val="000000100000"/>
          <w:trHeight w:val="389"/>
          <w:jc w:val="center"/>
        </w:trPr>
        <w:tc>
          <w:tcPr>
            <w:cnfStyle w:val="001000000000"/>
            <w:tcW w:w="1378" w:type="dxa"/>
          </w:tcPr>
          <w:p w:rsidR="00A501A8" w:rsidRPr="002F02E8" w:rsidRDefault="00A501A8" w:rsidP="00D91CE0">
            <w:pPr>
              <w:spacing w:line="276" w:lineRule="auto"/>
              <w:rPr>
                <w:b w:val="0"/>
                <w:bCs w:val="0"/>
              </w:rPr>
            </w:pPr>
            <w:r w:rsidRPr="002F02E8">
              <w:t>Qena</w:t>
            </w:r>
          </w:p>
        </w:tc>
        <w:tc>
          <w:tcPr>
            <w:tcW w:w="681" w:type="dxa"/>
          </w:tcPr>
          <w:p w:rsidR="00A501A8" w:rsidRPr="002F02E8" w:rsidRDefault="00A501A8" w:rsidP="00D91CE0">
            <w:pPr>
              <w:spacing w:line="276" w:lineRule="auto"/>
              <w:jc w:val="right"/>
              <w:cnfStyle w:val="000000100000"/>
            </w:pPr>
            <w:r w:rsidRPr="002F02E8">
              <w:t>11</w:t>
            </w:r>
          </w:p>
        </w:tc>
        <w:tc>
          <w:tcPr>
            <w:tcW w:w="868" w:type="dxa"/>
          </w:tcPr>
          <w:p w:rsidR="00A501A8" w:rsidRPr="002F02E8" w:rsidRDefault="00A501A8" w:rsidP="00D91CE0">
            <w:pPr>
              <w:spacing w:line="276" w:lineRule="auto"/>
              <w:jc w:val="center"/>
              <w:cnfStyle w:val="000000100000"/>
            </w:pPr>
            <w:r w:rsidRPr="002F02E8">
              <w:t>5</w:t>
            </w:r>
          </w:p>
        </w:tc>
        <w:tc>
          <w:tcPr>
            <w:tcW w:w="693" w:type="dxa"/>
          </w:tcPr>
          <w:p w:rsidR="00A501A8" w:rsidRPr="002F02E8" w:rsidRDefault="00A501A8" w:rsidP="00D91CE0">
            <w:pPr>
              <w:spacing w:line="276" w:lineRule="auto"/>
              <w:cnfStyle w:val="000000100000"/>
              <w:rPr>
                <w:b/>
                <w:bCs/>
              </w:rPr>
            </w:pPr>
            <w:r w:rsidRPr="002F02E8">
              <w:rPr>
                <w:b/>
                <w:bCs/>
              </w:rPr>
              <w:t>16</w:t>
            </w:r>
          </w:p>
        </w:tc>
        <w:tc>
          <w:tcPr>
            <w:tcW w:w="681" w:type="dxa"/>
          </w:tcPr>
          <w:p w:rsidR="00A501A8" w:rsidRPr="002F02E8" w:rsidRDefault="00A501A8" w:rsidP="00D91CE0">
            <w:pPr>
              <w:spacing w:line="276" w:lineRule="auto"/>
              <w:cnfStyle w:val="000000100000"/>
            </w:pPr>
            <w:r w:rsidRPr="002F02E8">
              <w:t>3</w:t>
            </w:r>
          </w:p>
        </w:tc>
        <w:tc>
          <w:tcPr>
            <w:tcW w:w="868" w:type="dxa"/>
          </w:tcPr>
          <w:p w:rsidR="00A501A8" w:rsidRPr="002F02E8" w:rsidRDefault="00A501A8" w:rsidP="00D91CE0">
            <w:pPr>
              <w:spacing w:line="276" w:lineRule="auto"/>
              <w:cnfStyle w:val="000000100000"/>
            </w:pPr>
            <w:r w:rsidRPr="002F02E8">
              <w:t>4</w:t>
            </w:r>
          </w:p>
        </w:tc>
        <w:tc>
          <w:tcPr>
            <w:tcW w:w="685" w:type="dxa"/>
          </w:tcPr>
          <w:p w:rsidR="00A501A8" w:rsidRPr="002F02E8" w:rsidRDefault="00A501A8" w:rsidP="00D91CE0">
            <w:pPr>
              <w:spacing w:line="276" w:lineRule="auto"/>
              <w:cnfStyle w:val="000000100000"/>
              <w:rPr>
                <w:b/>
                <w:bCs/>
              </w:rPr>
            </w:pPr>
            <w:r w:rsidRPr="002F02E8">
              <w:rPr>
                <w:b/>
                <w:bCs/>
              </w:rPr>
              <w:t>7</w:t>
            </w:r>
          </w:p>
        </w:tc>
      </w:tr>
    </w:tbl>
    <w:p w:rsidR="009C6472" w:rsidRPr="002F02E8" w:rsidRDefault="009C6472" w:rsidP="00D91CE0">
      <w:pPr>
        <w:tabs>
          <w:tab w:val="left" w:pos="6237"/>
        </w:tabs>
        <w:jc w:val="both"/>
        <w:rPr>
          <w:rFonts w:ascii="Calibri" w:hAnsi="Calibri" w:cs="Tahoma"/>
        </w:rPr>
      </w:pPr>
    </w:p>
    <w:p w:rsidR="00EE5AF9" w:rsidRPr="002F02E8" w:rsidRDefault="00665536" w:rsidP="00B11E76">
      <w:pPr>
        <w:pStyle w:val="Heading3"/>
        <w:tabs>
          <w:tab w:val="left" w:pos="720"/>
        </w:tabs>
        <w:rPr>
          <w:lang w:val="en-US"/>
        </w:rPr>
      </w:pPr>
      <w:bookmarkStart w:id="21" w:name="_Toc283196427"/>
      <w:bookmarkStart w:id="22" w:name="_Toc283221554"/>
      <w:r w:rsidRPr="002F02E8">
        <w:rPr>
          <w:lang w:val="en-US"/>
        </w:rPr>
        <w:t xml:space="preserve">2.3 </w:t>
      </w:r>
      <w:r w:rsidR="00B11E76">
        <w:rPr>
          <w:lang w:val="en-US"/>
        </w:rPr>
        <w:tab/>
      </w:r>
      <w:r w:rsidR="00EE5AF9" w:rsidRPr="00B11E76">
        <w:rPr>
          <w:rFonts w:asciiTheme="minorHAnsi" w:hAnsiTheme="minorHAnsi"/>
          <w:lang w:val="en-US"/>
        </w:rPr>
        <w:t xml:space="preserve">Characteristics of baseline survey </w:t>
      </w:r>
      <w:r w:rsidR="00CD7205" w:rsidRPr="00B11E76">
        <w:rPr>
          <w:rFonts w:asciiTheme="minorHAnsi" w:hAnsiTheme="minorHAnsi"/>
          <w:lang w:val="en-US"/>
        </w:rPr>
        <w:t>sample</w:t>
      </w:r>
      <w:r w:rsidR="00CD7205" w:rsidRPr="002F02E8">
        <w:rPr>
          <w:lang w:val="en-US"/>
        </w:rPr>
        <w:t xml:space="preserve"> </w:t>
      </w:r>
      <w:bookmarkEnd w:id="21"/>
      <w:bookmarkEnd w:id="22"/>
    </w:p>
    <w:p w:rsidR="00EE5AF9" w:rsidRPr="002F02E8" w:rsidRDefault="00EE5AF9" w:rsidP="0038049D">
      <w:pPr>
        <w:spacing w:after="0" w:line="240" w:lineRule="auto"/>
        <w:jc w:val="both"/>
        <w:rPr>
          <w:rFonts w:ascii="Calibri" w:hAnsi="Calibri" w:cs="Tahoma"/>
          <w:sz w:val="24"/>
          <w:szCs w:val="24"/>
        </w:rPr>
      </w:pPr>
      <w:r w:rsidRPr="002F02E8">
        <w:rPr>
          <w:rFonts w:ascii="Calibri" w:hAnsi="Calibri" w:cs="Tahoma"/>
          <w:sz w:val="24"/>
          <w:szCs w:val="24"/>
        </w:rPr>
        <w:t>This section presents the main demographic characteristics of the farmers and workers in our sample which cover the size and composition of the household, age, educational attainment and work.</w:t>
      </w:r>
      <w:r w:rsidR="002F02E8" w:rsidRPr="002F02E8">
        <w:rPr>
          <w:rFonts w:ascii="Calibri" w:hAnsi="Calibri" w:cs="Tahoma"/>
          <w:sz w:val="24"/>
          <w:szCs w:val="24"/>
        </w:rPr>
        <w:t xml:space="preserve"> </w:t>
      </w:r>
    </w:p>
    <w:p w:rsidR="00EE5AF9" w:rsidRPr="00015715" w:rsidRDefault="00EE5AF9" w:rsidP="00015715">
      <w:pPr>
        <w:pStyle w:val="Heading3"/>
        <w:spacing w:after="0"/>
        <w:jc w:val="both"/>
        <w:rPr>
          <w:rFonts w:ascii="Calibri" w:hAnsi="Calibri"/>
          <w:sz w:val="24"/>
          <w:szCs w:val="24"/>
          <w:lang w:val="en-US"/>
        </w:rPr>
      </w:pPr>
      <w:bookmarkStart w:id="23" w:name="_Toc283196428"/>
      <w:r w:rsidRPr="00015715">
        <w:rPr>
          <w:rFonts w:ascii="Calibri" w:hAnsi="Calibri"/>
          <w:i/>
          <w:iCs/>
          <w:sz w:val="24"/>
          <w:szCs w:val="24"/>
          <w:lang w:val="en-US"/>
        </w:rPr>
        <w:t>Age</w:t>
      </w:r>
      <w:bookmarkEnd w:id="23"/>
    </w:p>
    <w:p w:rsidR="0070489E" w:rsidRPr="002F02E8" w:rsidRDefault="00EE5AF9" w:rsidP="0038049D">
      <w:pPr>
        <w:spacing w:after="0" w:line="240" w:lineRule="auto"/>
        <w:jc w:val="both"/>
        <w:rPr>
          <w:rFonts w:ascii="Calibri" w:hAnsi="Calibri" w:cs="Tahoma"/>
          <w:sz w:val="24"/>
          <w:szCs w:val="24"/>
        </w:rPr>
      </w:pPr>
      <w:r w:rsidRPr="002F02E8">
        <w:rPr>
          <w:rFonts w:ascii="Calibri" w:hAnsi="Calibri" w:cs="Tahoma"/>
          <w:sz w:val="24"/>
          <w:szCs w:val="24"/>
        </w:rPr>
        <w:t xml:space="preserve">In our sample the average age of farmers is 47.07 years whereas that of the workers is 33.09 years. Our results show that in terms of age, slightly less than one third of the farmers sample (32%) falls within of the age group 41-50 years and nearly 32.5%falls in the younger age group under 40 years (figure </w:t>
      </w:r>
      <w:r w:rsidR="009C6472" w:rsidRPr="002F02E8">
        <w:rPr>
          <w:rFonts w:ascii="Calibri" w:hAnsi="Calibri" w:cs="Tahoma"/>
          <w:sz w:val="24"/>
          <w:szCs w:val="24"/>
        </w:rPr>
        <w:t>4</w:t>
      </w:r>
      <w:r w:rsidR="007655C9" w:rsidRPr="002F02E8">
        <w:rPr>
          <w:rFonts w:ascii="Calibri" w:hAnsi="Calibri" w:cs="Tahoma"/>
          <w:sz w:val="24"/>
          <w:szCs w:val="24"/>
        </w:rPr>
        <w:t>).</w:t>
      </w:r>
    </w:p>
    <w:p w:rsidR="00EE5AF9" w:rsidRPr="002F02E8" w:rsidRDefault="00EE5AF9" w:rsidP="00D91CE0">
      <w:pPr>
        <w:spacing w:after="0"/>
        <w:jc w:val="center"/>
        <w:rPr>
          <w:rFonts w:ascii="Calibri" w:hAnsi="Calibri" w:cs="Tahoma"/>
          <w:b/>
          <w:bCs/>
        </w:rPr>
      </w:pPr>
    </w:p>
    <w:p w:rsidR="004F3FAC" w:rsidRPr="002F02E8" w:rsidRDefault="004F3FAC" w:rsidP="0083701B">
      <w:pPr>
        <w:pStyle w:val="Caption"/>
        <w:keepNext/>
        <w:spacing w:line="276" w:lineRule="auto"/>
        <w:ind w:left="720" w:firstLine="720"/>
      </w:pPr>
      <w:bookmarkStart w:id="24" w:name="_Toc292726674"/>
      <w:r w:rsidRPr="002F02E8">
        <w:t xml:space="preserve">Figure </w:t>
      </w:r>
      <w:r w:rsidR="000E5D61">
        <w:fldChar w:fldCharType="begin"/>
      </w:r>
      <w:r w:rsidR="00533DED">
        <w:instrText xml:space="preserve"> SEQ Figure \* ARABIC </w:instrText>
      </w:r>
      <w:r w:rsidR="000E5D61">
        <w:fldChar w:fldCharType="separate"/>
      </w:r>
      <w:r w:rsidR="00CB4138" w:rsidRPr="002F02E8">
        <w:t>4</w:t>
      </w:r>
      <w:r w:rsidR="000E5D61">
        <w:fldChar w:fldCharType="end"/>
      </w:r>
      <w:r w:rsidRPr="002F02E8">
        <w:t>: Farmers distribution by age (%)</w:t>
      </w:r>
      <w:bookmarkEnd w:id="24"/>
    </w:p>
    <w:p w:rsidR="00EE5AF9" w:rsidRPr="002F02E8" w:rsidRDefault="00EE5AF9" w:rsidP="00D91CE0">
      <w:pPr>
        <w:jc w:val="center"/>
        <w:rPr>
          <w:rFonts w:ascii="Calibri" w:hAnsi="Calibri" w:cs="Tahoma"/>
        </w:rPr>
      </w:pPr>
      <w:r w:rsidRPr="002F02E8">
        <w:rPr>
          <w:rFonts w:ascii="Calibri" w:hAnsi="Calibri" w:cs="Tahoma"/>
          <w:noProof/>
          <w:lang w:eastAsia="en-US"/>
        </w:rPr>
        <w:drawing>
          <wp:inline distT="0" distB="0" distL="0" distR="0">
            <wp:extent cx="4238625" cy="2047875"/>
            <wp:effectExtent l="19050" t="0" r="9525" b="0"/>
            <wp:docPr id="25" name="Char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
                    <pic:cNvPicPr>
                      <a:picLocks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238625" cy="2047875"/>
                    </a:xfrm>
                    <a:prstGeom prst="rect">
                      <a:avLst/>
                    </a:prstGeom>
                    <a:noFill/>
                    <a:ln w="9525">
                      <a:noFill/>
                      <a:miter lim="800000"/>
                      <a:headEnd/>
                      <a:tailEnd/>
                    </a:ln>
                  </pic:spPr>
                </pic:pic>
              </a:graphicData>
            </a:graphic>
          </wp:inline>
        </w:drawing>
      </w:r>
    </w:p>
    <w:p w:rsidR="00EE5AF9" w:rsidRPr="002F02E8" w:rsidRDefault="00EE5AF9" w:rsidP="0038049D">
      <w:pPr>
        <w:spacing w:after="0" w:line="240" w:lineRule="auto"/>
        <w:jc w:val="both"/>
        <w:rPr>
          <w:rFonts w:ascii="Calibri" w:hAnsi="Calibri" w:cs="Tahoma"/>
          <w:sz w:val="24"/>
          <w:szCs w:val="24"/>
        </w:rPr>
      </w:pPr>
      <w:r w:rsidRPr="002F02E8">
        <w:rPr>
          <w:rFonts w:ascii="Calibri" w:hAnsi="Calibri" w:cs="Tahoma"/>
          <w:sz w:val="24"/>
          <w:szCs w:val="24"/>
        </w:rPr>
        <w:t>With regard to the workers, it is clear that they are younger than the farmers. Figure</w:t>
      </w:r>
      <w:r w:rsidR="009C6472" w:rsidRPr="002F02E8">
        <w:rPr>
          <w:rFonts w:ascii="Calibri" w:hAnsi="Calibri" w:cs="Tahoma"/>
          <w:sz w:val="24"/>
          <w:szCs w:val="24"/>
        </w:rPr>
        <w:t>5</w:t>
      </w:r>
      <w:r w:rsidRPr="002F02E8">
        <w:rPr>
          <w:rFonts w:ascii="Calibri" w:hAnsi="Calibri" w:cs="Tahoma"/>
          <w:sz w:val="24"/>
          <w:szCs w:val="24"/>
        </w:rPr>
        <w:t xml:space="preserve"> shows that 43% of the sample aged less than 30 years. The proportion of workers who falls within the age group 30-39 years constituted 28%. </w:t>
      </w:r>
      <w:r w:rsidRPr="002F02E8">
        <w:rPr>
          <w:rFonts w:ascii="Calibri" w:hAnsi="Calibri" w:cs="Tahoma"/>
          <w:sz w:val="24"/>
          <w:szCs w:val="24"/>
        </w:rPr>
        <w:tab/>
      </w:r>
      <w:r w:rsidRPr="002F02E8">
        <w:rPr>
          <w:rFonts w:ascii="Calibri" w:hAnsi="Calibri" w:cs="Tahoma"/>
          <w:sz w:val="24"/>
          <w:szCs w:val="24"/>
        </w:rPr>
        <w:tab/>
      </w:r>
    </w:p>
    <w:p w:rsidR="00EE5AF9" w:rsidRPr="002F02E8" w:rsidRDefault="00EE5AF9" w:rsidP="0083701B">
      <w:pPr>
        <w:spacing w:after="0"/>
        <w:jc w:val="both"/>
        <w:rPr>
          <w:rFonts w:ascii="Calibri" w:hAnsi="Calibri" w:cs="Tahoma"/>
          <w:b/>
          <w:bCs/>
        </w:rPr>
      </w:pPr>
    </w:p>
    <w:p w:rsidR="004F3FAC" w:rsidRPr="002F02E8" w:rsidRDefault="004F3FAC" w:rsidP="0083701B">
      <w:pPr>
        <w:pStyle w:val="Caption"/>
        <w:keepNext/>
        <w:spacing w:line="276" w:lineRule="auto"/>
        <w:ind w:left="720" w:firstLine="720"/>
        <w:jc w:val="both"/>
      </w:pPr>
      <w:bookmarkStart w:id="25" w:name="_Toc292726675"/>
      <w:r w:rsidRPr="002F02E8">
        <w:t xml:space="preserve">Figure </w:t>
      </w:r>
      <w:r w:rsidR="000E5D61">
        <w:fldChar w:fldCharType="begin"/>
      </w:r>
      <w:r w:rsidR="00533DED">
        <w:instrText xml:space="preserve"> SEQ Figure \* ARABIC </w:instrText>
      </w:r>
      <w:r w:rsidR="000E5D61">
        <w:fldChar w:fldCharType="separate"/>
      </w:r>
      <w:r w:rsidR="00CB4138" w:rsidRPr="002F02E8">
        <w:t>5</w:t>
      </w:r>
      <w:r w:rsidR="000E5D61">
        <w:fldChar w:fldCharType="end"/>
      </w:r>
      <w:r w:rsidRPr="002F02E8">
        <w:t>: Distribution of Workers by age (%)</w:t>
      </w:r>
      <w:bookmarkEnd w:id="25"/>
    </w:p>
    <w:p w:rsidR="00EE5AF9" w:rsidRPr="002F02E8" w:rsidRDefault="006B57E7" w:rsidP="00D91CE0">
      <w:pPr>
        <w:spacing w:after="0"/>
        <w:ind w:left="360" w:firstLine="720"/>
        <w:jc w:val="both"/>
        <w:rPr>
          <w:rFonts w:ascii="Calibri" w:hAnsi="Calibri" w:cs="Tahoma"/>
          <w:b/>
          <w:bCs/>
        </w:rPr>
      </w:pPr>
      <w:r w:rsidRPr="002F02E8">
        <w:rPr>
          <w:rFonts w:ascii="Calibri" w:hAnsi="Calibri" w:cs="Tahoma"/>
          <w:b/>
          <w:bCs/>
          <w:noProof/>
          <w:lang w:eastAsia="en-US"/>
        </w:rPr>
        <w:drawing>
          <wp:inline distT="0" distB="0" distL="0" distR="0">
            <wp:extent cx="3883660" cy="1810385"/>
            <wp:effectExtent l="0" t="0" r="254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883660" cy="1810385"/>
                    </a:xfrm>
                    <a:prstGeom prst="rect">
                      <a:avLst/>
                    </a:prstGeom>
                    <a:noFill/>
                  </pic:spPr>
                </pic:pic>
              </a:graphicData>
            </a:graphic>
          </wp:inline>
        </w:drawing>
      </w:r>
    </w:p>
    <w:p w:rsidR="009C6472" w:rsidRPr="002F02E8" w:rsidRDefault="009C6472" w:rsidP="00D91CE0">
      <w:pPr>
        <w:jc w:val="both"/>
        <w:rPr>
          <w:rFonts w:ascii="Calibri" w:hAnsi="Calibri" w:cs="Tahoma"/>
        </w:rPr>
      </w:pPr>
    </w:p>
    <w:p w:rsidR="00EE5AF9" w:rsidRPr="002F02E8" w:rsidRDefault="00EE5AF9" w:rsidP="0038049D">
      <w:pPr>
        <w:spacing w:after="0" w:line="240" w:lineRule="auto"/>
        <w:jc w:val="both"/>
        <w:rPr>
          <w:rFonts w:ascii="Calibri" w:hAnsi="Calibri" w:cs="Tahoma"/>
          <w:sz w:val="24"/>
          <w:szCs w:val="24"/>
        </w:rPr>
      </w:pPr>
      <w:r w:rsidRPr="002F02E8">
        <w:rPr>
          <w:rFonts w:ascii="Calibri" w:hAnsi="Calibri" w:cs="Tahoma"/>
          <w:sz w:val="24"/>
          <w:szCs w:val="24"/>
        </w:rPr>
        <w:t>To capture child labor a number of questions were included in the questionnaire regarding the age of workers performing specific agricultural tasks. Our results show that age is a variable determining the type of activities workers carry out, as almost 60% of our respondents agreed. It is evident that child labor is widespread in these governorates. The highest percentage of children (under 18 years) (64.9</w:t>
      </w:r>
      <w:r w:rsidR="0040392C" w:rsidRPr="002F02E8">
        <w:rPr>
          <w:rFonts w:ascii="Calibri" w:hAnsi="Calibri" w:cs="Tahoma"/>
          <w:sz w:val="24"/>
          <w:szCs w:val="24"/>
        </w:rPr>
        <w:t xml:space="preserve">%) are involved in harvesting. </w:t>
      </w:r>
    </w:p>
    <w:p w:rsidR="00496D05" w:rsidRDefault="00496D05" w:rsidP="0038049D">
      <w:pPr>
        <w:spacing w:after="0" w:line="240" w:lineRule="auto"/>
        <w:jc w:val="both"/>
        <w:rPr>
          <w:rFonts w:ascii="Calibri" w:hAnsi="Calibri" w:cs="Tahoma"/>
          <w:sz w:val="24"/>
          <w:szCs w:val="24"/>
        </w:rPr>
      </w:pPr>
    </w:p>
    <w:p w:rsidR="0070489E" w:rsidRPr="0083701B" w:rsidRDefault="0040392C" w:rsidP="0038049D">
      <w:pPr>
        <w:spacing w:after="0" w:line="240" w:lineRule="auto"/>
        <w:jc w:val="both"/>
        <w:rPr>
          <w:rFonts w:ascii="Calibri" w:hAnsi="Calibri" w:cs="Tahoma"/>
          <w:sz w:val="24"/>
          <w:szCs w:val="24"/>
        </w:rPr>
      </w:pPr>
      <w:r w:rsidRPr="002F02E8">
        <w:rPr>
          <w:rFonts w:ascii="Calibri" w:hAnsi="Calibri" w:cs="Tahoma"/>
          <w:sz w:val="24"/>
          <w:szCs w:val="24"/>
        </w:rPr>
        <w:t xml:space="preserve">When considering workers age by gender, Figure </w:t>
      </w:r>
      <w:r w:rsidR="009C6472" w:rsidRPr="002F02E8">
        <w:rPr>
          <w:rFonts w:ascii="Calibri" w:hAnsi="Calibri" w:cs="Tahoma"/>
          <w:sz w:val="24"/>
          <w:szCs w:val="24"/>
        </w:rPr>
        <w:t>6</w:t>
      </w:r>
      <w:r w:rsidRPr="002F02E8">
        <w:rPr>
          <w:rFonts w:ascii="Calibri" w:hAnsi="Calibri" w:cs="Tahoma"/>
          <w:sz w:val="24"/>
          <w:szCs w:val="24"/>
        </w:rPr>
        <w:t xml:space="preserve"> reveals that almost one third of female workers is concentrated in the youngest age group (15-19) compared to only 1.4% of their male counterparts. Almost 64% of male workers fall within the age group 20- 39 years compared to 51.6% of female workers. </w:t>
      </w:r>
    </w:p>
    <w:p w:rsidR="00555D97" w:rsidRPr="002F02E8" w:rsidRDefault="00555D97" w:rsidP="0083701B">
      <w:pPr>
        <w:pStyle w:val="Caption"/>
        <w:keepNext/>
        <w:spacing w:line="276" w:lineRule="auto"/>
        <w:ind w:left="720" w:firstLine="720"/>
      </w:pPr>
      <w:bookmarkStart w:id="26" w:name="_Toc292726676"/>
      <w:r w:rsidRPr="002F02E8">
        <w:t xml:space="preserve">Figure </w:t>
      </w:r>
      <w:r w:rsidR="000E5D61">
        <w:fldChar w:fldCharType="begin"/>
      </w:r>
      <w:r w:rsidR="00533DED">
        <w:instrText xml:space="preserve"> SEQ Figure \* ARABIC </w:instrText>
      </w:r>
      <w:r w:rsidR="000E5D61">
        <w:fldChar w:fldCharType="separate"/>
      </w:r>
      <w:r w:rsidR="00CB4138" w:rsidRPr="002F02E8">
        <w:t>6</w:t>
      </w:r>
      <w:r w:rsidR="000E5D61">
        <w:fldChar w:fldCharType="end"/>
      </w:r>
      <w:r w:rsidRPr="002F02E8">
        <w:t>: Workers Age by gender</w:t>
      </w:r>
      <w:bookmarkEnd w:id="26"/>
    </w:p>
    <w:p w:rsidR="00EE5AF9" w:rsidRPr="002F02E8" w:rsidRDefault="00EE5AF9" w:rsidP="00D91CE0">
      <w:pPr>
        <w:jc w:val="center"/>
        <w:rPr>
          <w:rFonts w:ascii="Calibri" w:hAnsi="Calibri" w:cs="Tahoma"/>
        </w:rPr>
      </w:pPr>
      <w:r w:rsidRPr="002F02E8">
        <w:rPr>
          <w:rFonts w:ascii="Calibri" w:hAnsi="Calibri" w:cs="Tahoma"/>
          <w:noProof/>
          <w:lang w:eastAsia="en-US"/>
        </w:rPr>
        <w:drawing>
          <wp:inline distT="0" distB="0" distL="0" distR="0">
            <wp:extent cx="4371975" cy="2371725"/>
            <wp:effectExtent l="19050" t="0" r="9525" b="0"/>
            <wp:docPr id="27" name="Chart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0"/>
                    <pic:cNvPicPr>
                      <a:picLocks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371975" cy="2371725"/>
                    </a:xfrm>
                    <a:prstGeom prst="rect">
                      <a:avLst/>
                    </a:prstGeom>
                    <a:noFill/>
                    <a:ln w="9525">
                      <a:noFill/>
                      <a:miter lim="800000"/>
                      <a:headEnd/>
                      <a:tailEnd/>
                    </a:ln>
                  </pic:spPr>
                </pic:pic>
              </a:graphicData>
            </a:graphic>
          </wp:inline>
        </w:drawing>
      </w:r>
    </w:p>
    <w:p w:rsidR="00EE5AF9" w:rsidRPr="00015715" w:rsidRDefault="00EE5AF9" w:rsidP="00D91CE0">
      <w:pPr>
        <w:pStyle w:val="Heading3"/>
        <w:jc w:val="both"/>
        <w:rPr>
          <w:rFonts w:ascii="Calibri" w:hAnsi="Calibri"/>
          <w:sz w:val="24"/>
          <w:szCs w:val="24"/>
          <w:lang w:val="en-US"/>
        </w:rPr>
      </w:pPr>
      <w:bookmarkStart w:id="27" w:name="_Toc283196429"/>
      <w:r w:rsidRPr="00015715">
        <w:rPr>
          <w:rFonts w:ascii="Calibri" w:hAnsi="Calibri"/>
          <w:i/>
          <w:iCs/>
          <w:sz w:val="24"/>
          <w:szCs w:val="24"/>
          <w:lang w:val="en-US"/>
        </w:rPr>
        <w:t>Education</w:t>
      </w:r>
      <w:bookmarkEnd w:id="27"/>
    </w:p>
    <w:p w:rsidR="0038049D" w:rsidRDefault="00EE5AF9" w:rsidP="0038049D">
      <w:pPr>
        <w:spacing w:after="0" w:line="240" w:lineRule="auto"/>
        <w:jc w:val="both"/>
        <w:rPr>
          <w:rFonts w:ascii="Calibri" w:hAnsi="Calibri" w:cs="Tahoma"/>
          <w:sz w:val="24"/>
          <w:szCs w:val="24"/>
        </w:rPr>
      </w:pPr>
      <w:r w:rsidRPr="002F02E8">
        <w:rPr>
          <w:rFonts w:ascii="Calibri" w:hAnsi="Calibri" w:cs="Tahoma"/>
          <w:sz w:val="24"/>
          <w:szCs w:val="24"/>
        </w:rPr>
        <w:t>Figu</w:t>
      </w:r>
      <w:r w:rsidR="0040392C" w:rsidRPr="002F02E8">
        <w:rPr>
          <w:rFonts w:ascii="Calibri" w:hAnsi="Calibri" w:cs="Tahoma"/>
          <w:sz w:val="24"/>
          <w:szCs w:val="24"/>
        </w:rPr>
        <w:t>re</w:t>
      </w:r>
      <w:r w:rsidR="009C6472" w:rsidRPr="002F02E8">
        <w:rPr>
          <w:rFonts w:ascii="Calibri" w:hAnsi="Calibri" w:cs="Tahoma"/>
          <w:sz w:val="24"/>
          <w:szCs w:val="24"/>
        </w:rPr>
        <w:t xml:space="preserve"> 7 </w:t>
      </w:r>
      <w:r w:rsidRPr="002F02E8">
        <w:rPr>
          <w:rFonts w:ascii="Calibri" w:hAnsi="Calibri" w:cs="Tahoma"/>
          <w:sz w:val="24"/>
          <w:szCs w:val="24"/>
        </w:rPr>
        <w:t>shows that 12.6% of the</w:t>
      </w:r>
      <w:r w:rsidR="004C5F4B" w:rsidRPr="002F02E8">
        <w:rPr>
          <w:rFonts w:ascii="Calibri" w:hAnsi="Calibri" w:cs="Tahoma"/>
          <w:sz w:val="24"/>
          <w:szCs w:val="24"/>
        </w:rPr>
        <w:t xml:space="preserve"> farmers</w:t>
      </w:r>
      <w:r w:rsidRPr="002F02E8">
        <w:rPr>
          <w:rFonts w:ascii="Calibri" w:hAnsi="Calibri" w:cs="Tahoma"/>
          <w:sz w:val="24"/>
          <w:szCs w:val="24"/>
        </w:rPr>
        <w:t xml:space="preserve"> sample had received a few years of schooling and had obtained a certificate. Higher levels of education (both intermediate and university degree) account for 44.1% of the sample. The data also show that around 35% of the farmers were illiterates, which is slightly higher than the illiteracy rate at the national level of 34.4%. The data further revealed a clear difference between women and men’s level of education. Almost all women farmers in our sample are illiterate.</w:t>
      </w:r>
    </w:p>
    <w:p w:rsidR="009C6472" w:rsidRPr="002F02E8" w:rsidRDefault="00EE5AF9" w:rsidP="0038049D">
      <w:pPr>
        <w:spacing w:after="0" w:line="240" w:lineRule="auto"/>
        <w:jc w:val="both"/>
        <w:rPr>
          <w:rFonts w:ascii="Calibri" w:hAnsi="Calibri" w:cs="Tahoma"/>
          <w:sz w:val="24"/>
          <w:szCs w:val="24"/>
        </w:rPr>
      </w:pPr>
      <w:r w:rsidRPr="002F02E8">
        <w:rPr>
          <w:rFonts w:ascii="Calibri" w:hAnsi="Calibri" w:cs="Tahoma"/>
          <w:sz w:val="24"/>
          <w:szCs w:val="24"/>
        </w:rPr>
        <w:t xml:space="preserve"> </w:t>
      </w:r>
    </w:p>
    <w:p w:rsidR="00555D97" w:rsidRPr="002F02E8" w:rsidRDefault="00555D97" w:rsidP="0083701B">
      <w:pPr>
        <w:pStyle w:val="Caption"/>
        <w:keepNext/>
        <w:spacing w:line="276" w:lineRule="auto"/>
        <w:ind w:left="720" w:firstLine="720"/>
      </w:pPr>
      <w:bookmarkStart w:id="28" w:name="_Toc292726677"/>
      <w:r w:rsidRPr="002F02E8">
        <w:t xml:space="preserve">Figure </w:t>
      </w:r>
      <w:r w:rsidR="000E5D61">
        <w:fldChar w:fldCharType="begin"/>
      </w:r>
      <w:r w:rsidR="00533DED">
        <w:instrText xml:space="preserve"> SEQ Figure \* ARABIC </w:instrText>
      </w:r>
      <w:r w:rsidR="000E5D61">
        <w:fldChar w:fldCharType="separate"/>
      </w:r>
      <w:r w:rsidR="00CB4138" w:rsidRPr="002F02E8">
        <w:t>7</w:t>
      </w:r>
      <w:r w:rsidR="000E5D61">
        <w:fldChar w:fldCharType="end"/>
      </w:r>
      <w:r w:rsidRPr="002F02E8">
        <w:t>: Farmers educational level</w:t>
      </w:r>
      <w:bookmarkEnd w:id="28"/>
    </w:p>
    <w:p w:rsidR="00EE5AF9" w:rsidRPr="002F02E8" w:rsidRDefault="006B57E7" w:rsidP="00D91CE0">
      <w:pPr>
        <w:jc w:val="center"/>
        <w:rPr>
          <w:rFonts w:ascii="Calibri" w:hAnsi="Calibri" w:cs="Tahoma"/>
        </w:rPr>
      </w:pPr>
      <w:r w:rsidRPr="002F02E8">
        <w:rPr>
          <w:rFonts w:ascii="Calibri" w:hAnsi="Calibri" w:cs="Tahoma"/>
          <w:noProof/>
          <w:lang w:eastAsia="en-US"/>
        </w:rPr>
        <w:drawing>
          <wp:inline distT="0" distB="0" distL="0" distR="0">
            <wp:extent cx="3773805" cy="221297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773805" cy="2212975"/>
                    </a:xfrm>
                    <a:prstGeom prst="rect">
                      <a:avLst/>
                    </a:prstGeom>
                    <a:noFill/>
                  </pic:spPr>
                </pic:pic>
              </a:graphicData>
            </a:graphic>
          </wp:inline>
        </w:drawing>
      </w:r>
    </w:p>
    <w:p w:rsidR="00884E86" w:rsidRPr="0083701B" w:rsidRDefault="00EE5AF9" w:rsidP="0038049D">
      <w:pPr>
        <w:spacing w:after="0" w:line="240" w:lineRule="auto"/>
        <w:jc w:val="both"/>
        <w:rPr>
          <w:rFonts w:ascii="Calibri" w:hAnsi="Calibri" w:cs="Tahoma"/>
          <w:sz w:val="24"/>
          <w:szCs w:val="24"/>
        </w:rPr>
      </w:pPr>
      <w:r w:rsidRPr="002F02E8">
        <w:rPr>
          <w:rFonts w:ascii="Calibri" w:hAnsi="Calibri" w:cs="Tahoma"/>
          <w:sz w:val="24"/>
          <w:szCs w:val="24"/>
        </w:rPr>
        <w:t xml:space="preserve">Figure </w:t>
      </w:r>
      <w:r w:rsidR="009C6472" w:rsidRPr="002F02E8">
        <w:rPr>
          <w:rFonts w:ascii="Calibri" w:hAnsi="Calibri" w:cs="Tahoma"/>
          <w:sz w:val="24"/>
          <w:szCs w:val="24"/>
        </w:rPr>
        <w:t>8</w:t>
      </w:r>
      <w:r w:rsidRPr="002F02E8">
        <w:rPr>
          <w:rFonts w:ascii="Calibri" w:hAnsi="Calibri" w:cs="Tahoma"/>
          <w:sz w:val="24"/>
          <w:szCs w:val="24"/>
        </w:rPr>
        <w:t xml:space="preserve"> shows that illiteracy is widespread among workers (55%).The remaining had received some formal education. A small percentage had obtained an educational certificate; primary/preparatory (19%). It is interesting to note that 14% of respondents reported that they had obtained a diploma. </w:t>
      </w:r>
    </w:p>
    <w:p w:rsidR="00555D97" w:rsidRPr="002F02E8" w:rsidRDefault="00555D97" w:rsidP="0083701B">
      <w:pPr>
        <w:pStyle w:val="Caption"/>
        <w:keepNext/>
        <w:spacing w:line="276" w:lineRule="auto"/>
        <w:ind w:left="720" w:firstLine="720"/>
      </w:pPr>
      <w:bookmarkStart w:id="29" w:name="_Toc292726678"/>
      <w:r w:rsidRPr="002F02E8">
        <w:t xml:space="preserve">Figure </w:t>
      </w:r>
      <w:r w:rsidR="000E5D61">
        <w:fldChar w:fldCharType="begin"/>
      </w:r>
      <w:r w:rsidR="00533DED">
        <w:instrText xml:space="preserve"> SEQ Figure \* ARABIC </w:instrText>
      </w:r>
      <w:r w:rsidR="000E5D61">
        <w:fldChar w:fldCharType="separate"/>
      </w:r>
      <w:r w:rsidR="00CB4138" w:rsidRPr="002F02E8">
        <w:t>8</w:t>
      </w:r>
      <w:r w:rsidR="000E5D61">
        <w:fldChar w:fldCharType="end"/>
      </w:r>
      <w:r w:rsidRPr="002F02E8">
        <w:t>: Workers educational level</w:t>
      </w:r>
      <w:bookmarkEnd w:id="29"/>
    </w:p>
    <w:p w:rsidR="00875C39" w:rsidRPr="002F02E8" w:rsidRDefault="006B57E7" w:rsidP="00D91CE0">
      <w:pPr>
        <w:jc w:val="center"/>
        <w:rPr>
          <w:rFonts w:ascii="Calibri" w:eastAsia="Times New Roman" w:hAnsi="Calibri" w:cs="Calibri"/>
          <w:b/>
          <w:bCs/>
          <w:i/>
          <w:iCs/>
          <w:sz w:val="26"/>
          <w:szCs w:val="26"/>
        </w:rPr>
      </w:pPr>
      <w:r w:rsidRPr="002F02E8">
        <w:rPr>
          <w:rFonts w:ascii="Calibri" w:hAnsi="Calibri" w:cs="Tahoma"/>
          <w:b/>
          <w:bCs/>
          <w:noProof/>
          <w:lang w:eastAsia="en-US"/>
        </w:rPr>
        <w:drawing>
          <wp:inline distT="0" distB="0" distL="0" distR="0">
            <wp:extent cx="4505325" cy="1896110"/>
            <wp:effectExtent l="0" t="0" r="9525" b="889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505325" cy="1896110"/>
                    </a:xfrm>
                    <a:prstGeom prst="rect">
                      <a:avLst/>
                    </a:prstGeom>
                    <a:noFill/>
                  </pic:spPr>
                </pic:pic>
              </a:graphicData>
            </a:graphic>
          </wp:inline>
        </w:drawing>
      </w:r>
      <w:bookmarkStart w:id="30" w:name="_Toc283196430"/>
    </w:p>
    <w:p w:rsidR="00EE5AF9" w:rsidRPr="00015715" w:rsidRDefault="00EE5AF9" w:rsidP="00D91CE0">
      <w:pPr>
        <w:pStyle w:val="Heading3"/>
        <w:rPr>
          <w:rFonts w:ascii="Calibri" w:hAnsi="Calibri" w:cs="Calibri"/>
          <w:i/>
          <w:iCs/>
          <w:sz w:val="24"/>
          <w:szCs w:val="24"/>
          <w:lang w:val="en-US"/>
        </w:rPr>
      </w:pPr>
      <w:r w:rsidRPr="00015715">
        <w:rPr>
          <w:rFonts w:ascii="Calibri" w:hAnsi="Calibri" w:cs="Calibri"/>
          <w:i/>
          <w:iCs/>
          <w:sz w:val="24"/>
          <w:szCs w:val="24"/>
          <w:lang w:val="en-US"/>
        </w:rPr>
        <w:t>Size of the household &amp; housing conditions</w:t>
      </w:r>
      <w:bookmarkEnd w:id="30"/>
    </w:p>
    <w:p w:rsidR="00555D97" w:rsidRDefault="00EE5AF9" w:rsidP="0038049D">
      <w:pPr>
        <w:spacing w:after="0" w:line="240" w:lineRule="auto"/>
        <w:jc w:val="both"/>
        <w:rPr>
          <w:rFonts w:ascii="Calibri" w:hAnsi="Calibri" w:cs="Tahoma"/>
          <w:sz w:val="24"/>
          <w:szCs w:val="24"/>
        </w:rPr>
      </w:pPr>
      <w:r w:rsidRPr="002F02E8">
        <w:rPr>
          <w:rFonts w:ascii="Calibri" w:hAnsi="Calibri" w:cs="Tahoma"/>
          <w:sz w:val="24"/>
          <w:szCs w:val="24"/>
        </w:rPr>
        <w:t>Nuclear family household is the predominant type of family among farmers and workers (97% and 92% respectively). The average size of farmers’ household is 5.6 persons and the workers’ household is 5.7.The average size of household in our sample is slightly larger than the average size of rural household at the national level (5.5 persons) (CAPMAS 2006).</w:t>
      </w:r>
      <w:r w:rsidR="0040392C" w:rsidRPr="002F02E8">
        <w:rPr>
          <w:rFonts w:ascii="Calibri" w:hAnsi="Calibri" w:cs="Tahoma"/>
          <w:sz w:val="24"/>
          <w:szCs w:val="24"/>
        </w:rPr>
        <w:t>The findings show that the vast majority of farmers (97.1%) and workers (90%) own their residential units. In the survey, respondents were also asked whether their houses were supplied with electricity, piped water and sewage facilities. Our findings show that almost all farmers’ houses (99%) have electricity, 97.1% have piped water, but only 6.3% have sewage system. No significant differences were found between farmers and workers households with regard to public utilities.</w:t>
      </w:r>
    </w:p>
    <w:p w:rsidR="0038049D" w:rsidRPr="002F02E8" w:rsidRDefault="0038049D" w:rsidP="0038049D">
      <w:pPr>
        <w:spacing w:after="0" w:line="240" w:lineRule="auto"/>
        <w:jc w:val="both"/>
      </w:pPr>
    </w:p>
    <w:p w:rsidR="00555D97" w:rsidRPr="002F02E8" w:rsidRDefault="00555D97" w:rsidP="0083701B">
      <w:pPr>
        <w:pStyle w:val="Caption"/>
        <w:keepNext/>
        <w:spacing w:line="276" w:lineRule="auto"/>
        <w:ind w:left="720" w:firstLine="720"/>
      </w:pPr>
      <w:bookmarkStart w:id="31" w:name="_Toc292726679"/>
      <w:r w:rsidRPr="002F02E8">
        <w:t xml:space="preserve">Figure </w:t>
      </w:r>
      <w:r w:rsidR="000E5D61">
        <w:fldChar w:fldCharType="begin"/>
      </w:r>
      <w:r w:rsidR="00533DED">
        <w:instrText xml:space="preserve"> SEQ Figure \* ARABIC </w:instrText>
      </w:r>
      <w:r w:rsidR="000E5D61">
        <w:fldChar w:fldCharType="separate"/>
      </w:r>
      <w:r w:rsidR="00CB4138" w:rsidRPr="002F02E8">
        <w:t>9</w:t>
      </w:r>
      <w:r w:rsidR="000E5D61">
        <w:fldChar w:fldCharType="end"/>
      </w:r>
      <w:r w:rsidRPr="002F02E8">
        <w:t>: Farmers Housing conditions</w:t>
      </w:r>
      <w:bookmarkEnd w:id="31"/>
    </w:p>
    <w:p w:rsidR="00EE5AF9" w:rsidRPr="002F02E8" w:rsidRDefault="006B57E7" w:rsidP="00D91CE0">
      <w:pPr>
        <w:spacing w:after="0"/>
        <w:ind w:firstLine="720"/>
        <w:jc w:val="both"/>
        <w:rPr>
          <w:rFonts w:ascii="Calibri" w:hAnsi="Calibri" w:cs="Tahoma"/>
        </w:rPr>
      </w:pPr>
      <w:r w:rsidRPr="002F02E8">
        <w:rPr>
          <w:rFonts w:ascii="Calibri" w:hAnsi="Calibri" w:cs="Tahoma"/>
          <w:noProof/>
          <w:lang w:eastAsia="en-US"/>
        </w:rPr>
        <w:drawing>
          <wp:inline distT="0" distB="0" distL="0" distR="0">
            <wp:extent cx="4505632" cy="19812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512857" cy="1984377"/>
                    </a:xfrm>
                    <a:prstGeom prst="rect">
                      <a:avLst/>
                    </a:prstGeom>
                    <a:noFill/>
                  </pic:spPr>
                </pic:pic>
              </a:graphicData>
            </a:graphic>
          </wp:inline>
        </w:drawing>
      </w:r>
    </w:p>
    <w:p w:rsidR="00EE5AF9" w:rsidRPr="00015715" w:rsidRDefault="00EE5AF9" w:rsidP="00D91CE0">
      <w:pPr>
        <w:pStyle w:val="Heading3"/>
        <w:rPr>
          <w:rFonts w:ascii="Calibri" w:hAnsi="Calibri"/>
          <w:i/>
          <w:iCs/>
          <w:sz w:val="24"/>
          <w:szCs w:val="24"/>
          <w:lang w:val="en-US" w:bidi="ar-EG"/>
        </w:rPr>
      </w:pPr>
      <w:bookmarkStart w:id="32" w:name="_Toc283196440"/>
      <w:bookmarkStart w:id="33" w:name="_Toc283196431"/>
      <w:r w:rsidRPr="00015715">
        <w:rPr>
          <w:rFonts w:ascii="Calibri" w:hAnsi="Calibri"/>
          <w:i/>
          <w:iCs/>
          <w:sz w:val="24"/>
          <w:szCs w:val="24"/>
          <w:lang w:val="en-US" w:bidi="ar-EG"/>
        </w:rPr>
        <w:t>Land ownership</w:t>
      </w:r>
      <w:bookmarkEnd w:id="32"/>
    </w:p>
    <w:p w:rsidR="00EE5AF9" w:rsidRDefault="00EE5AF9" w:rsidP="000C6713">
      <w:pPr>
        <w:spacing w:after="0" w:line="240" w:lineRule="auto"/>
        <w:jc w:val="both"/>
        <w:rPr>
          <w:rFonts w:ascii="Calibri" w:hAnsi="Calibri" w:cs="Tahoma"/>
          <w:sz w:val="24"/>
          <w:szCs w:val="24"/>
          <w:lang w:bidi="ar-EG"/>
        </w:rPr>
      </w:pPr>
      <w:r w:rsidRPr="002F02E8">
        <w:rPr>
          <w:rFonts w:ascii="Calibri" w:hAnsi="Calibri" w:cs="Tahoma"/>
          <w:sz w:val="24"/>
          <w:szCs w:val="24"/>
          <w:lang w:bidi="ar-EG"/>
        </w:rPr>
        <w:t>The results of the survey show that the highest percentage of farmers (64%) owned their land compared to those who rented or only managed farms (34% and 2% respectively). The majority of farmers in our sample (60.6%) operate farms between 1-5 feddans, followed by those who operated farms of less than 1 feddan accounts for 32.3%. Farmers who own 5- 10 feddans did not exceed 3.6%. The results reported in Figure (</w:t>
      </w:r>
      <w:r w:rsidR="0070489E" w:rsidRPr="002F02E8">
        <w:rPr>
          <w:rFonts w:ascii="Calibri" w:hAnsi="Calibri" w:cs="Tahoma"/>
          <w:sz w:val="24"/>
          <w:szCs w:val="24"/>
          <w:lang w:bidi="ar-EG"/>
        </w:rPr>
        <w:t>1</w:t>
      </w:r>
      <w:r w:rsidR="00276A40" w:rsidRPr="002F02E8">
        <w:rPr>
          <w:rFonts w:ascii="Calibri" w:hAnsi="Calibri" w:cs="Tahoma"/>
          <w:sz w:val="24"/>
          <w:szCs w:val="24"/>
          <w:lang w:bidi="ar-EG"/>
        </w:rPr>
        <w:t>0</w:t>
      </w:r>
      <w:r w:rsidRPr="002F02E8">
        <w:rPr>
          <w:rFonts w:ascii="Calibri" w:hAnsi="Calibri" w:cs="Tahoma"/>
          <w:sz w:val="24"/>
          <w:szCs w:val="24"/>
          <w:lang w:bidi="ar-EG"/>
        </w:rPr>
        <w:t>) show that the highest proportion of farmers who own between 1-5 feddans are found</w:t>
      </w:r>
      <w:r w:rsidR="002F02E8" w:rsidRPr="002F02E8">
        <w:rPr>
          <w:rFonts w:ascii="Calibri" w:hAnsi="Calibri" w:cs="Tahoma"/>
          <w:sz w:val="24"/>
          <w:szCs w:val="24"/>
          <w:lang w:bidi="ar-EG"/>
        </w:rPr>
        <w:t xml:space="preserve"> </w:t>
      </w:r>
      <w:r w:rsidRPr="002F02E8">
        <w:rPr>
          <w:rFonts w:ascii="Calibri" w:hAnsi="Calibri" w:cs="Tahoma"/>
          <w:sz w:val="24"/>
          <w:szCs w:val="24"/>
          <w:lang w:bidi="ar-EG"/>
        </w:rPr>
        <w:t xml:space="preserve">in </w:t>
      </w:r>
      <w:r w:rsidR="00E956F3" w:rsidRPr="002F02E8">
        <w:rPr>
          <w:rFonts w:ascii="Calibri" w:hAnsi="Calibri" w:cs="Tahoma"/>
          <w:sz w:val="24"/>
          <w:szCs w:val="24"/>
          <w:lang w:bidi="ar-EG"/>
        </w:rPr>
        <w:t>Bani Suef</w:t>
      </w:r>
      <w:r w:rsidRPr="002F02E8">
        <w:rPr>
          <w:rFonts w:ascii="Calibri" w:hAnsi="Calibri" w:cs="Tahoma"/>
          <w:sz w:val="24"/>
          <w:szCs w:val="24"/>
          <w:lang w:bidi="ar-EG"/>
        </w:rPr>
        <w:t xml:space="preserve"> (72%), followed by Qena and Luxor (68.8% and 67.2% respectively).</w:t>
      </w:r>
      <w:r w:rsidR="002F02E8" w:rsidRPr="002F02E8">
        <w:rPr>
          <w:rFonts w:ascii="Calibri" w:hAnsi="Calibri" w:cs="Tahoma"/>
          <w:sz w:val="24"/>
          <w:szCs w:val="24"/>
          <w:lang w:bidi="ar-EG"/>
        </w:rPr>
        <w:t xml:space="preserve"> </w:t>
      </w:r>
      <w:r w:rsidRPr="002F02E8">
        <w:rPr>
          <w:rFonts w:ascii="Calibri" w:hAnsi="Calibri" w:cs="Tahoma"/>
          <w:sz w:val="24"/>
          <w:szCs w:val="24"/>
          <w:lang w:bidi="ar-EG"/>
        </w:rPr>
        <w:t xml:space="preserve"> The lowest perc</w:t>
      </w:r>
      <w:r w:rsidR="0040392C" w:rsidRPr="002F02E8">
        <w:rPr>
          <w:rFonts w:ascii="Calibri" w:hAnsi="Calibri" w:cs="Tahoma"/>
          <w:sz w:val="24"/>
          <w:szCs w:val="24"/>
          <w:lang w:bidi="ar-EG"/>
        </w:rPr>
        <w:t xml:space="preserve">entage is found in </w:t>
      </w:r>
      <w:r w:rsidR="00E835F6">
        <w:rPr>
          <w:rFonts w:ascii="Calibri" w:hAnsi="Calibri" w:cs="Tahoma"/>
          <w:sz w:val="24"/>
          <w:szCs w:val="24"/>
          <w:lang w:bidi="ar-EG"/>
        </w:rPr>
        <w:t>Minya</w:t>
      </w:r>
      <w:r w:rsidR="0040392C" w:rsidRPr="002F02E8">
        <w:rPr>
          <w:rFonts w:ascii="Calibri" w:hAnsi="Calibri" w:cs="Tahoma"/>
          <w:sz w:val="24"/>
          <w:szCs w:val="24"/>
          <w:lang w:bidi="ar-EG"/>
        </w:rPr>
        <w:t xml:space="preserve"> (32%). Our results further show that the highest proportion of farmers </w:t>
      </w:r>
      <w:r w:rsidRPr="002F02E8">
        <w:rPr>
          <w:rFonts w:ascii="Calibri" w:hAnsi="Calibri" w:cs="Tahoma"/>
          <w:sz w:val="24"/>
          <w:szCs w:val="24"/>
          <w:lang w:bidi="ar-EG"/>
        </w:rPr>
        <w:t xml:space="preserve">who own less than 1 feddan is found in </w:t>
      </w:r>
      <w:r w:rsidR="00E835F6">
        <w:rPr>
          <w:rFonts w:ascii="Calibri" w:hAnsi="Calibri" w:cs="Tahoma"/>
          <w:sz w:val="24"/>
          <w:szCs w:val="24"/>
          <w:lang w:bidi="ar-EG"/>
        </w:rPr>
        <w:t>Minya</w:t>
      </w:r>
      <w:r w:rsidRPr="002F02E8">
        <w:rPr>
          <w:rFonts w:ascii="Calibri" w:hAnsi="Calibri" w:cs="Tahoma"/>
          <w:sz w:val="24"/>
          <w:szCs w:val="24"/>
          <w:lang w:bidi="ar-EG"/>
        </w:rPr>
        <w:t xml:space="preserve"> (67.6%) and the lowest </w:t>
      </w:r>
      <w:r w:rsidR="001E148E" w:rsidRPr="002F02E8">
        <w:rPr>
          <w:rFonts w:ascii="Calibri" w:hAnsi="Calibri" w:cs="Tahoma"/>
          <w:sz w:val="24"/>
          <w:szCs w:val="24"/>
          <w:lang w:bidi="ar-EG"/>
        </w:rPr>
        <w:t xml:space="preserve">proportion is found </w:t>
      </w:r>
      <w:r w:rsidRPr="002F02E8">
        <w:rPr>
          <w:rFonts w:ascii="Calibri" w:hAnsi="Calibri" w:cs="Tahoma"/>
          <w:sz w:val="24"/>
          <w:szCs w:val="24"/>
          <w:lang w:bidi="ar-EG"/>
        </w:rPr>
        <w:t xml:space="preserve">in Qena (18.8%). </w:t>
      </w:r>
    </w:p>
    <w:p w:rsidR="0038049D" w:rsidRPr="002F02E8" w:rsidRDefault="0038049D" w:rsidP="0038049D">
      <w:pPr>
        <w:spacing w:after="0" w:line="240" w:lineRule="auto"/>
        <w:jc w:val="both"/>
        <w:rPr>
          <w:rFonts w:ascii="Calibri" w:hAnsi="Calibri" w:cs="Tahoma"/>
          <w:sz w:val="24"/>
          <w:szCs w:val="24"/>
          <w:lang w:bidi="ar-EG"/>
        </w:rPr>
      </w:pPr>
    </w:p>
    <w:p w:rsidR="00555D97" w:rsidRPr="002F02E8" w:rsidRDefault="00555D97" w:rsidP="0083701B">
      <w:pPr>
        <w:pStyle w:val="Caption"/>
        <w:keepNext/>
        <w:spacing w:line="276" w:lineRule="auto"/>
        <w:ind w:firstLine="720"/>
      </w:pPr>
      <w:bookmarkStart w:id="34" w:name="_Toc292726680"/>
      <w:r w:rsidRPr="002F02E8">
        <w:t xml:space="preserve">Figure </w:t>
      </w:r>
      <w:r w:rsidR="000E5D61">
        <w:fldChar w:fldCharType="begin"/>
      </w:r>
      <w:r w:rsidR="00533DED">
        <w:instrText xml:space="preserve"> SEQ Figure \* ARABIC </w:instrText>
      </w:r>
      <w:r w:rsidR="000E5D61">
        <w:fldChar w:fldCharType="separate"/>
      </w:r>
      <w:r w:rsidR="00582186" w:rsidRPr="002F02E8">
        <w:t>10</w:t>
      </w:r>
      <w:r w:rsidR="000E5D61">
        <w:fldChar w:fldCharType="end"/>
      </w:r>
      <w:r w:rsidRPr="002F02E8">
        <w:t>: Distribution of land ownership by size &amp; governorate</w:t>
      </w:r>
      <w:bookmarkEnd w:id="34"/>
    </w:p>
    <w:p w:rsidR="00EE5AF9" w:rsidRPr="002F02E8" w:rsidRDefault="006B57E7" w:rsidP="00D91CE0">
      <w:pPr>
        <w:jc w:val="center"/>
        <w:rPr>
          <w:rFonts w:ascii="Calibri" w:hAnsi="Calibri" w:cs="Tahoma"/>
          <w:lang w:bidi="ar-EG"/>
        </w:rPr>
      </w:pPr>
      <w:r w:rsidRPr="002F02E8">
        <w:rPr>
          <w:rFonts w:ascii="Calibri" w:hAnsi="Calibri" w:cs="Tahoma"/>
          <w:noProof/>
          <w:lang w:eastAsia="en-US"/>
        </w:rPr>
        <w:drawing>
          <wp:inline distT="0" distB="0" distL="0" distR="0">
            <wp:extent cx="5368259" cy="2819400"/>
            <wp:effectExtent l="0" t="0" r="444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374282" cy="2822563"/>
                    </a:xfrm>
                    <a:prstGeom prst="rect">
                      <a:avLst/>
                    </a:prstGeom>
                    <a:noFill/>
                  </pic:spPr>
                </pic:pic>
              </a:graphicData>
            </a:graphic>
          </wp:inline>
        </w:drawing>
      </w:r>
    </w:p>
    <w:p w:rsidR="00EE5AF9" w:rsidRPr="00015715" w:rsidRDefault="00EE5AF9" w:rsidP="00D91CE0">
      <w:pPr>
        <w:pStyle w:val="Heading3"/>
        <w:jc w:val="both"/>
        <w:rPr>
          <w:rFonts w:ascii="Calibri" w:hAnsi="Calibri"/>
          <w:i/>
          <w:iCs/>
          <w:sz w:val="24"/>
          <w:szCs w:val="24"/>
          <w:lang w:val="en-US"/>
        </w:rPr>
      </w:pPr>
      <w:r w:rsidRPr="00015715">
        <w:rPr>
          <w:rFonts w:ascii="Calibri" w:hAnsi="Calibri"/>
          <w:i/>
          <w:iCs/>
          <w:sz w:val="24"/>
          <w:szCs w:val="24"/>
          <w:lang w:val="en-US"/>
        </w:rPr>
        <w:t>Welfare index</w:t>
      </w:r>
      <w:bookmarkEnd w:id="33"/>
    </w:p>
    <w:p w:rsidR="00EE5AF9" w:rsidRDefault="00EE5AF9" w:rsidP="0038049D">
      <w:pPr>
        <w:spacing w:line="240" w:lineRule="auto"/>
        <w:jc w:val="both"/>
        <w:rPr>
          <w:rStyle w:val="apple-style-span"/>
          <w:rFonts w:ascii="Calibri" w:hAnsi="Calibri" w:cs="Tahoma"/>
          <w:color w:val="000000"/>
          <w:sz w:val="24"/>
          <w:szCs w:val="24"/>
        </w:rPr>
      </w:pPr>
      <w:r w:rsidRPr="002F02E8">
        <w:rPr>
          <w:rFonts w:ascii="Calibri" w:hAnsi="Calibri" w:cs="Tahoma"/>
          <w:sz w:val="24"/>
          <w:szCs w:val="24"/>
          <w:lang w:bidi="ar-EG"/>
        </w:rPr>
        <w:t>Ownership of consumer durables is a measure that is usually used to evaluate the household standards of living. To this end, a list of commodities was composed and respondents were asked to state whether they owned each commodity or not.</w:t>
      </w:r>
      <w:r w:rsidR="002F02E8" w:rsidRPr="002F02E8">
        <w:rPr>
          <w:rFonts w:ascii="Calibri" w:hAnsi="Calibri" w:cs="Tahoma"/>
          <w:sz w:val="24"/>
          <w:szCs w:val="24"/>
          <w:lang w:bidi="ar-EG"/>
        </w:rPr>
        <w:t xml:space="preserve"> </w:t>
      </w:r>
      <w:r w:rsidRPr="002F02E8">
        <w:rPr>
          <w:rFonts w:ascii="Calibri" w:hAnsi="Calibri" w:cs="Tahoma"/>
          <w:sz w:val="24"/>
          <w:szCs w:val="24"/>
          <w:lang w:bidi="ar-EG"/>
        </w:rPr>
        <w:t>The list of h</w:t>
      </w:r>
      <w:r w:rsidRPr="002F02E8">
        <w:rPr>
          <w:rStyle w:val="apple-style-span"/>
          <w:rFonts w:ascii="Calibri" w:hAnsi="Calibri" w:cs="Tahoma"/>
          <w:color w:val="000000"/>
          <w:sz w:val="24"/>
          <w:szCs w:val="24"/>
        </w:rPr>
        <w:t>ousehold’s ownership of the consumer goods; dwelling characteristics; availability of public utilit</w:t>
      </w:r>
      <w:r w:rsidR="00E2153E" w:rsidRPr="002F02E8">
        <w:rPr>
          <w:rStyle w:val="apple-style-span"/>
          <w:rFonts w:ascii="Calibri" w:hAnsi="Calibri" w:cs="Tahoma"/>
          <w:color w:val="000000"/>
          <w:sz w:val="24"/>
          <w:szCs w:val="24"/>
        </w:rPr>
        <w:t xml:space="preserve">ies; and other characteristics </w:t>
      </w:r>
      <w:r w:rsidRPr="002F02E8">
        <w:rPr>
          <w:rStyle w:val="apple-style-span"/>
          <w:rFonts w:ascii="Calibri" w:hAnsi="Calibri" w:cs="Tahoma"/>
          <w:color w:val="000000"/>
          <w:sz w:val="24"/>
          <w:szCs w:val="24"/>
        </w:rPr>
        <w:t xml:space="preserve">related to socio-economic status of the household were used to develop the welfare index. Each indicator in the index for which information is collected is assigned a weight (0-1). The resulting scores are standardized between 0.0- = very poor, to 0.75-1= very rich. </w:t>
      </w:r>
      <w:r w:rsidR="001E148E" w:rsidRPr="002F02E8">
        <w:rPr>
          <w:rStyle w:val="apple-style-span"/>
          <w:rFonts w:ascii="Calibri" w:hAnsi="Calibri" w:cs="Tahoma"/>
          <w:color w:val="000000"/>
          <w:sz w:val="24"/>
          <w:szCs w:val="24"/>
        </w:rPr>
        <w:t>Table 4</w:t>
      </w:r>
      <w:r w:rsidRPr="002F02E8">
        <w:rPr>
          <w:rStyle w:val="apple-style-span"/>
          <w:rFonts w:ascii="Calibri" w:hAnsi="Calibri" w:cs="Tahoma"/>
          <w:color w:val="000000"/>
          <w:sz w:val="24"/>
          <w:szCs w:val="24"/>
        </w:rPr>
        <w:t xml:space="preserve"> reveal</w:t>
      </w:r>
      <w:r w:rsidR="009B6A6F" w:rsidRPr="002F02E8">
        <w:rPr>
          <w:rStyle w:val="apple-style-span"/>
          <w:rFonts w:ascii="Calibri" w:hAnsi="Calibri" w:cs="Tahoma"/>
          <w:color w:val="000000"/>
          <w:sz w:val="24"/>
          <w:szCs w:val="24"/>
        </w:rPr>
        <w:t>ed</w:t>
      </w:r>
      <w:r w:rsidRPr="002F02E8">
        <w:rPr>
          <w:rStyle w:val="apple-style-span"/>
          <w:rFonts w:ascii="Calibri" w:hAnsi="Calibri" w:cs="Tahoma"/>
          <w:color w:val="000000"/>
          <w:sz w:val="24"/>
          <w:szCs w:val="24"/>
        </w:rPr>
        <w:t xml:space="preserve"> that 47.5% of the workers’’ household fell within the poor category, and 37.4% fell within the very poor category. Rich households account for 12.1%.</w:t>
      </w:r>
    </w:p>
    <w:p w:rsidR="00555D97" w:rsidRPr="002F02E8" w:rsidRDefault="00555D97" w:rsidP="0083701B">
      <w:pPr>
        <w:pStyle w:val="Caption"/>
        <w:keepNext/>
        <w:spacing w:line="276" w:lineRule="auto"/>
        <w:ind w:left="720" w:firstLine="720"/>
      </w:pPr>
      <w:bookmarkStart w:id="35" w:name="_Toc292726658"/>
      <w:r w:rsidRPr="002F02E8">
        <w:t xml:space="preserve">Table </w:t>
      </w:r>
      <w:r w:rsidR="000E5D61">
        <w:fldChar w:fldCharType="begin"/>
      </w:r>
      <w:r w:rsidR="00533DED">
        <w:instrText xml:space="preserve"> SEQ Table \* ARABIC </w:instrText>
      </w:r>
      <w:r w:rsidR="000E5D61">
        <w:fldChar w:fldCharType="separate"/>
      </w:r>
      <w:r w:rsidR="008D1310" w:rsidRPr="002F02E8">
        <w:t>4</w:t>
      </w:r>
      <w:r w:rsidR="000E5D61">
        <w:fldChar w:fldCharType="end"/>
      </w:r>
      <w:r w:rsidRPr="002F02E8">
        <w:t>: Workers household welfare index</w:t>
      </w:r>
      <w:bookmarkEnd w:id="35"/>
    </w:p>
    <w:tbl>
      <w:tblPr>
        <w:tblStyle w:val="MediumShading1-Accent11"/>
        <w:tblW w:w="6580" w:type="dxa"/>
        <w:jc w:val="center"/>
        <w:tblLook w:val="00A0"/>
      </w:tblPr>
      <w:tblGrid>
        <w:gridCol w:w="4020"/>
        <w:gridCol w:w="960"/>
        <w:gridCol w:w="1600"/>
      </w:tblGrid>
      <w:tr w:rsidR="00EE5AF9" w:rsidRPr="002F02E8" w:rsidTr="008968AD">
        <w:trPr>
          <w:cnfStyle w:val="100000000000"/>
          <w:trHeight w:val="330"/>
          <w:jc w:val="center"/>
        </w:trPr>
        <w:tc>
          <w:tcPr>
            <w:cnfStyle w:val="001000000000"/>
            <w:tcW w:w="4020" w:type="dxa"/>
            <w:noWrap/>
          </w:tcPr>
          <w:p w:rsidR="00EE5AF9" w:rsidRPr="002F02E8" w:rsidRDefault="00EE5AF9" w:rsidP="00D91CE0">
            <w:pPr>
              <w:spacing w:line="276" w:lineRule="auto"/>
              <w:jc w:val="both"/>
              <w:rPr>
                <w:rFonts w:ascii="Calibri" w:eastAsia="Times New Roman" w:hAnsi="Calibri" w:cs="Tahoma"/>
                <w:b w:val="0"/>
                <w:bCs w:val="0"/>
                <w:color w:val="000000"/>
                <w:lang w:eastAsia="en-GB"/>
              </w:rPr>
            </w:pPr>
            <w:r w:rsidRPr="002F02E8">
              <w:rPr>
                <w:rFonts w:ascii="Calibri" w:eastAsia="Times New Roman" w:hAnsi="Calibri" w:cs="Tahoma"/>
                <w:color w:val="000000"/>
                <w:lang w:eastAsia="en-GB"/>
              </w:rPr>
              <w:t> Status</w:t>
            </w:r>
          </w:p>
        </w:tc>
        <w:tc>
          <w:tcPr>
            <w:cnfStyle w:val="000010000000"/>
            <w:tcW w:w="960" w:type="dxa"/>
            <w:noWrap/>
          </w:tcPr>
          <w:p w:rsidR="00EE5AF9" w:rsidRPr="002F02E8" w:rsidRDefault="00EE5AF9" w:rsidP="00D91CE0">
            <w:pPr>
              <w:spacing w:line="276" w:lineRule="auto"/>
              <w:jc w:val="both"/>
              <w:rPr>
                <w:rFonts w:ascii="Calibri" w:eastAsia="Times New Roman" w:hAnsi="Calibri" w:cs="Tahoma"/>
                <w:color w:val="000000"/>
                <w:lang w:eastAsia="en-GB"/>
              </w:rPr>
            </w:pPr>
            <w:r w:rsidRPr="002F02E8">
              <w:rPr>
                <w:rFonts w:ascii="Calibri" w:eastAsia="Times New Roman" w:hAnsi="Calibri" w:cs="Tahoma"/>
                <w:color w:val="000000"/>
                <w:lang w:eastAsia="en-GB"/>
              </w:rPr>
              <w:t>Count</w:t>
            </w:r>
          </w:p>
        </w:tc>
        <w:tc>
          <w:tcPr>
            <w:tcW w:w="1600" w:type="dxa"/>
            <w:noWrap/>
          </w:tcPr>
          <w:p w:rsidR="00EE5AF9" w:rsidRPr="002F02E8" w:rsidRDefault="00EE5AF9" w:rsidP="00D91CE0">
            <w:pPr>
              <w:spacing w:line="276" w:lineRule="auto"/>
              <w:jc w:val="both"/>
              <w:cnfStyle w:val="100000000000"/>
              <w:rPr>
                <w:rFonts w:ascii="Calibri" w:eastAsia="Times New Roman" w:hAnsi="Calibri" w:cs="Tahoma"/>
                <w:color w:val="000000"/>
                <w:lang w:eastAsia="en-GB"/>
              </w:rPr>
            </w:pPr>
            <w:r w:rsidRPr="002F02E8">
              <w:rPr>
                <w:rFonts w:ascii="Calibri" w:eastAsia="Times New Roman" w:hAnsi="Calibri" w:cs="Tahoma"/>
                <w:color w:val="000000"/>
                <w:lang w:eastAsia="en-GB"/>
              </w:rPr>
              <w:t>%</w:t>
            </w:r>
          </w:p>
        </w:tc>
      </w:tr>
      <w:tr w:rsidR="00EE5AF9" w:rsidRPr="002F02E8" w:rsidTr="008968AD">
        <w:trPr>
          <w:cnfStyle w:val="000000100000"/>
          <w:trHeight w:val="315"/>
          <w:jc w:val="center"/>
        </w:trPr>
        <w:tc>
          <w:tcPr>
            <w:cnfStyle w:val="001000000000"/>
            <w:tcW w:w="4020" w:type="dxa"/>
            <w:noWrap/>
          </w:tcPr>
          <w:p w:rsidR="00EE5AF9" w:rsidRPr="002F02E8" w:rsidRDefault="00EE5AF9" w:rsidP="00D91CE0">
            <w:pPr>
              <w:spacing w:line="276" w:lineRule="auto"/>
              <w:jc w:val="both"/>
              <w:rPr>
                <w:rFonts w:ascii="Calibri" w:eastAsia="Times New Roman" w:hAnsi="Calibri" w:cs="Tahoma"/>
                <w:color w:val="000000"/>
                <w:lang w:eastAsia="en-GB"/>
              </w:rPr>
            </w:pPr>
            <w:r w:rsidRPr="002F02E8">
              <w:rPr>
                <w:rFonts w:ascii="Calibri" w:eastAsia="Times New Roman" w:hAnsi="Calibri" w:cs="Tahoma"/>
                <w:color w:val="000000"/>
                <w:lang w:eastAsia="en-GB"/>
              </w:rPr>
              <w:t>Very poor (0.00 - )</w:t>
            </w:r>
          </w:p>
        </w:tc>
        <w:tc>
          <w:tcPr>
            <w:cnfStyle w:val="000010000000"/>
            <w:tcW w:w="960" w:type="dxa"/>
            <w:noWrap/>
          </w:tcPr>
          <w:p w:rsidR="00EE5AF9" w:rsidRPr="002F02E8" w:rsidRDefault="00EE5AF9" w:rsidP="00D91CE0">
            <w:pPr>
              <w:spacing w:line="276" w:lineRule="auto"/>
              <w:jc w:val="right"/>
              <w:rPr>
                <w:rFonts w:ascii="Calibri" w:eastAsia="Times New Roman" w:hAnsi="Calibri" w:cs="Tahoma"/>
                <w:color w:val="000000"/>
                <w:lang w:eastAsia="en-GB"/>
              </w:rPr>
            </w:pPr>
            <w:r w:rsidRPr="002F02E8">
              <w:rPr>
                <w:rFonts w:ascii="Calibri" w:eastAsia="Times New Roman" w:hAnsi="Calibri" w:cs="Tahoma"/>
                <w:color w:val="000000"/>
                <w:lang w:eastAsia="en-GB"/>
              </w:rPr>
              <w:t>37</w:t>
            </w:r>
          </w:p>
        </w:tc>
        <w:tc>
          <w:tcPr>
            <w:tcW w:w="1600" w:type="dxa"/>
            <w:noWrap/>
          </w:tcPr>
          <w:p w:rsidR="00EE5AF9" w:rsidRPr="002F02E8" w:rsidRDefault="00EE5AF9" w:rsidP="00D91CE0">
            <w:pPr>
              <w:spacing w:line="276" w:lineRule="auto"/>
              <w:jc w:val="right"/>
              <w:cnfStyle w:val="000000100000"/>
              <w:rPr>
                <w:rFonts w:ascii="Calibri" w:eastAsia="Times New Roman" w:hAnsi="Calibri" w:cs="Tahoma"/>
                <w:color w:val="000000"/>
                <w:lang w:eastAsia="en-GB"/>
              </w:rPr>
            </w:pPr>
            <w:r w:rsidRPr="002F02E8">
              <w:rPr>
                <w:rFonts w:ascii="Calibri" w:eastAsia="Times New Roman" w:hAnsi="Calibri" w:cs="Tahoma"/>
                <w:color w:val="000000"/>
                <w:lang w:eastAsia="en-GB"/>
              </w:rPr>
              <w:t>37.37</w:t>
            </w:r>
          </w:p>
        </w:tc>
      </w:tr>
      <w:tr w:rsidR="00EE5AF9" w:rsidRPr="002F02E8" w:rsidTr="008968AD">
        <w:trPr>
          <w:cnfStyle w:val="000000010000"/>
          <w:trHeight w:val="315"/>
          <w:jc w:val="center"/>
        </w:trPr>
        <w:tc>
          <w:tcPr>
            <w:cnfStyle w:val="001000000000"/>
            <w:tcW w:w="4020" w:type="dxa"/>
            <w:noWrap/>
          </w:tcPr>
          <w:p w:rsidR="00EE5AF9" w:rsidRPr="002F02E8" w:rsidRDefault="00EE5AF9" w:rsidP="00D91CE0">
            <w:pPr>
              <w:spacing w:line="276" w:lineRule="auto"/>
              <w:jc w:val="both"/>
              <w:rPr>
                <w:rFonts w:ascii="Calibri" w:eastAsia="Times New Roman" w:hAnsi="Calibri" w:cs="Tahoma"/>
                <w:color w:val="000000"/>
                <w:lang w:eastAsia="en-GB"/>
              </w:rPr>
            </w:pPr>
            <w:r w:rsidRPr="002F02E8">
              <w:rPr>
                <w:rFonts w:ascii="Calibri" w:eastAsia="Times New Roman" w:hAnsi="Calibri" w:cs="Tahoma"/>
                <w:color w:val="000000"/>
                <w:lang w:eastAsia="en-GB"/>
              </w:rPr>
              <w:t>Poor (0.25 - )</w:t>
            </w:r>
          </w:p>
        </w:tc>
        <w:tc>
          <w:tcPr>
            <w:cnfStyle w:val="000010000000"/>
            <w:tcW w:w="960" w:type="dxa"/>
            <w:noWrap/>
          </w:tcPr>
          <w:p w:rsidR="00EE5AF9" w:rsidRPr="002F02E8" w:rsidRDefault="00EE5AF9" w:rsidP="00D91CE0">
            <w:pPr>
              <w:spacing w:line="276" w:lineRule="auto"/>
              <w:jc w:val="right"/>
              <w:rPr>
                <w:rFonts w:ascii="Calibri" w:eastAsia="Times New Roman" w:hAnsi="Calibri" w:cs="Tahoma"/>
                <w:color w:val="000000"/>
                <w:lang w:eastAsia="en-GB"/>
              </w:rPr>
            </w:pPr>
            <w:r w:rsidRPr="002F02E8">
              <w:rPr>
                <w:rFonts w:ascii="Calibri" w:eastAsia="Times New Roman" w:hAnsi="Calibri" w:cs="Tahoma"/>
                <w:color w:val="000000"/>
                <w:lang w:eastAsia="en-GB"/>
              </w:rPr>
              <w:t>47</w:t>
            </w:r>
          </w:p>
        </w:tc>
        <w:tc>
          <w:tcPr>
            <w:tcW w:w="1600" w:type="dxa"/>
            <w:noWrap/>
          </w:tcPr>
          <w:p w:rsidR="00EE5AF9" w:rsidRPr="002F02E8" w:rsidRDefault="00EE5AF9" w:rsidP="00D91CE0">
            <w:pPr>
              <w:spacing w:line="276" w:lineRule="auto"/>
              <w:jc w:val="right"/>
              <w:cnfStyle w:val="000000010000"/>
              <w:rPr>
                <w:rFonts w:ascii="Calibri" w:eastAsia="Times New Roman" w:hAnsi="Calibri" w:cs="Tahoma"/>
                <w:color w:val="000000"/>
                <w:lang w:eastAsia="en-GB"/>
              </w:rPr>
            </w:pPr>
            <w:r w:rsidRPr="002F02E8">
              <w:rPr>
                <w:rFonts w:ascii="Calibri" w:eastAsia="Times New Roman" w:hAnsi="Calibri" w:cs="Tahoma"/>
                <w:color w:val="000000"/>
                <w:lang w:eastAsia="en-GB"/>
              </w:rPr>
              <w:t>47.47</w:t>
            </w:r>
          </w:p>
        </w:tc>
      </w:tr>
      <w:tr w:rsidR="00EE5AF9" w:rsidRPr="002F02E8" w:rsidTr="008968AD">
        <w:trPr>
          <w:cnfStyle w:val="000000100000"/>
          <w:trHeight w:val="315"/>
          <w:jc w:val="center"/>
        </w:trPr>
        <w:tc>
          <w:tcPr>
            <w:cnfStyle w:val="001000000000"/>
            <w:tcW w:w="4020" w:type="dxa"/>
            <w:noWrap/>
          </w:tcPr>
          <w:p w:rsidR="00EE5AF9" w:rsidRPr="002F02E8" w:rsidRDefault="00EE5AF9" w:rsidP="00D91CE0">
            <w:pPr>
              <w:spacing w:line="276" w:lineRule="auto"/>
              <w:jc w:val="both"/>
              <w:rPr>
                <w:rFonts w:ascii="Calibri" w:eastAsia="Times New Roman" w:hAnsi="Calibri" w:cs="Tahoma"/>
                <w:color w:val="000000"/>
                <w:lang w:eastAsia="en-GB"/>
              </w:rPr>
            </w:pPr>
            <w:r w:rsidRPr="002F02E8">
              <w:rPr>
                <w:rFonts w:ascii="Calibri" w:eastAsia="Times New Roman" w:hAnsi="Calibri" w:cs="Tahoma"/>
                <w:color w:val="000000"/>
                <w:lang w:eastAsia="en-GB"/>
              </w:rPr>
              <w:t>Rich (0.50 - )</w:t>
            </w:r>
          </w:p>
        </w:tc>
        <w:tc>
          <w:tcPr>
            <w:cnfStyle w:val="000010000000"/>
            <w:tcW w:w="960" w:type="dxa"/>
            <w:noWrap/>
          </w:tcPr>
          <w:p w:rsidR="00EE5AF9" w:rsidRPr="002F02E8" w:rsidRDefault="00EE5AF9" w:rsidP="00D91CE0">
            <w:pPr>
              <w:spacing w:line="276" w:lineRule="auto"/>
              <w:jc w:val="right"/>
              <w:rPr>
                <w:rFonts w:ascii="Calibri" w:eastAsia="Times New Roman" w:hAnsi="Calibri" w:cs="Tahoma"/>
                <w:color w:val="000000"/>
                <w:lang w:eastAsia="en-GB"/>
              </w:rPr>
            </w:pPr>
            <w:r w:rsidRPr="002F02E8">
              <w:rPr>
                <w:rFonts w:ascii="Calibri" w:eastAsia="Times New Roman" w:hAnsi="Calibri" w:cs="Tahoma"/>
                <w:color w:val="000000"/>
                <w:lang w:eastAsia="en-GB"/>
              </w:rPr>
              <w:t>12</w:t>
            </w:r>
          </w:p>
        </w:tc>
        <w:tc>
          <w:tcPr>
            <w:tcW w:w="1600" w:type="dxa"/>
            <w:noWrap/>
          </w:tcPr>
          <w:p w:rsidR="00EE5AF9" w:rsidRPr="002F02E8" w:rsidRDefault="00EE5AF9" w:rsidP="00D91CE0">
            <w:pPr>
              <w:spacing w:line="276" w:lineRule="auto"/>
              <w:jc w:val="right"/>
              <w:cnfStyle w:val="000000100000"/>
              <w:rPr>
                <w:rFonts w:ascii="Calibri" w:eastAsia="Times New Roman" w:hAnsi="Calibri" w:cs="Tahoma"/>
                <w:color w:val="000000"/>
                <w:lang w:eastAsia="en-GB"/>
              </w:rPr>
            </w:pPr>
            <w:r w:rsidRPr="002F02E8">
              <w:rPr>
                <w:rFonts w:ascii="Calibri" w:eastAsia="Times New Roman" w:hAnsi="Calibri" w:cs="Tahoma"/>
                <w:color w:val="000000"/>
                <w:lang w:eastAsia="en-GB"/>
              </w:rPr>
              <w:t>12.12</w:t>
            </w:r>
          </w:p>
        </w:tc>
      </w:tr>
      <w:tr w:rsidR="00EE5AF9" w:rsidRPr="002F02E8" w:rsidTr="008968AD">
        <w:trPr>
          <w:cnfStyle w:val="000000010000"/>
          <w:trHeight w:val="315"/>
          <w:jc w:val="center"/>
        </w:trPr>
        <w:tc>
          <w:tcPr>
            <w:cnfStyle w:val="001000000000"/>
            <w:tcW w:w="4020" w:type="dxa"/>
            <w:noWrap/>
          </w:tcPr>
          <w:p w:rsidR="00EE5AF9" w:rsidRPr="002F02E8" w:rsidRDefault="00EE5AF9" w:rsidP="00D91CE0">
            <w:pPr>
              <w:spacing w:line="276" w:lineRule="auto"/>
              <w:jc w:val="both"/>
              <w:rPr>
                <w:rFonts w:ascii="Calibri" w:eastAsia="Times New Roman" w:hAnsi="Calibri" w:cs="Tahoma"/>
                <w:color w:val="000000"/>
                <w:lang w:eastAsia="en-GB"/>
              </w:rPr>
            </w:pPr>
            <w:r w:rsidRPr="002F02E8">
              <w:rPr>
                <w:rFonts w:ascii="Calibri" w:eastAsia="Times New Roman" w:hAnsi="Calibri" w:cs="Tahoma"/>
                <w:color w:val="000000"/>
                <w:lang w:eastAsia="en-GB"/>
              </w:rPr>
              <w:t>Very rich (0.75 - 1)</w:t>
            </w:r>
          </w:p>
        </w:tc>
        <w:tc>
          <w:tcPr>
            <w:cnfStyle w:val="000010000000"/>
            <w:tcW w:w="960" w:type="dxa"/>
            <w:noWrap/>
          </w:tcPr>
          <w:p w:rsidR="00EE5AF9" w:rsidRPr="002F02E8" w:rsidRDefault="00EE5AF9" w:rsidP="00D91CE0">
            <w:pPr>
              <w:spacing w:line="276" w:lineRule="auto"/>
              <w:jc w:val="right"/>
              <w:rPr>
                <w:rFonts w:ascii="Calibri" w:eastAsia="Times New Roman" w:hAnsi="Calibri" w:cs="Tahoma"/>
                <w:color w:val="000000"/>
                <w:lang w:eastAsia="en-GB"/>
              </w:rPr>
            </w:pPr>
            <w:r w:rsidRPr="002F02E8">
              <w:rPr>
                <w:rFonts w:ascii="Calibri" w:eastAsia="Times New Roman" w:hAnsi="Calibri" w:cs="Tahoma"/>
                <w:color w:val="000000"/>
                <w:lang w:eastAsia="en-GB"/>
              </w:rPr>
              <w:t>3</w:t>
            </w:r>
          </w:p>
        </w:tc>
        <w:tc>
          <w:tcPr>
            <w:tcW w:w="1600" w:type="dxa"/>
            <w:noWrap/>
          </w:tcPr>
          <w:p w:rsidR="00EE5AF9" w:rsidRPr="002F02E8" w:rsidRDefault="00EE5AF9" w:rsidP="00D91CE0">
            <w:pPr>
              <w:spacing w:line="276" w:lineRule="auto"/>
              <w:jc w:val="right"/>
              <w:cnfStyle w:val="000000010000"/>
              <w:rPr>
                <w:rFonts w:ascii="Calibri" w:eastAsia="Times New Roman" w:hAnsi="Calibri" w:cs="Tahoma"/>
                <w:color w:val="000000"/>
                <w:lang w:eastAsia="en-GB"/>
              </w:rPr>
            </w:pPr>
            <w:r w:rsidRPr="002F02E8">
              <w:rPr>
                <w:rFonts w:ascii="Calibri" w:eastAsia="Times New Roman" w:hAnsi="Calibri" w:cs="Tahoma"/>
                <w:color w:val="000000"/>
                <w:lang w:eastAsia="en-GB"/>
              </w:rPr>
              <w:t>3.03</w:t>
            </w:r>
          </w:p>
        </w:tc>
      </w:tr>
      <w:tr w:rsidR="00EE5AF9" w:rsidRPr="002F02E8" w:rsidTr="008968AD">
        <w:trPr>
          <w:cnfStyle w:val="000000100000"/>
          <w:trHeight w:val="330"/>
          <w:jc w:val="center"/>
        </w:trPr>
        <w:tc>
          <w:tcPr>
            <w:cnfStyle w:val="001000000000"/>
            <w:tcW w:w="4020" w:type="dxa"/>
            <w:noWrap/>
          </w:tcPr>
          <w:p w:rsidR="00EE5AF9" w:rsidRPr="002F02E8" w:rsidRDefault="00EE5AF9" w:rsidP="00D91CE0">
            <w:pPr>
              <w:spacing w:line="276" w:lineRule="auto"/>
              <w:jc w:val="both"/>
              <w:rPr>
                <w:rFonts w:ascii="Calibri" w:eastAsia="Times New Roman" w:hAnsi="Calibri" w:cs="Tahoma"/>
                <w:b w:val="0"/>
                <w:bCs w:val="0"/>
                <w:color w:val="000000"/>
                <w:lang w:eastAsia="en-GB"/>
              </w:rPr>
            </w:pPr>
            <w:r w:rsidRPr="002F02E8">
              <w:rPr>
                <w:rFonts w:ascii="Calibri" w:eastAsia="Times New Roman" w:hAnsi="Calibri" w:cs="Tahoma"/>
                <w:color w:val="000000"/>
                <w:lang w:eastAsia="en-GB"/>
              </w:rPr>
              <w:t>Total</w:t>
            </w:r>
          </w:p>
        </w:tc>
        <w:tc>
          <w:tcPr>
            <w:cnfStyle w:val="000010000000"/>
            <w:tcW w:w="960" w:type="dxa"/>
            <w:noWrap/>
          </w:tcPr>
          <w:p w:rsidR="00EE5AF9" w:rsidRPr="002F02E8" w:rsidRDefault="00EE5AF9" w:rsidP="00D91CE0">
            <w:pPr>
              <w:spacing w:line="276" w:lineRule="auto"/>
              <w:jc w:val="right"/>
              <w:rPr>
                <w:rFonts w:ascii="Calibri" w:eastAsia="Times New Roman" w:hAnsi="Calibri" w:cs="Tahoma"/>
                <w:color w:val="000000"/>
                <w:lang w:eastAsia="en-GB"/>
              </w:rPr>
            </w:pPr>
            <w:r w:rsidRPr="002F02E8">
              <w:rPr>
                <w:rFonts w:ascii="Calibri" w:eastAsia="Times New Roman" w:hAnsi="Calibri" w:cs="Tahoma"/>
                <w:color w:val="000000"/>
                <w:lang w:eastAsia="en-GB"/>
              </w:rPr>
              <w:t>99</w:t>
            </w:r>
          </w:p>
        </w:tc>
        <w:tc>
          <w:tcPr>
            <w:tcW w:w="1600" w:type="dxa"/>
            <w:noWrap/>
          </w:tcPr>
          <w:p w:rsidR="00EE5AF9" w:rsidRPr="002F02E8" w:rsidRDefault="00EE5AF9" w:rsidP="00D91CE0">
            <w:pPr>
              <w:spacing w:line="276" w:lineRule="auto"/>
              <w:jc w:val="right"/>
              <w:cnfStyle w:val="000000100000"/>
              <w:rPr>
                <w:rFonts w:ascii="Calibri" w:eastAsia="Times New Roman" w:hAnsi="Calibri" w:cs="Tahoma"/>
                <w:color w:val="000000"/>
                <w:lang w:eastAsia="en-GB"/>
              </w:rPr>
            </w:pPr>
            <w:r w:rsidRPr="002F02E8">
              <w:rPr>
                <w:rFonts w:ascii="Calibri" w:eastAsia="Times New Roman" w:hAnsi="Calibri" w:cs="Tahoma"/>
                <w:color w:val="000000"/>
                <w:lang w:eastAsia="en-GB"/>
              </w:rPr>
              <w:t>100.00</w:t>
            </w:r>
          </w:p>
        </w:tc>
      </w:tr>
    </w:tbl>
    <w:p w:rsidR="00EE5AF9" w:rsidRPr="002F02E8" w:rsidRDefault="00EE5AF9" w:rsidP="0038049D">
      <w:pPr>
        <w:spacing w:after="0" w:line="240" w:lineRule="auto"/>
        <w:jc w:val="both"/>
        <w:rPr>
          <w:rFonts w:ascii="Calibri" w:hAnsi="Calibri" w:cs="Tahoma"/>
        </w:rPr>
      </w:pPr>
    </w:p>
    <w:p w:rsidR="00C934CB" w:rsidRPr="002F02E8" w:rsidRDefault="00EE5AF9" w:rsidP="0038049D">
      <w:pPr>
        <w:spacing w:after="0" w:line="240" w:lineRule="auto"/>
        <w:jc w:val="both"/>
        <w:rPr>
          <w:rFonts w:ascii="Calibri" w:hAnsi="Calibri" w:cs="Tahoma"/>
          <w:sz w:val="24"/>
          <w:szCs w:val="24"/>
        </w:rPr>
      </w:pPr>
      <w:r w:rsidRPr="002F02E8">
        <w:rPr>
          <w:rFonts w:ascii="Calibri" w:hAnsi="Calibri" w:cs="Tahoma"/>
          <w:sz w:val="24"/>
          <w:szCs w:val="24"/>
        </w:rPr>
        <w:t>With regard to farmers’ household, slightly higher than half the sample fell within the poor category and 15.7% fell within the very poor category. Slightly less than a quarter of the sample fell within the rich category and 7.1% fell within the very rich category. Our findings clearly show that most small farmers are poor</w:t>
      </w:r>
      <w:r w:rsidR="00192D41" w:rsidRPr="002F02E8">
        <w:rPr>
          <w:rFonts w:ascii="Calibri" w:hAnsi="Calibri" w:cs="Tahoma"/>
          <w:sz w:val="24"/>
          <w:szCs w:val="24"/>
        </w:rPr>
        <w:t xml:space="preserve"> (Table 5)</w:t>
      </w:r>
      <w:r w:rsidRPr="002F02E8">
        <w:rPr>
          <w:rFonts w:ascii="Calibri" w:hAnsi="Calibri" w:cs="Tahoma"/>
          <w:sz w:val="24"/>
          <w:szCs w:val="24"/>
        </w:rPr>
        <w:t>.</w:t>
      </w:r>
    </w:p>
    <w:p w:rsidR="00C934CB" w:rsidRPr="002F02E8" w:rsidRDefault="00C934CB" w:rsidP="00D91CE0">
      <w:pPr>
        <w:spacing w:after="0"/>
        <w:jc w:val="both"/>
        <w:rPr>
          <w:rFonts w:ascii="Calibri" w:hAnsi="Calibri" w:cs="Tahoma"/>
          <w:sz w:val="24"/>
          <w:szCs w:val="24"/>
        </w:rPr>
      </w:pPr>
    </w:p>
    <w:p w:rsidR="00555D97" w:rsidRPr="002F02E8" w:rsidRDefault="00555D97" w:rsidP="0083701B">
      <w:pPr>
        <w:pStyle w:val="Caption"/>
        <w:keepNext/>
        <w:spacing w:line="276" w:lineRule="auto"/>
        <w:ind w:left="720" w:firstLine="720"/>
      </w:pPr>
      <w:bookmarkStart w:id="36" w:name="_Toc292726659"/>
      <w:r w:rsidRPr="002F02E8">
        <w:t xml:space="preserve">Table </w:t>
      </w:r>
      <w:r w:rsidR="000E5D61">
        <w:fldChar w:fldCharType="begin"/>
      </w:r>
      <w:r w:rsidR="00533DED">
        <w:instrText xml:space="preserve"> SEQ Table \* ARABIC </w:instrText>
      </w:r>
      <w:r w:rsidR="000E5D61">
        <w:fldChar w:fldCharType="separate"/>
      </w:r>
      <w:r w:rsidR="008D1310" w:rsidRPr="002F02E8">
        <w:t>5</w:t>
      </w:r>
      <w:r w:rsidR="000E5D61">
        <w:fldChar w:fldCharType="end"/>
      </w:r>
      <w:r w:rsidRPr="002F02E8">
        <w:t>: Farmers household welfare index</w:t>
      </w:r>
      <w:bookmarkEnd w:id="36"/>
    </w:p>
    <w:tbl>
      <w:tblPr>
        <w:tblStyle w:val="MediumShading1-Accent11"/>
        <w:tblW w:w="7320" w:type="dxa"/>
        <w:jc w:val="center"/>
        <w:tblLook w:val="00A0"/>
      </w:tblPr>
      <w:tblGrid>
        <w:gridCol w:w="4760"/>
        <w:gridCol w:w="960"/>
        <w:gridCol w:w="1600"/>
      </w:tblGrid>
      <w:tr w:rsidR="00EE5AF9" w:rsidRPr="002F02E8" w:rsidTr="008968AD">
        <w:trPr>
          <w:cnfStyle w:val="100000000000"/>
          <w:trHeight w:val="330"/>
          <w:jc w:val="center"/>
        </w:trPr>
        <w:tc>
          <w:tcPr>
            <w:cnfStyle w:val="001000000000"/>
            <w:tcW w:w="4760" w:type="dxa"/>
            <w:noWrap/>
          </w:tcPr>
          <w:p w:rsidR="00EE5AF9" w:rsidRPr="002F02E8" w:rsidRDefault="00EE5AF9" w:rsidP="00D91CE0">
            <w:pPr>
              <w:spacing w:line="276" w:lineRule="auto"/>
              <w:jc w:val="both"/>
              <w:rPr>
                <w:rFonts w:ascii="Calibri" w:eastAsia="Times New Roman" w:hAnsi="Calibri" w:cs="Tahoma"/>
                <w:b w:val="0"/>
                <w:bCs w:val="0"/>
                <w:color w:val="000000"/>
                <w:lang w:eastAsia="en-GB"/>
              </w:rPr>
            </w:pPr>
            <w:r w:rsidRPr="002F02E8">
              <w:rPr>
                <w:rFonts w:ascii="Calibri" w:eastAsia="Times New Roman" w:hAnsi="Calibri" w:cs="Tahoma"/>
                <w:color w:val="000000"/>
                <w:lang w:eastAsia="en-GB"/>
              </w:rPr>
              <w:t> </w:t>
            </w:r>
          </w:p>
        </w:tc>
        <w:tc>
          <w:tcPr>
            <w:cnfStyle w:val="000010000000"/>
            <w:tcW w:w="960" w:type="dxa"/>
            <w:noWrap/>
          </w:tcPr>
          <w:p w:rsidR="00EE5AF9" w:rsidRPr="002F02E8" w:rsidRDefault="00EE5AF9" w:rsidP="00D91CE0">
            <w:pPr>
              <w:spacing w:line="276" w:lineRule="auto"/>
              <w:jc w:val="both"/>
              <w:rPr>
                <w:rFonts w:ascii="Calibri" w:eastAsia="Times New Roman" w:hAnsi="Calibri" w:cs="Tahoma"/>
                <w:color w:val="000000"/>
                <w:lang w:eastAsia="en-GB"/>
              </w:rPr>
            </w:pPr>
            <w:r w:rsidRPr="002F02E8">
              <w:rPr>
                <w:rFonts w:ascii="Calibri" w:eastAsia="Times New Roman" w:hAnsi="Calibri" w:cs="Tahoma"/>
                <w:color w:val="000000"/>
                <w:lang w:eastAsia="en-GB"/>
              </w:rPr>
              <w:t>Count</w:t>
            </w:r>
          </w:p>
        </w:tc>
        <w:tc>
          <w:tcPr>
            <w:tcW w:w="1600" w:type="dxa"/>
            <w:noWrap/>
          </w:tcPr>
          <w:p w:rsidR="00EE5AF9" w:rsidRPr="002F02E8" w:rsidRDefault="00EE5AF9" w:rsidP="00D91CE0">
            <w:pPr>
              <w:spacing w:line="276" w:lineRule="auto"/>
              <w:jc w:val="both"/>
              <w:cnfStyle w:val="100000000000"/>
              <w:rPr>
                <w:rFonts w:ascii="Calibri" w:eastAsia="Times New Roman" w:hAnsi="Calibri" w:cs="Tahoma"/>
                <w:color w:val="000000"/>
                <w:lang w:eastAsia="en-GB"/>
              </w:rPr>
            </w:pPr>
            <w:r w:rsidRPr="002F02E8">
              <w:rPr>
                <w:rFonts w:ascii="Calibri" w:eastAsia="Times New Roman" w:hAnsi="Calibri" w:cs="Tahoma"/>
                <w:color w:val="000000"/>
                <w:lang w:eastAsia="en-GB"/>
              </w:rPr>
              <w:t>%</w:t>
            </w:r>
          </w:p>
        </w:tc>
      </w:tr>
      <w:tr w:rsidR="00EE5AF9" w:rsidRPr="002F02E8" w:rsidTr="008968AD">
        <w:trPr>
          <w:cnfStyle w:val="000000100000"/>
          <w:trHeight w:val="315"/>
          <w:jc w:val="center"/>
        </w:trPr>
        <w:tc>
          <w:tcPr>
            <w:cnfStyle w:val="001000000000"/>
            <w:tcW w:w="4760" w:type="dxa"/>
            <w:noWrap/>
          </w:tcPr>
          <w:p w:rsidR="00EE5AF9" w:rsidRPr="002F02E8" w:rsidRDefault="00EE5AF9" w:rsidP="00D91CE0">
            <w:pPr>
              <w:spacing w:line="276" w:lineRule="auto"/>
              <w:jc w:val="both"/>
              <w:rPr>
                <w:rFonts w:ascii="Calibri" w:eastAsia="Times New Roman" w:hAnsi="Calibri" w:cs="Tahoma"/>
                <w:color w:val="000000"/>
                <w:lang w:eastAsia="en-GB"/>
              </w:rPr>
            </w:pPr>
            <w:r w:rsidRPr="002F02E8">
              <w:rPr>
                <w:rFonts w:ascii="Calibri" w:eastAsia="Times New Roman" w:hAnsi="Calibri" w:cs="Tahoma"/>
                <w:color w:val="000000"/>
                <w:lang w:eastAsia="en-GB"/>
              </w:rPr>
              <w:t>Very poor (0.00 - )</w:t>
            </w:r>
          </w:p>
        </w:tc>
        <w:tc>
          <w:tcPr>
            <w:cnfStyle w:val="000010000000"/>
            <w:tcW w:w="960" w:type="dxa"/>
            <w:noWrap/>
          </w:tcPr>
          <w:p w:rsidR="00EE5AF9" w:rsidRPr="002F02E8" w:rsidRDefault="00EE5AF9" w:rsidP="00D91CE0">
            <w:pPr>
              <w:spacing w:line="276" w:lineRule="auto"/>
              <w:jc w:val="right"/>
              <w:rPr>
                <w:rFonts w:ascii="Calibri" w:eastAsia="Times New Roman" w:hAnsi="Calibri" w:cs="Tahoma"/>
                <w:color w:val="000000"/>
                <w:lang w:eastAsia="en-GB"/>
              </w:rPr>
            </w:pPr>
            <w:r w:rsidRPr="002F02E8">
              <w:rPr>
                <w:rFonts w:ascii="Calibri" w:eastAsia="Times New Roman" w:hAnsi="Calibri" w:cs="Tahoma"/>
                <w:color w:val="000000"/>
                <w:lang w:eastAsia="en-GB"/>
              </w:rPr>
              <w:t>55</w:t>
            </w:r>
          </w:p>
        </w:tc>
        <w:tc>
          <w:tcPr>
            <w:tcW w:w="1600" w:type="dxa"/>
            <w:noWrap/>
          </w:tcPr>
          <w:p w:rsidR="00EE5AF9" w:rsidRPr="002F02E8" w:rsidRDefault="00EE5AF9" w:rsidP="00D91CE0">
            <w:pPr>
              <w:spacing w:line="276" w:lineRule="auto"/>
              <w:jc w:val="right"/>
              <w:cnfStyle w:val="000000100000"/>
              <w:rPr>
                <w:rFonts w:ascii="Calibri" w:eastAsia="Times New Roman" w:hAnsi="Calibri" w:cs="Tahoma"/>
                <w:color w:val="000000"/>
                <w:lang w:eastAsia="en-GB"/>
              </w:rPr>
            </w:pPr>
            <w:r w:rsidRPr="002F02E8">
              <w:rPr>
                <w:rFonts w:ascii="Calibri" w:eastAsia="Times New Roman" w:hAnsi="Calibri" w:cs="Tahoma"/>
                <w:color w:val="000000"/>
                <w:lang w:eastAsia="en-GB"/>
              </w:rPr>
              <w:t>15.71</w:t>
            </w:r>
          </w:p>
        </w:tc>
      </w:tr>
      <w:tr w:rsidR="00EE5AF9" w:rsidRPr="002F02E8" w:rsidTr="008968AD">
        <w:trPr>
          <w:cnfStyle w:val="000000010000"/>
          <w:trHeight w:val="315"/>
          <w:jc w:val="center"/>
        </w:trPr>
        <w:tc>
          <w:tcPr>
            <w:cnfStyle w:val="001000000000"/>
            <w:tcW w:w="4760" w:type="dxa"/>
            <w:noWrap/>
          </w:tcPr>
          <w:p w:rsidR="00EE5AF9" w:rsidRPr="002F02E8" w:rsidRDefault="00EE5AF9" w:rsidP="00D91CE0">
            <w:pPr>
              <w:spacing w:line="276" w:lineRule="auto"/>
              <w:jc w:val="both"/>
              <w:rPr>
                <w:rFonts w:ascii="Calibri" w:eastAsia="Times New Roman" w:hAnsi="Calibri" w:cs="Tahoma"/>
                <w:color w:val="000000"/>
                <w:lang w:eastAsia="en-GB"/>
              </w:rPr>
            </w:pPr>
            <w:r w:rsidRPr="002F02E8">
              <w:rPr>
                <w:rFonts w:ascii="Calibri" w:eastAsia="Times New Roman" w:hAnsi="Calibri" w:cs="Tahoma"/>
                <w:color w:val="000000"/>
                <w:lang w:eastAsia="en-GB"/>
              </w:rPr>
              <w:t>Poor (0.25 - )</w:t>
            </w:r>
          </w:p>
        </w:tc>
        <w:tc>
          <w:tcPr>
            <w:cnfStyle w:val="000010000000"/>
            <w:tcW w:w="960" w:type="dxa"/>
            <w:noWrap/>
          </w:tcPr>
          <w:p w:rsidR="00EE5AF9" w:rsidRPr="002F02E8" w:rsidRDefault="00EE5AF9" w:rsidP="00D91CE0">
            <w:pPr>
              <w:spacing w:line="276" w:lineRule="auto"/>
              <w:jc w:val="right"/>
              <w:rPr>
                <w:rFonts w:ascii="Calibri" w:eastAsia="Times New Roman" w:hAnsi="Calibri" w:cs="Tahoma"/>
                <w:color w:val="000000"/>
                <w:lang w:eastAsia="en-GB"/>
              </w:rPr>
            </w:pPr>
            <w:r w:rsidRPr="002F02E8">
              <w:rPr>
                <w:rFonts w:ascii="Calibri" w:eastAsia="Times New Roman" w:hAnsi="Calibri" w:cs="Tahoma"/>
                <w:color w:val="000000"/>
                <w:lang w:eastAsia="en-GB"/>
              </w:rPr>
              <w:t>187</w:t>
            </w:r>
          </w:p>
        </w:tc>
        <w:tc>
          <w:tcPr>
            <w:tcW w:w="1600" w:type="dxa"/>
            <w:noWrap/>
          </w:tcPr>
          <w:p w:rsidR="00EE5AF9" w:rsidRPr="002F02E8" w:rsidRDefault="00EE5AF9" w:rsidP="00D91CE0">
            <w:pPr>
              <w:spacing w:line="276" w:lineRule="auto"/>
              <w:jc w:val="right"/>
              <w:cnfStyle w:val="000000010000"/>
              <w:rPr>
                <w:rFonts w:ascii="Calibri" w:eastAsia="Times New Roman" w:hAnsi="Calibri" w:cs="Tahoma"/>
                <w:color w:val="000000"/>
                <w:lang w:eastAsia="en-GB"/>
              </w:rPr>
            </w:pPr>
            <w:r w:rsidRPr="002F02E8">
              <w:rPr>
                <w:rFonts w:ascii="Calibri" w:eastAsia="Times New Roman" w:hAnsi="Calibri" w:cs="Tahoma"/>
                <w:color w:val="000000"/>
                <w:lang w:eastAsia="en-GB"/>
              </w:rPr>
              <w:t>53.43</w:t>
            </w:r>
          </w:p>
        </w:tc>
      </w:tr>
      <w:tr w:rsidR="00EE5AF9" w:rsidRPr="002F02E8" w:rsidTr="008968AD">
        <w:trPr>
          <w:cnfStyle w:val="000000100000"/>
          <w:trHeight w:val="315"/>
          <w:jc w:val="center"/>
        </w:trPr>
        <w:tc>
          <w:tcPr>
            <w:cnfStyle w:val="001000000000"/>
            <w:tcW w:w="4760" w:type="dxa"/>
            <w:noWrap/>
          </w:tcPr>
          <w:p w:rsidR="00EE5AF9" w:rsidRPr="002F02E8" w:rsidRDefault="00EE5AF9" w:rsidP="00D91CE0">
            <w:pPr>
              <w:spacing w:line="276" w:lineRule="auto"/>
              <w:jc w:val="both"/>
              <w:rPr>
                <w:rFonts w:ascii="Calibri" w:eastAsia="Times New Roman" w:hAnsi="Calibri" w:cs="Tahoma"/>
                <w:color w:val="000000"/>
                <w:lang w:eastAsia="en-GB"/>
              </w:rPr>
            </w:pPr>
            <w:r w:rsidRPr="002F02E8">
              <w:rPr>
                <w:rFonts w:ascii="Calibri" w:eastAsia="Times New Roman" w:hAnsi="Calibri" w:cs="Tahoma"/>
                <w:color w:val="000000"/>
                <w:lang w:eastAsia="en-GB"/>
              </w:rPr>
              <w:t>Rich (0.50 - )</w:t>
            </w:r>
          </w:p>
        </w:tc>
        <w:tc>
          <w:tcPr>
            <w:cnfStyle w:val="000010000000"/>
            <w:tcW w:w="960" w:type="dxa"/>
            <w:noWrap/>
          </w:tcPr>
          <w:p w:rsidR="00EE5AF9" w:rsidRPr="002F02E8" w:rsidRDefault="00EE5AF9" w:rsidP="00D91CE0">
            <w:pPr>
              <w:spacing w:line="276" w:lineRule="auto"/>
              <w:jc w:val="right"/>
              <w:rPr>
                <w:rFonts w:ascii="Calibri" w:eastAsia="Times New Roman" w:hAnsi="Calibri" w:cs="Tahoma"/>
                <w:color w:val="000000"/>
                <w:lang w:eastAsia="en-GB"/>
              </w:rPr>
            </w:pPr>
            <w:r w:rsidRPr="002F02E8">
              <w:rPr>
                <w:rFonts w:ascii="Calibri" w:eastAsia="Times New Roman" w:hAnsi="Calibri" w:cs="Tahoma"/>
                <w:color w:val="000000"/>
                <w:lang w:eastAsia="en-GB"/>
              </w:rPr>
              <w:t>83</w:t>
            </w:r>
          </w:p>
        </w:tc>
        <w:tc>
          <w:tcPr>
            <w:tcW w:w="1600" w:type="dxa"/>
            <w:noWrap/>
          </w:tcPr>
          <w:p w:rsidR="00EE5AF9" w:rsidRPr="002F02E8" w:rsidRDefault="00EE5AF9" w:rsidP="00D91CE0">
            <w:pPr>
              <w:spacing w:line="276" w:lineRule="auto"/>
              <w:jc w:val="right"/>
              <w:cnfStyle w:val="000000100000"/>
              <w:rPr>
                <w:rFonts w:ascii="Calibri" w:eastAsia="Times New Roman" w:hAnsi="Calibri" w:cs="Tahoma"/>
                <w:color w:val="000000"/>
                <w:lang w:eastAsia="en-GB"/>
              </w:rPr>
            </w:pPr>
            <w:r w:rsidRPr="002F02E8">
              <w:rPr>
                <w:rFonts w:ascii="Calibri" w:eastAsia="Times New Roman" w:hAnsi="Calibri" w:cs="Tahoma"/>
                <w:color w:val="000000"/>
                <w:lang w:eastAsia="en-GB"/>
              </w:rPr>
              <w:t>23.71</w:t>
            </w:r>
          </w:p>
        </w:tc>
      </w:tr>
      <w:tr w:rsidR="00EE5AF9" w:rsidRPr="002F02E8" w:rsidTr="008968AD">
        <w:trPr>
          <w:cnfStyle w:val="000000010000"/>
          <w:trHeight w:val="315"/>
          <w:jc w:val="center"/>
        </w:trPr>
        <w:tc>
          <w:tcPr>
            <w:cnfStyle w:val="001000000000"/>
            <w:tcW w:w="4760" w:type="dxa"/>
            <w:noWrap/>
          </w:tcPr>
          <w:p w:rsidR="00EE5AF9" w:rsidRPr="002F02E8" w:rsidRDefault="00EE5AF9" w:rsidP="00D91CE0">
            <w:pPr>
              <w:spacing w:line="276" w:lineRule="auto"/>
              <w:jc w:val="both"/>
              <w:rPr>
                <w:rFonts w:ascii="Calibri" w:eastAsia="Times New Roman" w:hAnsi="Calibri" w:cs="Tahoma"/>
                <w:color w:val="000000"/>
                <w:lang w:eastAsia="en-GB"/>
              </w:rPr>
            </w:pPr>
            <w:r w:rsidRPr="002F02E8">
              <w:rPr>
                <w:rFonts w:ascii="Calibri" w:eastAsia="Times New Roman" w:hAnsi="Calibri" w:cs="Tahoma"/>
                <w:color w:val="000000"/>
                <w:lang w:eastAsia="en-GB"/>
              </w:rPr>
              <w:t>Very rich (0.75 - 1)</w:t>
            </w:r>
          </w:p>
        </w:tc>
        <w:tc>
          <w:tcPr>
            <w:cnfStyle w:val="000010000000"/>
            <w:tcW w:w="960" w:type="dxa"/>
            <w:noWrap/>
          </w:tcPr>
          <w:p w:rsidR="00EE5AF9" w:rsidRPr="002F02E8" w:rsidRDefault="00EE5AF9" w:rsidP="00D91CE0">
            <w:pPr>
              <w:spacing w:line="276" w:lineRule="auto"/>
              <w:jc w:val="right"/>
              <w:rPr>
                <w:rFonts w:ascii="Calibri" w:eastAsia="Times New Roman" w:hAnsi="Calibri" w:cs="Tahoma"/>
                <w:color w:val="000000"/>
                <w:lang w:eastAsia="en-GB"/>
              </w:rPr>
            </w:pPr>
            <w:r w:rsidRPr="002F02E8">
              <w:rPr>
                <w:rFonts w:ascii="Calibri" w:eastAsia="Times New Roman" w:hAnsi="Calibri" w:cs="Tahoma"/>
                <w:color w:val="000000"/>
                <w:lang w:eastAsia="en-GB"/>
              </w:rPr>
              <w:t>25</w:t>
            </w:r>
          </w:p>
        </w:tc>
        <w:tc>
          <w:tcPr>
            <w:tcW w:w="1600" w:type="dxa"/>
            <w:noWrap/>
          </w:tcPr>
          <w:p w:rsidR="00EE5AF9" w:rsidRPr="002F02E8" w:rsidRDefault="00EE5AF9" w:rsidP="00D91CE0">
            <w:pPr>
              <w:spacing w:line="276" w:lineRule="auto"/>
              <w:jc w:val="right"/>
              <w:cnfStyle w:val="000000010000"/>
              <w:rPr>
                <w:rFonts w:ascii="Calibri" w:eastAsia="Times New Roman" w:hAnsi="Calibri" w:cs="Tahoma"/>
                <w:color w:val="000000"/>
                <w:lang w:eastAsia="en-GB"/>
              </w:rPr>
            </w:pPr>
            <w:r w:rsidRPr="002F02E8">
              <w:rPr>
                <w:rFonts w:ascii="Calibri" w:eastAsia="Times New Roman" w:hAnsi="Calibri" w:cs="Tahoma"/>
                <w:color w:val="000000"/>
                <w:lang w:eastAsia="en-GB"/>
              </w:rPr>
              <w:t>7.14</w:t>
            </w:r>
          </w:p>
        </w:tc>
      </w:tr>
      <w:tr w:rsidR="00EE5AF9" w:rsidRPr="002F02E8" w:rsidTr="008968AD">
        <w:trPr>
          <w:cnfStyle w:val="000000100000"/>
          <w:trHeight w:val="330"/>
          <w:jc w:val="center"/>
        </w:trPr>
        <w:tc>
          <w:tcPr>
            <w:cnfStyle w:val="001000000000"/>
            <w:tcW w:w="4760" w:type="dxa"/>
            <w:noWrap/>
          </w:tcPr>
          <w:p w:rsidR="00EE5AF9" w:rsidRPr="002F02E8" w:rsidRDefault="00EE5AF9" w:rsidP="00D91CE0">
            <w:pPr>
              <w:spacing w:line="276" w:lineRule="auto"/>
              <w:jc w:val="both"/>
              <w:rPr>
                <w:rFonts w:ascii="Calibri" w:eastAsia="Times New Roman" w:hAnsi="Calibri" w:cs="Tahoma"/>
                <w:b w:val="0"/>
                <w:bCs w:val="0"/>
                <w:color w:val="000000"/>
                <w:lang w:eastAsia="en-GB"/>
              </w:rPr>
            </w:pPr>
            <w:r w:rsidRPr="002F02E8">
              <w:rPr>
                <w:rFonts w:ascii="Calibri" w:eastAsia="Times New Roman" w:hAnsi="Calibri" w:cs="Tahoma"/>
                <w:color w:val="000000"/>
                <w:lang w:eastAsia="en-GB"/>
              </w:rPr>
              <w:t>Total</w:t>
            </w:r>
          </w:p>
        </w:tc>
        <w:tc>
          <w:tcPr>
            <w:cnfStyle w:val="000010000000"/>
            <w:tcW w:w="960" w:type="dxa"/>
            <w:noWrap/>
          </w:tcPr>
          <w:p w:rsidR="00EE5AF9" w:rsidRPr="002F02E8" w:rsidRDefault="00EE5AF9" w:rsidP="00D91CE0">
            <w:pPr>
              <w:spacing w:line="276" w:lineRule="auto"/>
              <w:jc w:val="right"/>
              <w:rPr>
                <w:rFonts w:ascii="Calibri" w:eastAsia="Times New Roman" w:hAnsi="Calibri" w:cs="Tahoma"/>
                <w:color w:val="000000"/>
                <w:lang w:eastAsia="en-GB"/>
              </w:rPr>
            </w:pPr>
            <w:r w:rsidRPr="002F02E8">
              <w:rPr>
                <w:rFonts w:ascii="Calibri" w:eastAsia="Times New Roman" w:hAnsi="Calibri" w:cs="Tahoma"/>
                <w:color w:val="000000"/>
                <w:lang w:eastAsia="en-GB"/>
              </w:rPr>
              <w:t>350</w:t>
            </w:r>
          </w:p>
        </w:tc>
        <w:tc>
          <w:tcPr>
            <w:tcW w:w="1600" w:type="dxa"/>
            <w:noWrap/>
          </w:tcPr>
          <w:p w:rsidR="00EE5AF9" w:rsidRPr="002F02E8" w:rsidRDefault="00EE5AF9" w:rsidP="00D91CE0">
            <w:pPr>
              <w:spacing w:line="276" w:lineRule="auto"/>
              <w:jc w:val="right"/>
              <w:cnfStyle w:val="000000100000"/>
              <w:rPr>
                <w:rFonts w:ascii="Calibri" w:eastAsia="Times New Roman" w:hAnsi="Calibri" w:cs="Tahoma"/>
                <w:color w:val="000000"/>
                <w:lang w:eastAsia="en-GB"/>
              </w:rPr>
            </w:pPr>
            <w:r w:rsidRPr="002F02E8">
              <w:rPr>
                <w:rFonts w:ascii="Calibri" w:eastAsia="Times New Roman" w:hAnsi="Calibri" w:cs="Tahoma"/>
                <w:color w:val="000000"/>
                <w:lang w:eastAsia="en-GB"/>
              </w:rPr>
              <w:t>100.00</w:t>
            </w:r>
          </w:p>
        </w:tc>
      </w:tr>
    </w:tbl>
    <w:p w:rsidR="00EE5AF9" w:rsidRPr="00015715" w:rsidRDefault="00EE5AF9" w:rsidP="00D91CE0">
      <w:pPr>
        <w:pStyle w:val="Heading3"/>
        <w:jc w:val="both"/>
        <w:rPr>
          <w:rFonts w:ascii="Calibri" w:hAnsi="Calibri"/>
          <w:i/>
          <w:iCs/>
          <w:sz w:val="24"/>
          <w:szCs w:val="24"/>
          <w:lang w:val="en-US"/>
        </w:rPr>
      </w:pPr>
      <w:bookmarkStart w:id="37" w:name="_Toc283196432"/>
      <w:r w:rsidRPr="00015715">
        <w:rPr>
          <w:rFonts w:ascii="Calibri" w:hAnsi="Calibri"/>
          <w:i/>
          <w:iCs/>
          <w:sz w:val="24"/>
          <w:szCs w:val="24"/>
          <w:lang w:val="en-US"/>
        </w:rPr>
        <w:t>Income &amp; expenditure</w:t>
      </w:r>
      <w:bookmarkEnd w:id="37"/>
    </w:p>
    <w:p w:rsidR="00EE5AF9" w:rsidRPr="002F02E8" w:rsidRDefault="00EE5AF9" w:rsidP="0038049D">
      <w:pPr>
        <w:spacing w:line="240" w:lineRule="auto"/>
        <w:jc w:val="both"/>
        <w:rPr>
          <w:rFonts w:ascii="Calibri" w:hAnsi="Calibri" w:cs="Tahoma"/>
          <w:sz w:val="24"/>
          <w:szCs w:val="24"/>
        </w:rPr>
      </w:pPr>
      <w:r w:rsidRPr="002F02E8">
        <w:rPr>
          <w:rFonts w:ascii="Calibri" w:hAnsi="Calibri" w:cs="Tahoma"/>
          <w:sz w:val="24"/>
          <w:szCs w:val="24"/>
        </w:rPr>
        <w:t xml:space="preserve">According to survey results, farmers’ average monthly household income in our sample was LE 1323/month. The highest average monthly income from work is found in Qena followed by Luxor (LE 1071 and 932 respectively, while the lowest is found in </w:t>
      </w:r>
      <w:r w:rsidR="00E956F3" w:rsidRPr="002F02E8">
        <w:rPr>
          <w:rFonts w:ascii="Calibri" w:hAnsi="Calibri" w:cs="Tahoma"/>
          <w:sz w:val="24"/>
          <w:szCs w:val="24"/>
        </w:rPr>
        <w:t>Bani Suef</w:t>
      </w:r>
      <w:r w:rsidRPr="002F02E8">
        <w:rPr>
          <w:rFonts w:ascii="Calibri" w:hAnsi="Calibri" w:cs="Tahoma"/>
          <w:sz w:val="24"/>
          <w:szCs w:val="24"/>
        </w:rPr>
        <w:t xml:space="preserve"> (LE 787) (Figure 1</w:t>
      </w:r>
      <w:r w:rsidR="007A079E" w:rsidRPr="002F02E8">
        <w:rPr>
          <w:rFonts w:ascii="Calibri" w:hAnsi="Calibri" w:cs="Tahoma"/>
          <w:sz w:val="24"/>
          <w:szCs w:val="24"/>
        </w:rPr>
        <w:t>1</w:t>
      </w:r>
      <w:r w:rsidRPr="002F02E8">
        <w:rPr>
          <w:rFonts w:ascii="Calibri" w:hAnsi="Calibri" w:cs="Tahoma"/>
          <w:sz w:val="24"/>
          <w:szCs w:val="24"/>
        </w:rPr>
        <w:t>).</w:t>
      </w:r>
    </w:p>
    <w:p w:rsidR="00555D97" w:rsidRPr="002F02E8" w:rsidRDefault="00555D97" w:rsidP="00D91CE0">
      <w:pPr>
        <w:pStyle w:val="Caption"/>
        <w:keepNext/>
        <w:spacing w:line="276" w:lineRule="auto"/>
        <w:jc w:val="center"/>
      </w:pPr>
      <w:bookmarkStart w:id="38" w:name="_Toc292726681"/>
      <w:r w:rsidRPr="002F02E8">
        <w:t xml:space="preserve">Figure </w:t>
      </w:r>
      <w:r w:rsidR="000E5D61">
        <w:fldChar w:fldCharType="begin"/>
      </w:r>
      <w:r w:rsidR="00533DED">
        <w:instrText xml:space="preserve"> SEQ Figure \* ARABIC </w:instrText>
      </w:r>
      <w:r w:rsidR="000E5D61">
        <w:fldChar w:fldCharType="separate"/>
      </w:r>
      <w:r w:rsidR="00582186" w:rsidRPr="002F02E8">
        <w:t>11</w:t>
      </w:r>
      <w:r w:rsidR="000E5D61">
        <w:fldChar w:fldCharType="end"/>
      </w:r>
      <w:r w:rsidRPr="002F02E8">
        <w:t>: Farmers’ average monthly income by governorate (%)</w:t>
      </w:r>
      <w:bookmarkEnd w:id="38"/>
    </w:p>
    <w:p w:rsidR="00EE5AF9" w:rsidRPr="002F02E8" w:rsidRDefault="006B57E7" w:rsidP="00D91CE0">
      <w:pPr>
        <w:jc w:val="center"/>
        <w:rPr>
          <w:rFonts w:ascii="Calibri" w:hAnsi="Calibri" w:cs="Tahoma"/>
        </w:rPr>
      </w:pPr>
      <w:r w:rsidRPr="002F02E8">
        <w:rPr>
          <w:rFonts w:ascii="Calibri" w:hAnsi="Calibri" w:cs="Tahoma"/>
          <w:noProof/>
          <w:lang w:eastAsia="en-US"/>
        </w:rPr>
        <w:drawing>
          <wp:inline distT="0" distB="0" distL="0" distR="0">
            <wp:extent cx="3586038" cy="1816064"/>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90462" cy="1818305"/>
                    </a:xfrm>
                    <a:prstGeom prst="rect">
                      <a:avLst/>
                    </a:prstGeom>
                    <a:noFill/>
                  </pic:spPr>
                </pic:pic>
              </a:graphicData>
            </a:graphic>
          </wp:inline>
        </w:drawing>
      </w:r>
    </w:p>
    <w:p w:rsidR="00C934CB" w:rsidRPr="002F02E8" w:rsidRDefault="00EE5AF9" w:rsidP="0038049D">
      <w:pPr>
        <w:spacing w:after="0" w:line="240" w:lineRule="auto"/>
        <w:jc w:val="both"/>
        <w:rPr>
          <w:rFonts w:ascii="Calibri" w:hAnsi="Calibri" w:cs="Tahoma"/>
          <w:sz w:val="24"/>
          <w:szCs w:val="24"/>
        </w:rPr>
      </w:pPr>
      <w:r w:rsidRPr="002F02E8">
        <w:rPr>
          <w:rFonts w:ascii="Calibri" w:hAnsi="Calibri" w:cs="Tahoma"/>
          <w:sz w:val="24"/>
          <w:szCs w:val="24"/>
        </w:rPr>
        <w:t>The survey results show land revenue constituted a main source of monthly income (between 100% and 75% of household income) for 57.4% of farmers’ household, which clearly indicates most households are dependent on agricultural activities (Figure1</w:t>
      </w:r>
      <w:r w:rsidR="007A079E" w:rsidRPr="002F02E8">
        <w:rPr>
          <w:rFonts w:ascii="Calibri" w:hAnsi="Calibri" w:cs="Tahoma"/>
          <w:sz w:val="24"/>
          <w:szCs w:val="24"/>
        </w:rPr>
        <w:t>2</w:t>
      </w:r>
      <w:r w:rsidR="00BA4215" w:rsidRPr="002F02E8">
        <w:rPr>
          <w:rFonts w:ascii="Calibri" w:hAnsi="Calibri" w:cs="Tahoma"/>
          <w:sz w:val="24"/>
          <w:szCs w:val="24"/>
        </w:rPr>
        <w:t xml:space="preserve">). </w:t>
      </w:r>
    </w:p>
    <w:p w:rsidR="00C934CB" w:rsidRPr="002F02E8" w:rsidRDefault="00C934CB" w:rsidP="00D91CE0">
      <w:pPr>
        <w:spacing w:after="0"/>
        <w:jc w:val="both"/>
        <w:rPr>
          <w:rFonts w:ascii="Calibri" w:hAnsi="Calibri" w:cs="Tahoma"/>
          <w:sz w:val="24"/>
          <w:szCs w:val="24"/>
        </w:rPr>
      </w:pPr>
    </w:p>
    <w:p w:rsidR="00A8224B" w:rsidRPr="002F02E8" w:rsidRDefault="00A8224B" w:rsidP="00D91CE0">
      <w:pPr>
        <w:pStyle w:val="Caption"/>
        <w:keepNext/>
        <w:spacing w:line="276" w:lineRule="auto"/>
        <w:jc w:val="center"/>
      </w:pPr>
      <w:bookmarkStart w:id="39" w:name="_Toc292726682"/>
      <w:r w:rsidRPr="002F02E8">
        <w:t xml:space="preserve">Figure </w:t>
      </w:r>
      <w:r w:rsidR="000E5D61">
        <w:fldChar w:fldCharType="begin"/>
      </w:r>
      <w:r w:rsidR="00533DED">
        <w:instrText xml:space="preserve"> SEQ Figure \* ARABIC </w:instrText>
      </w:r>
      <w:r w:rsidR="000E5D61">
        <w:fldChar w:fldCharType="separate"/>
      </w:r>
      <w:r w:rsidR="00582186" w:rsidRPr="002F02E8">
        <w:t>12</w:t>
      </w:r>
      <w:r w:rsidR="000E5D61">
        <w:fldChar w:fldCharType="end"/>
      </w:r>
      <w:r w:rsidRPr="002F02E8">
        <w:t xml:space="preserve">: Contribution of agricultural activities to household </w:t>
      </w:r>
      <w:r w:rsidR="007A079E" w:rsidRPr="002F02E8">
        <w:t>income (</w:t>
      </w:r>
      <w:r w:rsidRPr="002F02E8">
        <w:t>%)</w:t>
      </w:r>
      <w:bookmarkEnd w:id="39"/>
    </w:p>
    <w:p w:rsidR="00EE5AF9" w:rsidRPr="002F02E8" w:rsidRDefault="006B57E7" w:rsidP="00D91CE0">
      <w:pPr>
        <w:jc w:val="center"/>
        <w:rPr>
          <w:rFonts w:ascii="Calibri" w:hAnsi="Calibri" w:cs="Tahoma"/>
        </w:rPr>
      </w:pPr>
      <w:r w:rsidRPr="002F02E8">
        <w:rPr>
          <w:rFonts w:ascii="Calibri" w:hAnsi="Calibri" w:cs="Tahoma"/>
          <w:noProof/>
          <w:lang w:eastAsia="en-US"/>
        </w:rPr>
        <w:drawing>
          <wp:inline distT="0" distB="0" distL="0" distR="0">
            <wp:extent cx="4082525" cy="1691080"/>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080598" cy="1690282"/>
                    </a:xfrm>
                    <a:prstGeom prst="rect">
                      <a:avLst/>
                    </a:prstGeom>
                    <a:noFill/>
                  </pic:spPr>
                </pic:pic>
              </a:graphicData>
            </a:graphic>
          </wp:inline>
        </w:drawing>
      </w:r>
    </w:p>
    <w:p w:rsidR="00EE5AF9" w:rsidRPr="002F02E8" w:rsidRDefault="00EE5AF9" w:rsidP="0038049D">
      <w:pPr>
        <w:spacing w:line="240" w:lineRule="auto"/>
        <w:jc w:val="both"/>
        <w:rPr>
          <w:rFonts w:ascii="Calibri" w:hAnsi="Calibri" w:cs="Tahoma"/>
          <w:b/>
          <w:bCs/>
          <w:sz w:val="24"/>
          <w:szCs w:val="24"/>
        </w:rPr>
      </w:pPr>
      <w:r w:rsidRPr="002F02E8">
        <w:rPr>
          <w:rFonts w:ascii="Calibri" w:hAnsi="Calibri" w:cs="Tahoma"/>
          <w:sz w:val="24"/>
          <w:szCs w:val="24"/>
        </w:rPr>
        <w:t>Our results revealed that workers’ household average monthly income is LE 795.5. Figure 1</w:t>
      </w:r>
      <w:r w:rsidR="00C934CB" w:rsidRPr="002F02E8">
        <w:rPr>
          <w:rFonts w:ascii="Calibri" w:hAnsi="Calibri" w:cs="Tahoma"/>
          <w:sz w:val="24"/>
          <w:szCs w:val="24"/>
        </w:rPr>
        <w:t>4</w:t>
      </w:r>
      <w:r w:rsidRPr="002F02E8">
        <w:rPr>
          <w:rFonts w:ascii="Calibri" w:hAnsi="Calibri" w:cs="Tahoma"/>
          <w:sz w:val="24"/>
          <w:szCs w:val="24"/>
        </w:rPr>
        <w:t xml:space="preserve"> show that most workers (44%) earn LE 700/ month. Those who earned up to LE 500 constituted 37%.</w:t>
      </w:r>
    </w:p>
    <w:p w:rsidR="00A8224B" w:rsidRPr="002F02E8" w:rsidRDefault="00A8224B" w:rsidP="00177368">
      <w:pPr>
        <w:pStyle w:val="Caption"/>
        <w:keepNext/>
        <w:spacing w:line="276" w:lineRule="auto"/>
        <w:ind w:left="720" w:firstLine="720"/>
      </w:pPr>
      <w:bookmarkStart w:id="40" w:name="_Toc292726683"/>
      <w:r w:rsidRPr="002F02E8">
        <w:t xml:space="preserve">Figure </w:t>
      </w:r>
      <w:r w:rsidR="000E5D61">
        <w:fldChar w:fldCharType="begin"/>
      </w:r>
      <w:r w:rsidR="00533DED">
        <w:instrText xml:space="preserve"> SEQ Figure \* ARABIC </w:instrText>
      </w:r>
      <w:r w:rsidR="000E5D61">
        <w:fldChar w:fldCharType="separate"/>
      </w:r>
      <w:r w:rsidR="00582186" w:rsidRPr="002F02E8">
        <w:t>13</w:t>
      </w:r>
      <w:r w:rsidR="000E5D61">
        <w:fldChar w:fldCharType="end"/>
      </w:r>
      <w:r w:rsidRPr="002F02E8">
        <w:t>: Workers Household monthly income</w:t>
      </w:r>
      <w:bookmarkEnd w:id="40"/>
    </w:p>
    <w:p w:rsidR="00EE5AF9" w:rsidRPr="002F02E8" w:rsidRDefault="006B57E7" w:rsidP="00D91CE0">
      <w:pPr>
        <w:jc w:val="center"/>
        <w:rPr>
          <w:rFonts w:ascii="Calibri" w:hAnsi="Calibri" w:cs="Tahoma"/>
          <w:b/>
          <w:bCs/>
        </w:rPr>
      </w:pPr>
      <w:r w:rsidRPr="002F02E8">
        <w:rPr>
          <w:rFonts w:ascii="Calibri" w:hAnsi="Calibri" w:cs="Tahoma"/>
          <w:b/>
          <w:bCs/>
          <w:noProof/>
          <w:lang w:eastAsia="en-US"/>
        </w:rPr>
        <w:drawing>
          <wp:inline distT="0" distB="0" distL="0" distR="0">
            <wp:extent cx="3598793" cy="1604852"/>
            <wp:effectExtent l="19050" t="0" r="1657"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99869" cy="1605332"/>
                    </a:xfrm>
                    <a:prstGeom prst="rect">
                      <a:avLst/>
                    </a:prstGeom>
                    <a:noFill/>
                  </pic:spPr>
                </pic:pic>
              </a:graphicData>
            </a:graphic>
          </wp:inline>
        </w:drawing>
      </w:r>
    </w:p>
    <w:p w:rsidR="00EE5AF9" w:rsidRPr="002F02E8" w:rsidRDefault="00EE5AF9" w:rsidP="0038049D">
      <w:pPr>
        <w:spacing w:after="0" w:line="240" w:lineRule="auto"/>
        <w:jc w:val="both"/>
        <w:rPr>
          <w:rFonts w:ascii="Calibri" w:hAnsi="Calibri" w:cs="Tahoma"/>
          <w:b/>
          <w:bCs/>
          <w:sz w:val="24"/>
          <w:szCs w:val="24"/>
        </w:rPr>
      </w:pPr>
      <w:r w:rsidRPr="002F02E8">
        <w:rPr>
          <w:rFonts w:ascii="Calibri" w:hAnsi="Calibri" w:cs="Tahoma"/>
          <w:sz w:val="24"/>
          <w:szCs w:val="24"/>
        </w:rPr>
        <w:t>When comparing monthly wage between male and female workers in different age groups, our results reveal that in each age group male worker earn more than their female counterparts (figure 1</w:t>
      </w:r>
      <w:r w:rsidR="007A079E" w:rsidRPr="002F02E8">
        <w:rPr>
          <w:rFonts w:ascii="Calibri" w:hAnsi="Calibri" w:cs="Tahoma"/>
          <w:sz w:val="24"/>
          <w:szCs w:val="24"/>
        </w:rPr>
        <w:t>4</w:t>
      </w:r>
      <w:r w:rsidRPr="002F02E8">
        <w:rPr>
          <w:rFonts w:ascii="Calibri" w:hAnsi="Calibri" w:cs="Tahoma"/>
          <w:sz w:val="24"/>
          <w:szCs w:val="24"/>
        </w:rPr>
        <w:t xml:space="preserve">). </w:t>
      </w:r>
    </w:p>
    <w:p w:rsidR="00EE5AF9" w:rsidRPr="002F02E8" w:rsidRDefault="00EE5AF9" w:rsidP="00D91CE0">
      <w:pPr>
        <w:spacing w:after="0"/>
        <w:jc w:val="both"/>
        <w:rPr>
          <w:rFonts w:ascii="Calibri" w:hAnsi="Calibri" w:cs="Tahoma"/>
          <w:b/>
          <w:bCs/>
        </w:rPr>
      </w:pPr>
    </w:p>
    <w:p w:rsidR="00A8224B" w:rsidRPr="002F02E8" w:rsidRDefault="00A8224B" w:rsidP="00177368">
      <w:pPr>
        <w:pStyle w:val="Caption"/>
        <w:keepNext/>
        <w:spacing w:line="276" w:lineRule="auto"/>
        <w:ind w:left="720" w:firstLine="720"/>
      </w:pPr>
      <w:bookmarkStart w:id="41" w:name="_Toc292726684"/>
      <w:r w:rsidRPr="002F02E8">
        <w:t xml:space="preserve">Figure </w:t>
      </w:r>
      <w:r w:rsidR="000E5D61">
        <w:fldChar w:fldCharType="begin"/>
      </w:r>
      <w:r w:rsidR="00533DED">
        <w:instrText xml:space="preserve"> SEQ Figure \* ARABIC </w:instrText>
      </w:r>
      <w:r w:rsidR="000E5D61">
        <w:fldChar w:fldCharType="separate"/>
      </w:r>
      <w:r w:rsidR="00582186" w:rsidRPr="002F02E8">
        <w:t>14</w:t>
      </w:r>
      <w:r w:rsidR="000E5D61">
        <w:fldChar w:fldCharType="end"/>
      </w:r>
      <w:r w:rsidRPr="002F02E8">
        <w:t>: Average monthly wage by age and gender</w:t>
      </w:r>
      <w:bookmarkEnd w:id="41"/>
    </w:p>
    <w:p w:rsidR="00EE5AF9" w:rsidRPr="002F02E8" w:rsidRDefault="006B57E7" w:rsidP="00D91CE0">
      <w:pPr>
        <w:jc w:val="center"/>
        <w:rPr>
          <w:rFonts w:ascii="Calibri" w:hAnsi="Calibri" w:cs="Tahoma"/>
        </w:rPr>
      </w:pPr>
      <w:r w:rsidRPr="002F02E8">
        <w:rPr>
          <w:rFonts w:ascii="Calibri" w:hAnsi="Calibri" w:cs="Tahoma"/>
          <w:noProof/>
          <w:lang w:eastAsia="en-US"/>
        </w:rPr>
        <w:drawing>
          <wp:inline distT="0" distB="0" distL="0" distR="0">
            <wp:extent cx="3411109" cy="1810480"/>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413811" cy="1811914"/>
                    </a:xfrm>
                    <a:prstGeom prst="rect">
                      <a:avLst/>
                    </a:prstGeom>
                    <a:noFill/>
                  </pic:spPr>
                </pic:pic>
              </a:graphicData>
            </a:graphic>
          </wp:inline>
        </w:drawing>
      </w:r>
    </w:p>
    <w:p w:rsidR="00EE5AF9" w:rsidRPr="002F02E8" w:rsidRDefault="00EE5AF9" w:rsidP="0038049D">
      <w:pPr>
        <w:spacing w:line="240" w:lineRule="auto"/>
        <w:jc w:val="both"/>
        <w:rPr>
          <w:rFonts w:ascii="Calibri" w:hAnsi="Calibri" w:cs="Tahoma"/>
          <w:sz w:val="24"/>
          <w:szCs w:val="24"/>
        </w:rPr>
      </w:pPr>
      <w:r w:rsidRPr="002F02E8">
        <w:rPr>
          <w:rFonts w:ascii="Calibri" w:hAnsi="Calibri" w:cs="Tahoma"/>
          <w:sz w:val="24"/>
          <w:szCs w:val="24"/>
        </w:rPr>
        <w:t>Information regarding household spending was also included in the questionnaires. The average monthly expenditure of farmers’ household is LE 1224. Almost 60% of our respondents reported that they spend up to 50% on food. On the other hand, the average monthly expenditure of workers’ household is LE 709. Similar to the farmers’ household almost 60% of the monthly spending goes to food.</w:t>
      </w:r>
    </w:p>
    <w:p w:rsidR="00EE5AF9" w:rsidRPr="00015715" w:rsidRDefault="00EE5AF9" w:rsidP="00D91CE0">
      <w:pPr>
        <w:pStyle w:val="Heading3"/>
        <w:jc w:val="both"/>
        <w:rPr>
          <w:rFonts w:ascii="Calibri" w:hAnsi="Calibri"/>
          <w:i/>
          <w:iCs/>
          <w:sz w:val="24"/>
          <w:szCs w:val="24"/>
          <w:lang w:val="en-US"/>
        </w:rPr>
      </w:pPr>
      <w:bookmarkStart w:id="42" w:name="_Toc283196433"/>
      <w:r w:rsidRPr="00015715">
        <w:rPr>
          <w:rFonts w:ascii="Calibri" w:hAnsi="Calibri"/>
          <w:i/>
          <w:iCs/>
          <w:sz w:val="24"/>
          <w:szCs w:val="24"/>
          <w:lang w:val="en-US"/>
        </w:rPr>
        <w:t>Savings and debts</w:t>
      </w:r>
      <w:bookmarkEnd w:id="42"/>
    </w:p>
    <w:p w:rsidR="00EE5AF9" w:rsidRPr="002F02E8" w:rsidRDefault="00EE5AF9" w:rsidP="0038049D">
      <w:pPr>
        <w:spacing w:line="240" w:lineRule="auto"/>
        <w:jc w:val="both"/>
        <w:rPr>
          <w:rFonts w:ascii="Calibri" w:hAnsi="Calibri" w:cs="Tahoma"/>
          <w:sz w:val="24"/>
          <w:szCs w:val="24"/>
        </w:rPr>
      </w:pPr>
      <w:r w:rsidRPr="002F02E8">
        <w:rPr>
          <w:rFonts w:ascii="Calibri" w:hAnsi="Calibri" w:cs="Tahoma"/>
          <w:sz w:val="24"/>
          <w:szCs w:val="24"/>
        </w:rPr>
        <w:t>It is widely known that low-income households are vulnerable to damaging financial shocks. One of the ways that households can create a protective cushion against income shocks is through savings, which can take a variety of forms.</w:t>
      </w:r>
      <w:r w:rsidR="002F02E8" w:rsidRPr="002F02E8">
        <w:rPr>
          <w:rFonts w:ascii="Calibri" w:hAnsi="Calibri" w:cs="Tahoma"/>
          <w:sz w:val="24"/>
          <w:szCs w:val="24"/>
        </w:rPr>
        <w:t xml:space="preserve"> </w:t>
      </w:r>
      <w:r w:rsidRPr="002F02E8">
        <w:rPr>
          <w:rFonts w:ascii="Calibri" w:hAnsi="Calibri" w:cs="Tahoma"/>
          <w:sz w:val="24"/>
          <w:szCs w:val="24"/>
        </w:rPr>
        <w:t xml:space="preserve">Saving generally refers to the extra income put aside for future need, whether in the form of money or accumulation of assets. </w:t>
      </w:r>
    </w:p>
    <w:p w:rsidR="0070489E" w:rsidRPr="00015715" w:rsidRDefault="00266A78" w:rsidP="00266A78">
      <w:pPr>
        <w:spacing w:line="240" w:lineRule="auto"/>
        <w:jc w:val="both"/>
        <w:rPr>
          <w:rFonts w:ascii="Calibri" w:hAnsi="Calibri" w:cs="Tahoma"/>
          <w:sz w:val="24"/>
          <w:szCs w:val="24"/>
        </w:rPr>
      </w:pPr>
      <w:r>
        <w:rPr>
          <w:rFonts w:ascii="Calibri" w:hAnsi="Calibri" w:cs="Tahoma"/>
          <w:sz w:val="24"/>
          <w:szCs w:val="24"/>
        </w:rPr>
        <w:t>When asked whether they save, only 9% of the sampled farmers responded affirmatively</w:t>
      </w:r>
      <w:r w:rsidR="00EE5AF9" w:rsidRPr="002F02E8">
        <w:rPr>
          <w:rFonts w:ascii="Calibri" w:hAnsi="Calibri" w:cs="Tahoma"/>
          <w:sz w:val="24"/>
          <w:szCs w:val="24"/>
        </w:rPr>
        <w:t>. On the other hand, almost 39% (135 cases) of farmers reported that they are in debt.</w:t>
      </w:r>
      <w:r w:rsidR="002F02E8" w:rsidRPr="002F02E8">
        <w:rPr>
          <w:rFonts w:ascii="Calibri" w:hAnsi="Calibri" w:cs="Tahoma"/>
          <w:sz w:val="24"/>
          <w:szCs w:val="24"/>
        </w:rPr>
        <w:t xml:space="preserve"> </w:t>
      </w:r>
      <w:r w:rsidR="00EE5AF9" w:rsidRPr="002F02E8">
        <w:rPr>
          <w:rFonts w:ascii="Calibri" w:hAnsi="Calibri" w:cs="Tahoma"/>
          <w:sz w:val="24"/>
          <w:szCs w:val="24"/>
        </w:rPr>
        <w:t xml:space="preserve">Figure </w:t>
      </w:r>
      <w:r w:rsidR="00492FB4" w:rsidRPr="002F02E8">
        <w:rPr>
          <w:rFonts w:ascii="Calibri" w:hAnsi="Calibri" w:cs="Tahoma"/>
          <w:sz w:val="24"/>
          <w:szCs w:val="24"/>
        </w:rPr>
        <w:t>(</w:t>
      </w:r>
      <w:r w:rsidR="00EE5AF9" w:rsidRPr="002F02E8">
        <w:rPr>
          <w:rFonts w:ascii="Calibri" w:hAnsi="Calibri" w:cs="Tahoma"/>
          <w:sz w:val="24"/>
          <w:szCs w:val="24"/>
        </w:rPr>
        <w:t>1</w:t>
      </w:r>
      <w:r w:rsidR="00492FB4" w:rsidRPr="002F02E8">
        <w:rPr>
          <w:rFonts w:ascii="Calibri" w:hAnsi="Calibri" w:cs="Tahoma"/>
          <w:sz w:val="24"/>
          <w:szCs w:val="24"/>
        </w:rPr>
        <w:t>5)</w:t>
      </w:r>
      <w:r w:rsidR="00EE5AF9" w:rsidRPr="002F02E8">
        <w:rPr>
          <w:rFonts w:ascii="Calibri" w:hAnsi="Calibri" w:cs="Tahoma"/>
          <w:sz w:val="24"/>
          <w:szCs w:val="24"/>
        </w:rPr>
        <w:t xml:space="preserve"> indicates that most debts are loan</w:t>
      </w:r>
      <w:r w:rsidR="00601457" w:rsidRPr="002F02E8">
        <w:rPr>
          <w:rFonts w:ascii="Calibri" w:hAnsi="Calibri" w:cs="Tahoma"/>
          <w:sz w:val="24"/>
          <w:szCs w:val="24"/>
        </w:rPr>
        <w:t xml:space="preserve">s obtained from banks (63.8%). </w:t>
      </w:r>
    </w:p>
    <w:p w:rsidR="00A8224B" w:rsidRPr="002F02E8" w:rsidRDefault="00A8224B" w:rsidP="00177368">
      <w:pPr>
        <w:pStyle w:val="Caption"/>
        <w:keepNext/>
        <w:spacing w:line="276" w:lineRule="auto"/>
        <w:ind w:left="720" w:firstLine="720"/>
      </w:pPr>
      <w:bookmarkStart w:id="43" w:name="_Toc292726685"/>
      <w:r w:rsidRPr="002F02E8">
        <w:t xml:space="preserve">Figure </w:t>
      </w:r>
      <w:r w:rsidR="000E5D61">
        <w:fldChar w:fldCharType="begin"/>
      </w:r>
      <w:r w:rsidR="00533DED">
        <w:instrText xml:space="preserve"> SEQ Figure \* ARABIC </w:instrText>
      </w:r>
      <w:r w:rsidR="000E5D61">
        <w:fldChar w:fldCharType="separate"/>
      </w:r>
      <w:r w:rsidR="00582186" w:rsidRPr="002F02E8">
        <w:t>15</w:t>
      </w:r>
      <w:r w:rsidR="000E5D61">
        <w:fldChar w:fldCharType="end"/>
      </w:r>
      <w:r w:rsidRPr="002F02E8">
        <w:t>: Farmers type of debts</w:t>
      </w:r>
      <w:bookmarkEnd w:id="43"/>
    </w:p>
    <w:p w:rsidR="00EE5AF9" w:rsidRPr="002F02E8" w:rsidRDefault="006B57E7" w:rsidP="00D91CE0">
      <w:pPr>
        <w:jc w:val="center"/>
        <w:rPr>
          <w:rFonts w:ascii="Calibri" w:hAnsi="Calibri" w:cs="Tahoma"/>
        </w:rPr>
      </w:pPr>
      <w:r w:rsidRPr="002F02E8">
        <w:rPr>
          <w:rFonts w:ascii="Calibri" w:hAnsi="Calibri" w:cs="Tahoma"/>
          <w:noProof/>
          <w:lang w:eastAsia="en-US"/>
        </w:rPr>
        <w:drawing>
          <wp:inline distT="0" distB="0" distL="0" distR="0">
            <wp:extent cx="4523945" cy="1944522"/>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531922" cy="1947951"/>
                    </a:xfrm>
                    <a:prstGeom prst="rect">
                      <a:avLst/>
                    </a:prstGeom>
                    <a:noFill/>
                  </pic:spPr>
                </pic:pic>
              </a:graphicData>
            </a:graphic>
          </wp:inline>
        </w:drawing>
      </w:r>
    </w:p>
    <w:p w:rsidR="00817035" w:rsidRPr="00177368" w:rsidRDefault="00EE5AF9" w:rsidP="0038049D">
      <w:pPr>
        <w:tabs>
          <w:tab w:val="left" w:pos="1843"/>
        </w:tabs>
        <w:spacing w:line="240" w:lineRule="auto"/>
        <w:jc w:val="both"/>
        <w:rPr>
          <w:rFonts w:ascii="Calibri" w:hAnsi="Calibri" w:cs="Tahoma"/>
          <w:sz w:val="24"/>
          <w:szCs w:val="24"/>
        </w:rPr>
      </w:pPr>
      <w:r w:rsidRPr="002F02E8">
        <w:rPr>
          <w:rFonts w:ascii="Calibri" w:hAnsi="Calibri" w:cs="Tahoma"/>
          <w:sz w:val="24"/>
          <w:szCs w:val="24"/>
        </w:rPr>
        <w:t>When considering workers’ situation the picture differs. Slightly less a quarter of worker respondents reported that their households are</w:t>
      </w:r>
      <w:r w:rsidR="0048704D" w:rsidRPr="002F02E8">
        <w:rPr>
          <w:rFonts w:ascii="Calibri" w:hAnsi="Calibri" w:cs="Tahoma"/>
          <w:sz w:val="24"/>
          <w:szCs w:val="24"/>
        </w:rPr>
        <w:t xml:space="preserve"> in debt. According to Figure </w:t>
      </w:r>
      <w:r w:rsidR="00492FB4" w:rsidRPr="002F02E8">
        <w:rPr>
          <w:rFonts w:ascii="Calibri" w:hAnsi="Calibri" w:cs="Tahoma"/>
          <w:sz w:val="24"/>
          <w:szCs w:val="24"/>
        </w:rPr>
        <w:t>(</w:t>
      </w:r>
      <w:r w:rsidR="0048704D" w:rsidRPr="002F02E8">
        <w:rPr>
          <w:rFonts w:ascii="Calibri" w:hAnsi="Calibri" w:cs="Tahoma"/>
          <w:sz w:val="24"/>
          <w:szCs w:val="24"/>
        </w:rPr>
        <w:t>1</w:t>
      </w:r>
      <w:r w:rsidR="00492FB4" w:rsidRPr="002F02E8">
        <w:rPr>
          <w:rFonts w:ascii="Calibri" w:hAnsi="Calibri" w:cs="Tahoma"/>
          <w:sz w:val="24"/>
          <w:szCs w:val="24"/>
        </w:rPr>
        <w:t>6)</w:t>
      </w:r>
      <w:r w:rsidRPr="002F02E8">
        <w:rPr>
          <w:rFonts w:ascii="Calibri" w:hAnsi="Calibri" w:cs="Tahoma"/>
          <w:sz w:val="24"/>
          <w:szCs w:val="24"/>
        </w:rPr>
        <w:t xml:space="preserve"> the vast majority of respondents (68%) reported that have borrowed from relatives or friends, and 28</w:t>
      </w:r>
      <w:r w:rsidR="00BA4215" w:rsidRPr="002F02E8">
        <w:rPr>
          <w:rFonts w:ascii="Calibri" w:hAnsi="Calibri" w:cs="Tahoma"/>
          <w:sz w:val="24"/>
          <w:szCs w:val="24"/>
        </w:rPr>
        <w:t>% have taken loans form a bank.</w:t>
      </w:r>
    </w:p>
    <w:p w:rsidR="00A8224B" w:rsidRPr="002F02E8" w:rsidRDefault="00A8224B" w:rsidP="00177368">
      <w:pPr>
        <w:pStyle w:val="Caption"/>
        <w:keepNext/>
        <w:spacing w:line="276" w:lineRule="auto"/>
        <w:ind w:left="720" w:firstLine="720"/>
      </w:pPr>
      <w:bookmarkStart w:id="44" w:name="_Toc292726686"/>
      <w:r w:rsidRPr="002F02E8">
        <w:t xml:space="preserve">Figure </w:t>
      </w:r>
      <w:r w:rsidR="000E5D61">
        <w:fldChar w:fldCharType="begin"/>
      </w:r>
      <w:r w:rsidR="00533DED">
        <w:instrText xml:space="preserve"> SEQ Figure \* ARABIC </w:instrText>
      </w:r>
      <w:r w:rsidR="000E5D61">
        <w:fldChar w:fldCharType="separate"/>
      </w:r>
      <w:r w:rsidR="00582186" w:rsidRPr="002F02E8">
        <w:t>16</w:t>
      </w:r>
      <w:r w:rsidR="000E5D61">
        <w:fldChar w:fldCharType="end"/>
      </w:r>
      <w:r w:rsidRPr="002F02E8">
        <w:t>: Workers type of debts</w:t>
      </w:r>
      <w:bookmarkEnd w:id="44"/>
    </w:p>
    <w:p w:rsidR="00D97CCE" w:rsidRDefault="006B57E7" w:rsidP="00D91CE0">
      <w:pPr>
        <w:tabs>
          <w:tab w:val="left" w:pos="1843"/>
        </w:tabs>
        <w:jc w:val="center"/>
        <w:rPr>
          <w:rFonts w:ascii="Calibri" w:hAnsi="Calibri" w:cs="Tahoma"/>
        </w:rPr>
      </w:pPr>
      <w:r w:rsidRPr="002F02E8">
        <w:rPr>
          <w:rFonts w:ascii="Calibri" w:hAnsi="Calibri" w:cs="Tahoma"/>
          <w:noProof/>
          <w:lang w:eastAsia="en-US"/>
        </w:rPr>
        <w:drawing>
          <wp:inline distT="0" distB="0" distL="0" distR="0">
            <wp:extent cx="4134678" cy="2118091"/>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138964" cy="2120287"/>
                    </a:xfrm>
                    <a:prstGeom prst="rect">
                      <a:avLst/>
                    </a:prstGeom>
                    <a:noFill/>
                  </pic:spPr>
                </pic:pic>
              </a:graphicData>
            </a:graphic>
          </wp:inline>
        </w:drawing>
      </w:r>
    </w:p>
    <w:p w:rsidR="00D97CCE" w:rsidRPr="00B217CF" w:rsidRDefault="00D97CCE" w:rsidP="00A02F76">
      <w:pPr>
        <w:pStyle w:val="Heading2"/>
        <w:numPr>
          <w:ilvl w:val="0"/>
          <w:numId w:val="22"/>
        </w:numPr>
        <w:jc w:val="both"/>
        <w:rPr>
          <w:rFonts w:asciiTheme="majorHAnsi" w:hAnsiTheme="majorHAnsi"/>
          <w:color w:val="auto"/>
          <w:sz w:val="28"/>
          <w:szCs w:val="28"/>
          <w:lang w:val="en-US"/>
        </w:rPr>
      </w:pPr>
      <w:bookmarkStart w:id="45" w:name="_Toc292726751"/>
      <w:r w:rsidRPr="00B217CF">
        <w:rPr>
          <w:rFonts w:asciiTheme="majorHAnsi" w:hAnsiTheme="majorHAnsi"/>
          <w:color w:val="auto"/>
          <w:sz w:val="28"/>
          <w:szCs w:val="28"/>
          <w:lang w:val="en-US"/>
        </w:rPr>
        <w:t>The Institutional Capacity Assessment of FAs &amp; PHCs</w:t>
      </w:r>
      <w:bookmarkEnd w:id="45"/>
    </w:p>
    <w:p w:rsidR="00C24A38" w:rsidRPr="00C013F4" w:rsidRDefault="00E13812" w:rsidP="00D91CE0">
      <w:pPr>
        <w:pStyle w:val="Heading3"/>
        <w:rPr>
          <w:rFonts w:asciiTheme="minorHAnsi" w:hAnsiTheme="minorHAnsi"/>
          <w:lang w:val="en-US"/>
        </w:rPr>
      </w:pPr>
      <w:r w:rsidRPr="00C013F4">
        <w:rPr>
          <w:rFonts w:asciiTheme="minorHAnsi" w:hAnsiTheme="minorHAnsi" w:cs="Calibri"/>
          <w:lang w:val="en-US"/>
        </w:rPr>
        <w:t xml:space="preserve">3.1 </w:t>
      </w:r>
      <w:r w:rsidR="00C013F4">
        <w:rPr>
          <w:rFonts w:asciiTheme="minorHAnsi" w:hAnsiTheme="minorHAnsi" w:cs="Calibri"/>
          <w:lang w:val="en-US"/>
        </w:rPr>
        <w:tab/>
      </w:r>
      <w:r w:rsidR="00C24A38" w:rsidRPr="00C013F4">
        <w:rPr>
          <w:rFonts w:asciiTheme="minorHAnsi" w:hAnsiTheme="minorHAnsi"/>
          <w:lang w:val="en-US"/>
        </w:rPr>
        <w:t xml:space="preserve">Objectives </w:t>
      </w:r>
    </w:p>
    <w:p w:rsidR="00D97CCE" w:rsidRPr="002F02E8" w:rsidRDefault="00D97CCE" w:rsidP="0038049D">
      <w:pPr>
        <w:autoSpaceDE w:val="0"/>
        <w:autoSpaceDN w:val="0"/>
        <w:adjustRightInd w:val="0"/>
        <w:spacing w:after="240" w:line="240" w:lineRule="auto"/>
        <w:jc w:val="both"/>
        <w:rPr>
          <w:rFonts w:ascii="Calibri" w:hAnsi="Calibri" w:cs="Tahoma"/>
          <w:color w:val="000000"/>
          <w:sz w:val="24"/>
          <w:szCs w:val="24"/>
        </w:rPr>
      </w:pPr>
      <w:r w:rsidRPr="002F02E8">
        <w:rPr>
          <w:rFonts w:ascii="Calibri" w:hAnsi="Calibri" w:cs="Tahoma"/>
          <w:color w:val="000000"/>
          <w:sz w:val="24"/>
          <w:szCs w:val="24"/>
        </w:rPr>
        <w:t>The aim of the institutional assessment i</w:t>
      </w:r>
      <w:r w:rsidR="004113B4" w:rsidRPr="002F02E8">
        <w:rPr>
          <w:rFonts w:ascii="Calibri" w:hAnsi="Calibri" w:cs="Tahoma"/>
          <w:color w:val="000000"/>
          <w:sz w:val="24"/>
          <w:szCs w:val="24"/>
        </w:rPr>
        <w:t xml:space="preserve">s to </w:t>
      </w:r>
      <w:r w:rsidRPr="002F02E8">
        <w:rPr>
          <w:rFonts w:ascii="Calibri" w:hAnsi="Calibri" w:cs="Tahoma"/>
          <w:color w:val="000000"/>
          <w:sz w:val="24"/>
          <w:szCs w:val="24"/>
        </w:rPr>
        <w:t>provid</w:t>
      </w:r>
      <w:r w:rsidR="004113B4" w:rsidRPr="002F02E8">
        <w:rPr>
          <w:rFonts w:ascii="Calibri" w:hAnsi="Calibri" w:cs="Tahoma"/>
          <w:color w:val="000000"/>
          <w:sz w:val="24"/>
          <w:szCs w:val="24"/>
        </w:rPr>
        <w:t>e</w:t>
      </w:r>
      <w:r w:rsidRPr="002F02E8">
        <w:rPr>
          <w:rFonts w:ascii="Calibri" w:hAnsi="Calibri" w:cs="Tahoma"/>
          <w:color w:val="000000"/>
          <w:sz w:val="24"/>
          <w:szCs w:val="24"/>
        </w:rPr>
        <w:t xml:space="preserve"> a better understanding of the organization and its performance</w:t>
      </w:r>
      <w:r w:rsidR="00BE305D" w:rsidRPr="002F02E8">
        <w:rPr>
          <w:rFonts w:ascii="Calibri" w:hAnsi="Calibri" w:cs="Tahoma"/>
          <w:color w:val="000000"/>
          <w:sz w:val="24"/>
          <w:szCs w:val="24"/>
        </w:rPr>
        <w:t xml:space="preserve">, </w:t>
      </w:r>
      <w:r w:rsidRPr="002F02E8">
        <w:rPr>
          <w:rFonts w:ascii="Calibri" w:hAnsi="Calibri" w:cs="Tahoma"/>
          <w:color w:val="000000"/>
          <w:sz w:val="24"/>
          <w:szCs w:val="24"/>
        </w:rPr>
        <w:t xml:space="preserve">organizational development and </w:t>
      </w:r>
      <w:r w:rsidR="00BE305D" w:rsidRPr="002F02E8">
        <w:rPr>
          <w:rFonts w:ascii="Calibri" w:hAnsi="Calibri" w:cs="Tahoma"/>
          <w:color w:val="000000"/>
          <w:sz w:val="24"/>
          <w:szCs w:val="24"/>
        </w:rPr>
        <w:t>needs. T</w:t>
      </w:r>
      <w:r w:rsidRPr="002F02E8">
        <w:rPr>
          <w:rFonts w:ascii="Calibri" w:hAnsi="Calibri" w:cs="Tahoma"/>
          <w:color w:val="000000"/>
          <w:sz w:val="24"/>
          <w:szCs w:val="24"/>
        </w:rPr>
        <w:t xml:space="preserve">o this end, two </w:t>
      </w:r>
      <w:r w:rsidR="00BE305D" w:rsidRPr="002F02E8">
        <w:rPr>
          <w:rFonts w:ascii="Calibri" w:hAnsi="Calibri" w:cs="Tahoma"/>
          <w:color w:val="000000"/>
          <w:sz w:val="24"/>
          <w:szCs w:val="24"/>
        </w:rPr>
        <w:t xml:space="preserve">checklists </w:t>
      </w:r>
      <w:r w:rsidRPr="002F02E8">
        <w:rPr>
          <w:rFonts w:ascii="Calibri" w:hAnsi="Calibri" w:cs="Tahoma"/>
          <w:color w:val="000000"/>
          <w:sz w:val="24"/>
          <w:szCs w:val="24"/>
        </w:rPr>
        <w:t>were developed one for FAs and the other for PHCs (see A</w:t>
      </w:r>
      <w:r w:rsidR="00361BB5" w:rsidRPr="002F02E8">
        <w:rPr>
          <w:rFonts w:ascii="Calibri" w:hAnsi="Calibri" w:cs="Tahoma"/>
          <w:color w:val="000000"/>
          <w:sz w:val="24"/>
          <w:szCs w:val="24"/>
        </w:rPr>
        <w:t xml:space="preserve">ppendix </w:t>
      </w:r>
      <w:r w:rsidR="00736879">
        <w:rPr>
          <w:rFonts w:ascii="Calibri" w:hAnsi="Calibri" w:cs="Tahoma"/>
          <w:color w:val="000000"/>
          <w:sz w:val="24"/>
          <w:szCs w:val="24"/>
        </w:rPr>
        <w:t>B</w:t>
      </w:r>
      <w:r w:rsidRPr="002F02E8">
        <w:rPr>
          <w:rFonts w:ascii="Calibri" w:hAnsi="Calibri" w:cs="Tahoma"/>
          <w:color w:val="000000"/>
          <w:sz w:val="24"/>
          <w:szCs w:val="24"/>
        </w:rPr>
        <w:t>).</w:t>
      </w:r>
    </w:p>
    <w:p w:rsidR="00D97CCE" w:rsidRPr="002F02E8" w:rsidRDefault="00D97CCE" w:rsidP="0038049D">
      <w:pPr>
        <w:autoSpaceDE w:val="0"/>
        <w:autoSpaceDN w:val="0"/>
        <w:adjustRightInd w:val="0"/>
        <w:spacing w:after="0" w:line="240" w:lineRule="auto"/>
        <w:jc w:val="both"/>
        <w:rPr>
          <w:rFonts w:ascii="Calibri" w:hAnsi="Calibri" w:cs="Tahoma"/>
          <w:color w:val="000000"/>
          <w:sz w:val="24"/>
          <w:szCs w:val="24"/>
        </w:rPr>
      </w:pPr>
      <w:r w:rsidRPr="002F02E8">
        <w:rPr>
          <w:rFonts w:ascii="Calibri" w:hAnsi="Calibri" w:cs="Tahoma"/>
          <w:color w:val="000000"/>
          <w:sz w:val="24"/>
          <w:szCs w:val="24"/>
        </w:rPr>
        <w:t xml:space="preserve">The FAs </w:t>
      </w:r>
      <w:r w:rsidR="00BE305D" w:rsidRPr="002F02E8">
        <w:rPr>
          <w:rFonts w:ascii="Calibri" w:hAnsi="Calibri" w:cs="Tahoma"/>
          <w:color w:val="000000"/>
          <w:sz w:val="24"/>
          <w:szCs w:val="24"/>
        </w:rPr>
        <w:t xml:space="preserve">checklist </w:t>
      </w:r>
      <w:r w:rsidRPr="002F02E8">
        <w:rPr>
          <w:rFonts w:ascii="Calibri" w:hAnsi="Calibri" w:cs="Tahoma"/>
          <w:color w:val="000000"/>
          <w:sz w:val="24"/>
          <w:szCs w:val="24"/>
        </w:rPr>
        <w:t>covered six components of organizational life and the characteristic criteria or indicators of performance for each component these are:</w:t>
      </w:r>
    </w:p>
    <w:p w:rsidR="00D97CCE" w:rsidRPr="002F02E8" w:rsidRDefault="00D97CCE" w:rsidP="00A02F76">
      <w:pPr>
        <w:pStyle w:val="ListParagraph"/>
        <w:numPr>
          <w:ilvl w:val="0"/>
          <w:numId w:val="2"/>
        </w:numPr>
        <w:autoSpaceDE w:val="0"/>
        <w:autoSpaceDN w:val="0"/>
        <w:adjustRightInd w:val="0"/>
        <w:spacing w:after="0"/>
        <w:contextualSpacing w:val="0"/>
        <w:jc w:val="both"/>
        <w:rPr>
          <w:rFonts w:ascii="Calibri" w:hAnsi="Calibri" w:cs="Tahoma"/>
          <w:color w:val="000000"/>
          <w:sz w:val="24"/>
          <w:szCs w:val="24"/>
        </w:rPr>
      </w:pPr>
      <w:r w:rsidRPr="002F02E8">
        <w:rPr>
          <w:rFonts w:ascii="Calibri" w:hAnsi="Calibri" w:cs="Tahoma"/>
          <w:color w:val="000000"/>
          <w:sz w:val="24"/>
          <w:szCs w:val="24"/>
        </w:rPr>
        <w:t>Governance &amp; Management</w:t>
      </w:r>
    </w:p>
    <w:p w:rsidR="00D97CCE" w:rsidRPr="002F02E8" w:rsidRDefault="00D97CCE" w:rsidP="00A02F76">
      <w:pPr>
        <w:pStyle w:val="ListParagraph"/>
        <w:numPr>
          <w:ilvl w:val="0"/>
          <w:numId w:val="2"/>
        </w:numPr>
        <w:autoSpaceDE w:val="0"/>
        <w:autoSpaceDN w:val="0"/>
        <w:adjustRightInd w:val="0"/>
        <w:spacing w:after="0"/>
        <w:contextualSpacing w:val="0"/>
        <w:jc w:val="both"/>
        <w:rPr>
          <w:rFonts w:ascii="Calibri" w:hAnsi="Calibri" w:cs="Tahoma"/>
          <w:color w:val="000000"/>
          <w:sz w:val="24"/>
          <w:szCs w:val="24"/>
        </w:rPr>
      </w:pPr>
      <w:r w:rsidRPr="002F02E8">
        <w:rPr>
          <w:rFonts w:ascii="Calibri" w:hAnsi="Calibri" w:cs="Tahoma"/>
          <w:color w:val="000000"/>
          <w:sz w:val="24"/>
          <w:szCs w:val="24"/>
        </w:rPr>
        <w:t>Internal Systems</w:t>
      </w:r>
    </w:p>
    <w:p w:rsidR="00D97CCE" w:rsidRPr="002F02E8" w:rsidRDefault="00D97CCE" w:rsidP="00A02F76">
      <w:pPr>
        <w:pStyle w:val="ListParagraph"/>
        <w:numPr>
          <w:ilvl w:val="0"/>
          <w:numId w:val="2"/>
        </w:numPr>
        <w:autoSpaceDE w:val="0"/>
        <w:autoSpaceDN w:val="0"/>
        <w:adjustRightInd w:val="0"/>
        <w:spacing w:after="0"/>
        <w:contextualSpacing w:val="0"/>
        <w:jc w:val="both"/>
        <w:rPr>
          <w:rFonts w:ascii="Calibri" w:hAnsi="Calibri" w:cs="Tahoma"/>
          <w:color w:val="000000"/>
          <w:sz w:val="24"/>
          <w:szCs w:val="24"/>
        </w:rPr>
      </w:pPr>
      <w:r w:rsidRPr="002F02E8">
        <w:rPr>
          <w:rFonts w:ascii="Calibri" w:hAnsi="Calibri" w:cs="Tahoma"/>
          <w:color w:val="000000"/>
          <w:sz w:val="24"/>
          <w:szCs w:val="24"/>
        </w:rPr>
        <w:t>Human Resources</w:t>
      </w:r>
    </w:p>
    <w:p w:rsidR="00D97CCE" w:rsidRPr="002F02E8" w:rsidRDefault="00D97CCE" w:rsidP="00A02F76">
      <w:pPr>
        <w:pStyle w:val="ListParagraph"/>
        <w:numPr>
          <w:ilvl w:val="0"/>
          <w:numId w:val="2"/>
        </w:numPr>
        <w:autoSpaceDE w:val="0"/>
        <w:autoSpaceDN w:val="0"/>
        <w:adjustRightInd w:val="0"/>
        <w:spacing w:after="0"/>
        <w:contextualSpacing w:val="0"/>
        <w:jc w:val="both"/>
        <w:rPr>
          <w:rFonts w:ascii="Calibri" w:hAnsi="Calibri" w:cs="Tahoma"/>
          <w:color w:val="000000"/>
          <w:sz w:val="24"/>
          <w:szCs w:val="24"/>
        </w:rPr>
      </w:pPr>
      <w:r w:rsidRPr="002F02E8">
        <w:rPr>
          <w:rFonts w:ascii="Calibri" w:hAnsi="Calibri" w:cs="Tahoma"/>
          <w:color w:val="000000"/>
          <w:sz w:val="24"/>
          <w:szCs w:val="24"/>
        </w:rPr>
        <w:t>Financial Resources &amp; Sustainability</w:t>
      </w:r>
    </w:p>
    <w:p w:rsidR="00D97CCE" w:rsidRPr="002F02E8" w:rsidRDefault="00D97CCE" w:rsidP="00A02F76">
      <w:pPr>
        <w:pStyle w:val="ListParagraph"/>
        <w:numPr>
          <w:ilvl w:val="0"/>
          <w:numId w:val="2"/>
        </w:numPr>
        <w:autoSpaceDE w:val="0"/>
        <w:autoSpaceDN w:val="0"/>
        <w:adjustRightInd w:val="0"/>
        <w:spacing w:after="0"/>
        <w:contextualSpacing w:val="0"/>
        <w:jc w:val="both"/>
        <w:rPr>
          <w:rFonts w:ascii="Calibri" w:hAnsi="Calibri" w:cs="Tahoma"/>
          <w:color w:val="000000"/>
          <w:sz w:val="24"/>
          <w:szCs w:val="24"/>
        </w:rPr>
      </w:pPr>
      <w:r w:rsidRPr="002F02E8">
        <w:rPr>
          <w:rFonts w:ascii="Calibri" w:hAnsi="Calibri" w:cs="Tahoma"/>
          <w:color w:val="000000"/>
          <w:sz w:val="24"/>
          <w:szCs w:val="24"/>
        </w:rPr>
        <w:t>Service Delivery</w:t>
      </w:r>
    </w:p>
    <w:p w:rsidR="00D97CCE" w:rsidRPr="002F02E8" w:rsidRDefault="00D97CCE" w:rsidP="00A02F76">
      <w:pPr>
        <w:pStyle w:val="ListParagraph"/>
        <w:numPr>
          <w:ilvl w:val="0"/>
          <w:numId w:val="2"/>
        </w:numPr>
        <w:autoSpaceDE w:val="0"/>
        <w:autoSpaceDN w:val="0"/>
        <w:adjustRightInd w:val="0"/>
        <w:spacing w:after="240"/>
        <w:ind w:left="717" w:hanging="357"/>
        <w:contextualSpacing w:val="0"/>
        <w:jc w:val="both"/>
        <w:rPr>
          <w:rFonts w:ascii="Calibri" w:hAnsi="Calibri" w:cs="Tahoma"/>
          <w:color w:val="000000"/>
          <w:sz w:val="24"/>
          <w:szCs w:val="24"/>
        </w:rPr>
      </w:pPr>
      <w:r w:rsidRPr="002F02E8">
        <w:rPr>
          <w:rFonts w:ascii="Calibri" w:hAnsi="Calibri" w:cs="Tahoma"/>
          <w:color w:val="000000"/>
          <w:sz w:val="24"/>
          <w:szCs w:val="24"/>
        </w:rPr>
        <w:t>External Relations &amp; Outreach</w:t>
      </w:r>
    </w:p>
    <w:p w:rsidR="00D97CCE" w:rsidRPr="002F02E8" w:rsidRDefault="00BE305D" w:rsidP="0038049D">
      <w:pPr>
        <w:autoSpaceDE w:val="0"/>
        <w:autoSpaceDN w:val="0"/>
        <w:adjustRightInd w:val="0"/>
        <w:spacing w:after="0" w:line="240" w:lineRule="auto"/>
        <w:jc w:val="lowKashida"/>
        <w:rPr>
          <w:rFonts w:ascii="Calibri" w:hAnsi="Calibri" w:cs="Calibri"/>
          <w:color w:val="000000"/>
          <w:sz w:val="24"/>
          <w:szCs w:val="24"/>
        </w:rPr>
      </w:pPr>
      <w:r w:rsidRPr="002F02E8">
        <w:rPr>
          <w:rFonts w:ascii="Calibri" w:hAnsi="Calibri" w:cs="Tahoma"/>
          <w:sz w:val="24"/>
          <w:szCs w:val="24"/>
        </w:rPr>
        <w:t>On the other hand, t</w:t>
      </w:r>
      <w:r w:rsidR="00D97CCE" w:rsidRPr="002F02E8">
        <w:rPr>
          <w:rFonts w:ascii="Calibri" w:hAnsi="Calibri" w:cs="Tahoma"/>
          <w:sz w:val="24"/>
          <w:szCs w:val="24"/>
        </w:rPr>
        <w:t xml:space="preserve">he PHCs checklist </w:t>
      </w:r>
      <w:r w:rsidRPr="002F02E8">
        <w:rPr>
          <w:rFonts w:ascii="Calibri" w:hAnsi="Calibri" w:cs="Calibri"/>
          <w:color w:val="000000"/>
          <w:sz w:val="24"/>
          <w:szCs w:val="24"/>
        </w:rPr>
        <w:t>covered the following aspects</w:t>
      </w:r>
      <w:r w:rsidR="00D97CCE" w:rsidRPr="002F02E8">
        <w:rPr>
          <w:rFonts w:ascii="Calibri" w:hAnsi="Calibri" w:cs="Calibri"/>
          <w:color w:val="000000"/>
          <w:sz w:val="24"/>
          <w:szCs w:val="24"/>
        </w:rPr>
        <w:t>:</w:t>
      </w:r>
    </w:p>
    <w:p w:rsidR="00D97CCE" w:rsidRPr="002F02E8" w:rsidRDefault="00D97CCE" w:rsidP="00A02F76">
      <w:pPr>
        <w:pStyle w:val="ListParagraph"/>
        <w:numPr>
          <w:ilvl w:val="0"/>
          <w:numId w:val="14"/>
        </w:numPr>
        <w:autoSpaceDE w:val="0"/>
        <w:autoSpaceDN w:val="0"/>
        <w:adjustRightInd w:val="0"/>
        <w:spacing w:after="0"/>
        <w:contextualSpacing w:val="0"/>
        <w:jc w:val="lowKashida"/>
        <w:rPr>
          <w:rFonts w:ascii="Calibri" w:hAnsi="Calibri" w:cs="Calibri"/>
          <w:color w:val="000000"/>
          <w:sz w:val="24"/>
          <w:szCs w:val="24"/>
        </w:rPr>
      </w:pPr>
      <w:r w:rsidRPr="002F02E8">
        <w:rPr>
          <w:rFonts w:ascii="Calibri" w:hAnsi="Calibri" w:cs="Calibri"/>
          <w:color w:val="000000"/>
          <w:sz w:val="24"/>
          <w:szCs w:val="24"/>
        </w:rPr>
        <w:t>Quality management system applied</w:t>
      </w:r>
    </w:p>
    <w:p w:rsidR="00D97CCE" w:rsidRPr="002F02E8" w:rsidRDefault="00D97CCE" w:rsidP="00A02F76">
      <w:pPr>
        <w:pStyle w:val="ListParagraph"/>
        <w:numPr>
          <w:ilvl w:val="0"/>
          <w:numId w:val="14"/>
        </w:numPr>
        <w:autoSpaceDE w:val="0"/>
        <w:autoSpaceDN w:val="0"/>
        <w:adjustRightInd w:val="0"/>
        <w:spacing w:after="0"/>
        <w:contextualSpacing w:val="0"/>
        <w:jc w:val="lowKashida"/>
        <w:rPr>
          <w:rFonts w:ascii="Calibri" w:hAnsi="Calibri" w:cs="Calibri"/>
          <w:color w:val="000000"/>
          <w:sz w:val="24"/>
          <w:szCs w:val="24"/>
        </w:rPr>
      </w:pPr>
      <w:r w:rsidRPr="002F02E8">
        <w:rPr>
          <w:rFonts w:ascii="Calibri" w:hAnsi="Calibri" w:cs="Calibri"/>
          <w:color w:val="000000"/>
          <w:sz w:val="24"/>
          <w:szCs w:val="24"/>
        </w:rPr>
        <w:t>Products</w:t>
      </w:r>
    </w:p>
    <w:p w:rsidR="00D97CCE" w:rsidRPr="002F02E8" w:rsidRDefault="00D97CCE" w:rsidP="00A02F76">
      <w:pPr>
        <w:pStyle w:val="ListParagraph"/>
        <w:numPr>
          <w:ilvl w:val="0"/>
          <w:numId w:val="14"/>
        </w:numPr>
        <w:autoSpaceDE w:val="0"/>
        <w:autoSpaceDN w:val="0"/>
        <w:adjustRightInd w:val="0"/>
        <w:spacing w:after="0"/>
        <w:contextualSpacing w:val="0"/>
        <w:jc w:val="lowKashida"/>
        <w:rPr>
          <w:rFonts w:ascii="Calibri" w:hAnsi="Calibri" w:cs="Calibri"/>
          <w:color w:val="000000"/>
          <w:sz w:val="24"/>
          <w:szCs w:val="24"/>
        </w:rPr>
      </w:pPr>
      <w:r w:rsidRPr="002F02E8">
        <w:rPr>
          <w:rFonts w:ascii="Calibri" w:hAnsi="Calibri" w:cs="Calibri"/>
          <w:color w:val="000000"/>
          <w:sz w:val="24"/>
          <w:szCs w:val="24"/>
        </w:rPr>
        <w:t>Transportation and Crop Handling</w:t>
      </w:r>
    </w:p>
    <w:p w:rsidR="00D97CCE" w:rsidRPr="002F02E8" w:rsidRDefault="00D97CCE" w:rsidP="00A02F76">
      <w:pPr>
        <w:pStyle w:val="ListParagraph"/>
        <w:numPr>
          <w:ilvl w:val="0"/>
          <w:numId w:val="14"/>
        </w:numPr>
        <w:autoSpaceDE w:val="0"/>
        <w:autoSpaceDN w:val="0"/>
        <w:adjustRightInd w:val="0"/>
        <w:spacing w:after="0"/>
        <w:contextualSpacing w:val="0"/>
        <w:jc w:val="lowKashida"/>
        <w:rPr>
          <w:rFonts w:ascii="Calibri" w:hAnsi="Calibri" w:cs="Calibri"/>
          <w:color w:val="000000"/>
          <w:sz w:val="24"/>
          <w:szCs w:val="24"/>
        </w:rPr>
      </w:pPr>
      <w:r w:rsidRPr="002F02E8">
        <w:rPr>
          <w:rFonts w:ascii="Calibri" w:hAnsi="Calibri" w:cs="Calibri"/>
          <w:color w:val="000000"/>
          <w:sz w:val="24"/>
          <w:szCs w:val="24"/>
        </w:rPr>
        <w:t>Suppliers</w:t>
      </w:r>
    </w:p>
    <w:p w:rsidR="00D97CCE" w:rsidRPr="002F02E8" w:rsidRDefault="00D97CCE" w:rsidP="00A02F76">
      <w:pPr>
        <w:pStyle w:val="ListParagraph"/>
        <w:numPr>
          <w:ilvl w:val="0"/>
          <w:numId w:val="14"/>
        </w:numPr>
        <w:autoSpaceDE w:val="0"/>
        <w:autoSpaceDN w:val="0"/>
        <w:adjustRightInd w:val="0"/>
        <w:spacing w:after="0"/>
        <w:contextualSpacing w:val="0"/>
        <w:jc w:val="lowKashida"/>
        <w:rPr>
          <w:rFonts w:ascii="Calibri" w:hAnsi="Calibri" w:cs="Calibri"/>
          <w:color w:val="000000"/>
          <w:sz w:val="24"/>
          <w:szCs w:val="24"/>
        </w:rPr>
      </w:pPr>
      <w:r w:rsidRPr="002F02E8">
        <w:rPr>
          <w:rFonts w:ascii="Calibri" w:hAnsi="Calibri" w:cs="Calibri"/>
          <w:color w:val="000000"/>
          <w:sz w:val="24"/>
          <w:szCs w:val="24"/>
        </w:rPr>
        <w:t>Supply and Payment Terms</w:t>
      </w:r>
    </w:p>
    <w:p w:rsidR="00D97CCE" w:rsidRPr="002F02E8" w:rsidRDefault="00D97CCE" w:rsidP="00A02F76">
      <w:pPr>
        <w:pStyle w:val="ListParagraph"/>
        <w:numPr>
          <w:ilvl w:val="0"/>
          <w:numId w:val="14"/>
        </w:numPr>
        <w:autoSpaceDE w:val="0"/>
        <w:autoSpaceDN w:val="0"/>
        <w:adjustRightInd w:val="0"/>
        <w:spacing w:after="0"/>
        <w:contextualSpacing w:val="0"/>
        <w:jc w:val="lowKashida"/>
        <w:rPr>
          <w:rFonts w:ascii="Calibri" w:hAnsi="Calibri" w:cs="Calibri"/>
          <w:color w:val="000000"/>
          <w:sz w:val="24"/>
          <w:szCs w:val="24"/>
        </w:rPr>
      </w:pPr>
      <w:r w:rsidRPr="002F02E8">
        <w:rPr>
          <w:rFonts w:ascii="Calibri" w:hAnsi="Calibri" w:cs="Calibri"/>
          <w:color w:val="000000"/>
          <w:sz w:val="24"/>
          <w:szCs w:val="24"/>
        </w:rPr>
        <w:t>Logistics</w:t>
      </w:r>
    </w:p>
    <w:p w:rsidR="00D97CCE" w:rsidRPr="002F02E8" w:rsidRDefault="00D97CCE" w:rsidP="00A02F76">
      <w:pPr>
        <w:pStyle w:val="ListParagraph"/>
        <w:numPr>
          <w:ilvl w:val="0"/>
          <w:numId w:val="14"/>
        </w:numPr>
        <w:autoSpaceDE w:val="0"/>
        <w:autoSpaceDN w:val="0"/>
        <w:adjustRightInd w:val="0"/>
        <w:spacing w:after="0"/>
        <w:contextualSpacing w:val="0"/>
        <w:jc w:val="lowKashida"/>
        <w:rPr>
          <w:rFonts w:ascii="Calibri" w:hAnsi="Calibri" w:cs="Calibri"/>
          <w:color w:val="000000"/>
          <w:sz w:val="24"/>
          <w:szCs w:val="24"/>
        </w:rPr>
      </w:pPr>
      <w:r w:rsidRPr="002F02E8">
        <w:rPr>
          <w:rFonts w:ascii="Calibri" w:hAnsi="Calibri" w:cs="Calibri"/>
          <w:color w:val="000000"/>
          <w:sz w:val="24"/>
          <w:szCs w:val="24"/>
        </w:rPr>
        <w:t>Equipment</w:t>
      </w:r>
    </w:p>
    <w:p w:rsidR="00D97CCE" w:rsidRDefault="00D97CCE" w:rsidP="00A02F76">
      <w:pPr>
        <w:pStyle w:val="ListParagraph"/>
        <w:numPr>
          <w:ilvl w:val="0"/>
          <w:numId w:val="14"/>
        </w:numPr>
        <w:autoSpaceDE w:val="0"/>
        <w:autoSpaceDN w:val="0"/>
        <w:adjustRightInd w:val="0"/>
        <w:spacing w:after="0"/>
        <w:contextualSpacing w:val="0"/>
        <w:jc w:val="lowKashida"/>
        <w:rPr>
          <w:rFonts w:ascii="Calibri" w:hAnsi="Calibri" w:cs="Calibri"/>
          <w:color w:val="000000"/>
          <w:sz w:val="24"/>
          <w:szCs w:val="24"/>
        </w:rPr>
      </w:pPr>
      <w:r w:rsidRPr="002F02E8">
        <w:rPr>
          <w:rFonts w:ascii="Calibri" w:hAnsi="Calibri" w:cs="Calibri"/>
          <w:color w:val="000000"/>
          <w:sz w:val="24"/>
          <w:szCs w:val="24"/>
        </w:rPr>
        <w:t>Personnel</w:t>
      </w:r>
    </w:p>
    <w:p w:rsidR="00AF1C45" w:rsidRPr="002F02E8" w:rsidRDefault="00AF1C45" w:rsidP="00AF1C45">
      <w:pPr>
        <w:pStyle w:val="ListParagraph"/>
        <w:autoSpaceDE w:val="0"/>
        <w:autoSpaceDN w:val="0"/>
        <w:adjustRightInd w:val="0"/>
        <w:spacing w:after="0"/>
        <w:ind w:firstLine="0"/>
        <w:contextualSpacing w:val="0"/>
        <w:jc w:val="lowKashida"/>
        <w:rPr>
          <w:rFonts w:ascii="Calibri" w:hAnsi="Calibri" w:cs="Calibri"/>
          <w:color w:val="000000"/>
          <w:sz w:val="24"/>
          <w:szCs w:val="24"/>
        </w:rPr>
      </w:pPr>
    </w:p>
    <w:p w:rsidR="00D97CCE" w:rsidRPr="002F02E8" w:rsidRDefault="00C24A38" w:rsidP="00D91CE0">
      <w:pPr>
        <w:pStyle w:val="Heading3"/>
        <w:rPr>
          <w:rFonts w:ascii="Calibri" w:hAnsi="Calibri" w:cs="Calibri"/>
          <w:lang w:val="en-US"/>
        </w:rPr>
      </w:pPr>
      <w:r w:rsidRPr="002F02E8">
        <w:rPr>
          <w:rFonts w:ascii="Calibri" w:hAnsi="Calibri" w:cs="Calibri"/>
          <w:lang w:val="en-US"/>
        </w:rPr>
        <w:t>3.2</w:t>
      </w:r>
      <w:r w:rsidR="00C013F4">
        <w:rPr>
          <w:rFonts w:ascii="Calibri" w:hAnsi="Calibri" w:cs="Calibri"/>
          <w:lang w:val="en-US"/>
        </w:rPr>
        <w:tab/>
      </w:r>
      <w:r w:rsidRPr="002F02E8">
        <w:rPr>
          <w:rFonts w:ascii="Calibri" w:hAnsi="Calibri" w:cs="Calibri"/>
          <w:lang w:val="en-US"/>
        </w:rPr>
        <w:t xml:space="preserve"> </w:t>
      </w:r>
      <w:r w:rsidR="00D97CCE" w:rsidRPr="002F02E8">
        <w:rPr>
          <w:rFonts w:ascii="Calibri" w:hAnsi="Calibri" w:cs="Calibri"/>
          <w:lang w:val="en-US"/>
        </w:rPr>
        <w:t xml:space="preserve">The </w:t>
      </w:r>
      <w:r w:rsidR="00BE305D" w:rsidRPr="002F02E8">
        <w:rPr>
          <w:rFonts w:ascii="Calibri" w:hAnsi="Calibri" w:cs="Calibri"/>
          <w:lang w:val="en-US"/>
        </w:rPr>
        <w:t xml:space="preserve">FAs </w:t>
      </w:r>
      <w:r w:rsidR="00CD7205" w:rsidRPr="002F02E8">
        <w:rPr>
          <w:rFonts w:ascii="Calibri" w:hAnsi="Calibri" w:cs="Calibri"/>
          <w:lang w:val="en-US"/>
        </w:rPr>
        <w:t>s</w:t>
      </w:r>
      <w:r w:rsidR="00D97CCE" w:rsidRPr="002F02E8">
        <w:rPr>
          <w:rFonts w:ascii="Calibri" w:hAnsi="Calibri" w:cs="Calibri"/>
          <w:lang w:val="en-US"/>
        </w:rPr>
        <w:t xml:space="preserve">ample </w:t>
      </w:r>
    </w:p>
    <w:p w:rsidR="00BE305D" w:rsidRPr="002F02E8" w:rsidRDefault="00D97CCE" w:rsidP="0038049D">
      <w:pPr>
        <w:autoSpaceDE w:val="0"/>
        <w:autoSpaceDN w:val="0"/>
        <w:adjustRightInd w:val="0"/>
        <w:spacing w:after="240" w:line="240" w:lineRule="auto"/>
        <w:jc w:val="both"/>
        <w:rPr>
          <w:rFonts w:ascii="Calibri" w:hAnsi="Calibri" w:cs="Tahoma"/>
          <w:sz w:val="24"/>
          <w:szCs w:val="24"/>
        </w:rPr>
      </w:pPr>
      <w:r w:rsidRPr="002F02E8">
        <w:rPr>
          <w:rFonts w:ascii="Calibri" w:hAnsi="Calibri" w:cs="Tahoma"/>
          <w:sz w:val="24"/>
          <w:szCs w:val="24"/>
        </w:rPr>
        <w:t>The 17 FAs identified the TOR were selected for this investigation</w:t>
      </w:r>
      <w:r w:rsidR="0048704D" w:rsidRPr="002F02E8">
        <w:rPr>
          <w:rFonts w:ascii="Calibri" w:hAnsi="Calibri" w:cs="Tahoma"/>
          <w:sz w:val="24"/>
          <w:szCs w:val="24"/>
        </w:rPr>
        <w:t>, in</w:t>
      </w:r>
      <w:r w:rsidRPr="002F02E8">
        <w:rPr>
          <w:rFonts w:ascii="Calibri" w:hAnsi="Calibri" w:cs="Tahoma"/>
          <w:sz w:val="24"/>
          <w:szCs w:val="24"/>
        </w:rPr>
        <w:t xml:space="preserve"> each FA board member(s) and/or senior staff member(s)</w:t>
      </w:r>
      <w:r w:rsidR="00BE305D" w:rsidRPr="002F02E8">
        <w:rPr>
          <w:rFonts w:ascii="Calibri" w:hAnsi="Calibri" w:cs="Tahoma"/>
          <w:sz w:val="24"/>
          <w:szCs w:val="24"/>
        </w:rPr>
        <w:t xml:space="preserve"> were interviewed</w:t>
      </w:r>
      <w:r w:rsidRPr="002F02E8">
        <w:rPr>
          <w:rFonts w:ascii="Calibri" w:hAnsi="Calibri" w:cs="Tahoma"/>
          <w:sz w:val="24"/>
          <w:szCs w:val="24"/>
        </w:rPr>
        <w:t>.</w:t>
      </w:r>
      <w:r w:rsidR="002F02E8" w:rsidRPr="002F02E8">
        <w:rPr>
          <w:rFonts w:ascii="Calibri" w:hAnsi="Calibri" w:cs="Tahoma"/>
          <w:sz w:val="24"/>
          <w:szCs w:val="24"/>
        </w:rPr>
        <w:t xml:space="preserve"> </w:t>
      </w:r>
      <w:r w:rsidR="0048704D" w:rsidRPr="002F02E8">
        <w:rPr>
          <w:rFonts w:ascii="Calibri" w:hAnsi="Calibri" w:cs="Tahoma"/>
          <w:sz w:val="24"/>
          <w:szCs w:val="24"/>
        </w:rPr>
        <w:t xml:space="preserve">Table 6 outlines the main characteristics of the Farmers associations in terms of their location, size of membership, age and area of work. </w:t>
      </w:r>
    </w:p>
    <w:p w:rsidR="00A8224B" w:rsidRPr="002F02E8" w:rsidRDefault="00A8224B" w:rsidP="00D91CE0">
      <w:pPr>
        <w:pStyle w:val="Caption"/>
        <w:keepNext/>
        <w:spacing w:line="276" w:lineRule="auto"/>
      </w:pPr>
      <w:bookmarkStart w:id="46" w:name="_Toc292726660"/>
      <w:r w:rsidRPr="002F02E8">
        <w:t xml:space="preserve">Table </w:t>
      </w:r>
      <w:r w:rsidR="000E5D61">
        <w:fldChar w:fldCharType="begin"/>
      </w:r>
      <w:r w:rsidR="00533DED">
        <w:instrText xml:space="preserve"> SEQ Table \* ARABIC </w:instrText>
      </w:r>
      <w:r w:rsidR="000E5D61">
        <w:fldChar w:fldCharType="separate"/>
      </w:r>
      <w:r w:rsidR="008D1310" w:rsidRPr="002F02E8">
        <w:t>6</w:t>
      </w:r>
      <w:r w:rsidR="000E5D61">
        <w:fldChar w:fldCharType="end"/>
      </w:r>
      <w:r w:rsidRPr="002F02E8">
        <w:t>: Characteristics of FAs sample</w:t>
      </w:r>
      <w:bookmarkEnd w:id="46"/>
    </w:p>
    <w:tbl>
      <w:tblPr>
        <w:tblStyle w:val="LightShading-Accent11"/>
        <w:tblpPr w:leftFromText="180" w:rightFromText="180" w:vertAnchor="text" w:horzAnchor="margin" w:tblpXSpec="center" w:tblpY="54"/>
        <w:tblW w:w="10634" w:type="dxa"/>
        <w:tblLayout w:type="fixed"/>
        <w:tblLook w:val="04A0"/>
      </w:tblPr>
      <w:tblGrid>
        <w:gridCol w:w="4248"/>
        <w:gridCol w:w="1138"/>
        <w:gridCol w:w="933"/>
        <w:gridCol w:w="1392"/>
        <w:gridCol w:w="2923"/>
      </w:tblGrid>
      <w:tr w:rsidR="00711CD7" w:rsidRPr="002F02E8" w:rsidTr="00266A78">
        <w:trPr>
          <w:cnfStyle w:val="100000000000"/>
          <w:trHeight w:val="506"/>
        </w:trPr>
        <w:tc>
          <w:tcPr>
            <w:cnfStyle w:val="001000000000"/>
            <w:tcW w:w="4248" w:type="dxa"/>
          </w:tcPr>
          <w:p w:rsidR="00711CD7" w:rsidRPr="002F02E8" w:rsidRDefault="00711CD7" w:rsidP="00D91CE0">
            <w:pPr>
              <w:spacing w:line="276" w:lineRule="auto"/>
              <w:jc w:val="center"/>
              <w:rPr>
                <w:rFonts w:ascii="Calibri" w:hAnsi="Calibri"/>
              </w:rPr>
            </w:pPr>
            <w:r w:rsidRPr="002F02E8">
              <w:rPr>
                <w:rFonts w:ascii="Calibri" w:hAnsi="Calibri"/>
              </w:rPr>
              <w:t>Association</w:t>
            </w:r>
          </w:p>
        </w:tc>
        <w:tc>
          <w:tcPr>
            <w:tcW w:w="1138" w:type="dxa"/>
          </w:tcPr>
          <w:p w:rsidR="00711CD7" w:rsidRPr="002F02E8" w:rsidRDefault="00711CD7" w:rsidP="00D91CE0">
            <w:pPr>
              <w:spacing w:line="276" w:lineRule="auto"/>
              <w:jc w:val="center"/>
              <w:cnfStyle w:val="100000000000"/>
              <w:rPr>
                <w:rFonts w:ascii="Calibri" w:hAnsi="Calibri"/>
              </w:rPr>
            </w:pPr>
            <w:r w:rsidRPr="002F02E8">
              <w:rPr>
                <w:rFonts w:ascii="Calibri" w:hAnsi="Calibri"/>
              </w:rPr>
              <w:t>location</w:t>
            </w:r>
          </w:p>
        </w:tc>
        <w:tc>
          <w:tcPr>
            <w:tcW w:w="933" w:type="dxa"/>
          </w:tcPr>
          <w:p w:rsidR="00711CD7" w:rsidRPr="002F02E8" w:rsidRDefault="00711CD7" w:rsidP="00D91CE0">
            <w:pPr>
              <w:spacing w:line="276" w:lineRule="auto"/>
              <w:jc w:val="center"/>
              <w:cnfStyle w:val="100000000000"/>
              <w:rPr>
                <w:rFonts w:ascii="Calibri" w:hAnsi="Calibri"/>
              </w:rPr>
            </w:pPr>
            <w:r w:rsidRPr="002F02E8">
              <w:rPr>
                <w:rFonts w:ascii="Calibri" w:hAnsi="Calibri"/>
              </w:rPr>
              <w:t>Age</w:t>
            </w:r>
          </w:p>
        </w:tc>
        <w:tc>
          <w:tcPr>
            <w:tcW w:w="1392" w:type="dxa"/>
          </w:tcPr>
          <w:p w:rsidR="00711CD7" w:rsidRPr="002F02E8" w:rsidRDefault="00711CD7" w:rsidP="00D91CE0">
            <w:pPr>
              <w:spacing w:line="276" w:lineRule="auto"/>
              <w:jc w:val="center"/>
              <w:cnfStyle w:val="100000000000"/>
              <w:rPr>
                <w:rFonts w:ascii="Calibri" w:hAnsi="Calibri"/>
              </w:rPr>
            </w:pPr>
            <w:r w:rsidRPr="002F02E8">
              <w:rPr>
                <w:rFonts w:ascii="Calibri" w:hAnsi="Calibri"/>
              </w:rPr>
              <w:t>GA Members</w:t>
            </w:r>
          </w:p>
        </w:tc>
        <w:tc>
          <w:tcPr>
            <w:tcW w:w="2923" w:type="dxa"/>
          </w:tcPr>
          <w:p w:rsidR="00711CD7" w:rsidRPr="002F02E8" w:rsidRDefault="00711CD7" w:rsidP="00D91CE0">
            <w:pPr>
              <w:spacing w:line="276" w:lineRule="auto"/>
              <w:jc w:val="center"/>
              <w:cnfStyle w:val="100000000000"/>
              <w:rPr>
                <w:rFonts w:ascii="Calibri" w:hAnsi="Calibri"/>
              </w:rPr>
            </w:pPr>
            <w:r w:rsidRPr="002F02E8">
              <w:rPr>
                <w:rFonts w:ascii="Calibri" w:hAnsi="Calibri"/>
              </w:rPr>
              <w:t>Main Field of Work</w:t>
            </w:r>
          </w:p>
        </w:tc>
      </w:tr>
      <w:tr w:rsidR="00711CD7" w:rsidRPr="002F02E8" w:rsidTr="00266A78">
        <w:trPr>
          <w:cnfStyle w:val="000000100000"/>
          <w:trHeight w:val="262"/>
        </w:trPr>
        <w:tc>
          <w:tcPr>
            <w:cnfStyle w:val="001000000000"/>
            <w:tcW w:w="4248" w:type="dxa"/>
          </w:tcPr>
          <w:p w:rsidR="00711CD7" w:rsidRPr="002F02E8" w:rsidRDefault="00711CD7" w:rsidP="00D91CE0">
            <w:pPr>
              <w:spacing w:line="276" w:lineRule="auto"/>
              <w:rPr>
                <w:rFonts w:ascii="Calibri" w:hAnsi="Calibri" w:cs="Calibri"/>
                <w:color w:val="000000"/>
                <w:sz w:val="20"/>
                <w:szCs w:val="20"/>
              </w:rPr>
            </w:pPr>
            <w:r w:rsidRPr="002F02E8">
              <w:rPr>
                <w:rFonts w:ascii="Calibri" w:hAnsi="Calibri" w:cstheme="minorHAnsi"/>
                <w:color w:val="000000"/>
                <w:sz w:val="20"/>
                <w:szCs w:val="20"/>
              </w:rPr>
              <w:t>Agricultural Community Development, Mousha</w:t>
            </w:r>
          </w:p>
        </w:tc>
        <w:tc>
          <w:tcPr>
            <w:tcW w:w="1138" w:type="dxa"/>
          </w:tcPr>
          <w:p w:rsidR="00711CD7" w:rsidRPr="002F02E8" w:rsidRDefault="001978F2" w:rsidP="00D91CE0">
            <w:pPr>
              <w:spacing w:line="276" w:lineRule="auto"/>
              <w:jc w:val="center"/>
              <w:cnfStyle w:val="000000100000"/>
              <w:rPr>
                <w:rFonts w:ascii="Calibri" w:hAnsi="Calibri"/>
                <w:sz w:val="20"/>
                <w:szCs w:val="20"/>
              </w:rPr>
            </w:pPr>
            <w:r>
              <w:rPr>
                <w:rFonts w:ascii="Calibri" w:hAnsi="Calibri" w:cstheme="minorHAnsi"/>
                <w:color w:val="000000"/>
                <w:sz w:val="20"/>
                <w:szCs w:val="20"/>
              </w:rPr>
              <w:t>Assiut</w:t>
            </w:r>
          </w:p>
        </w:tc>
        <w:tc>
          <w:tcPr>
            <w:tcW w:w="933" w:type="dxa"/>
          </w:tcPr>
          <w:p w:rsidR="00711CD7" w:rsidRPr="002F02E8" w:rsidRDefault="00711CD7" w:rsidP="00D91CE0">
            <w:pPr>
              <w:spacing w:line="276" w:lineRule="auto"/>
              <w:jc w:val="center"/>
              <w:cnfStyle w:val="000000100000"/>
              <w:rPr>
                <w:rFonts w:ascii="Calibri" w:hAnsi="Calibri"/>
                <w:sz w:val="20"/>
                <w:szCs w:val="20"/>
              </w:rPr>
            </w:pPr>
            <w:r w:rsidRPr="002F02E8">
              <w:rPr>
                <w:rFonts w:ascii="Calibri" w:hAnsi="Calibri"/>
                <w:sz w:val="20"/>
                <w:szCs w:val="20"/>
              </w:rPr>
              <w:t>7</w:t>
            </w:r>
          </w:p>
        </w:tc>
        <w:tc>
          <w:tcPr>
            <w:tcW w:w="1392" w:type="dxa"/>
          </w:tcPr>
          <w:p w:rsidR="00711CD7" w:rsidRPr="002F02E8" w:rsidRDefault="00711CD7" w:rsidP="00D91CE0">
            <w:pPr>
              <w:bidi/>
              <w:spacing w:line="276" w:lineRule="auto"/>
              <w:jc w:val="center"/>
              <w:cnfStyle w:val="000000100000"/>
              <w:rPr>
                <w:rFonts w:ascii="Calibri" w:hAnsi="Calibri" w:cs="Calibri"/>
                <w:color w:val="000000"/>
                <w:sz w:val="20"/>
                <w:szCs w:val="20"/>
              </w:rPr>
            </w:pPr>
            <w:r w:rsidRPr="002F02E8">
              <w:rPr>
                <w:rFonts w:ascii="Calibri" w:hAnsi="Calibri" w:cs="Calibri"/>
                <w:color w:val="000000"/>
                <w:sz w:val="20"/>
                <w:szCs w:val="20"/>
              </w:rPr>
              <w:t>165</w:t>
            </w:r>
          </w:p>
        </w:tc>
        <w:tc>
          <w:tcPr>
            <w:tcW w:w="2923" w:type="dxa"/>
          </w:tcPr>
          <w:p w:rsidR="00711CD7" w:rsidRPr="002F02E8" w:rsidRDefault="00711CD7" w:rsidP="00D91CE0">
            <w:pPr>
              <w:spacing w:line="276" w:lineRule="auto"/>
              <w:jc w:val="both"/>
              <w:cnfStyle w:val="000000100000"/>
              <w:rPr>
                <w:rFonts w:ascii="Calibri" w:hAnsi="Calibri"/>
                <w:sz w:val="20"/>
                <w:szCs w:val="20"/>
              </w:rPr>
            </w:pPr>
            <w:r w:rsidRPr="002F02E8">
              <w:rPr>
                <w:rFonts w:ascii="Calibri" w:hAnsi="Calibri"/>
                <w:sz w:val="20"/>
                <w:szCs w:val="20"/>
                <w:lang w:bidi="ar-EG"/>
              </w:rPr>
              <w:t>Agriculture</w:t>
            </w:r>
          </w:p>
        </w:tc>
      </w:tr>
      <w:tr w:rsidR="00711CD7" w:rsidRPr="002F02E8" w:rsidTr="00266A78">
        <w:trPr>
          <w:trHeight w:val="274"/>
        </w:trPr>
        <w:tc>
          <w:tcPr>
            <w:cnfStyle w:val="001000000000"/>
            <w:tcW w:w="4248" w:type="dxa"/>
          </w:tcPr>
          <w:p w:rsidR="00711CD7" w:rsidRPr="002F02E8" w:rsidRDefault="00711CD7" w:rsidP="00D91CE0">
            <w:pPr>
              <w:spacing w:line="276" w:lineRule="auto"/>
              <w:rPr>
                <w:rFonts w:ascii="Calibri" w:hAnsi="Calibri" w:cs="Calibri"/>
                <w:color w:val="000000"/>
                <w:sz w:val="20"/>
                <w:szCs w:val="20"/>
              </w:rPr>
            </w:pPr>
            <w:r w:rsidRPr="002F02E8">
              <w:rPr>
                <w:rFonts w:ascii="Calibri" w:hAnsi="Calibri" w:cstheme="minorHAnsi"/>
                <w:color w:val="000000"/>
                <w:sz w:val="20"/>
                <w:szCs w:val="20"/>
              </w:rPr>
              <w:t>Pomegranate Growers and Exporters, El-Badari</w:t>
            </w:r>
          </w:p>
        </w:tc>
        <w:tc>
          <w:tcPr>
            <w:tcW w:w="1138" w:type="dxa"/>
          </w:tcPr>
          <w:p w:rsidR="00711CD7" w:rsidRPr="002F02E8" w:rsidRDefault="001978F2" w:rsidP="00D91CE0">
            <w:pPr>
              <w:spacing w:line="276" w:lineRule="auto"/>
              <w:jc w:val="center"/>
              <w:cnfStyle w:val="000000000000"/>
              <w:rPr>
                <w:rFonts w:ascii="Calibri" w:hAnsi="Calibri"/>
                <w:sz w:val="20"/>
                <w:szCs w:val="20"/>
              </w:rPr>
            </w:pPr>
            <w:r>
              <w:rPr>
                <w:rFonts w:ascii="Calibri" w:hAnsi="Calibri" w:cstheme="minorHAnsi"/>
                <w:color w:val="000000"/>
                <w:sz w:val="20"/>
                <w:szCs w:val="20"/>
              </w:rPr>
              <w:t>Assiut</w:t>
            </w:r>
          </w:p>
        </w:tc>
        <w:tc>
          <w:tcPr>
            <w:tcW w:w="933" w:type="dxa"/>
          </w:tcPr>
          <w:p w:rsidR="00711CD7" w:rsidRPr="002F02E8" w:rsidRDefault="00711CD7" w:rsidP="00D91CE0">
            <w:pPr>
              <w:spacing w:line="276" w:lineRule="auto"/>
              <w:jc w:val="center"/>
              <w:cnfStyle w:val="000000000000"/>
              <w:rPr>
                <w:rFonts w:ascii="Calibri" w:hAnsi="Calibri"/>
                <w:sz w:val="20"/>
                <w:szCs w:val="20"/>
              </w:rPr>
            </w:pPr>
            <w:r w:rsidRPr="002F02E8">
              <w:rPr>
                <w:rFonts w:ascii="Calibri" w:hAnsi="Calibri"/>
                <w:sz w:val="20"/>
                <w:szCs w:val="20"/>
              </w:rPr>
              <w:t>5</w:t>
            </w:r>
          </w:p>
        </w:tc>
        <w:tc>
          <w:tcPr>
            <w:tcW w:w="1392" w:type="dxa"/>
          </w:tcPr>
          <w:p w:rsidR="00711CD7" w:rsidRPr="002F02E8" w:rsidRDefault="00711CD7" w:rsidP="00D91CE0">
            <w:pPr>
              <w:bidi/>
              <w:spacing w:line="276" w:lineRule="auto"/>
              <w:jc w:val="center"/>
              <w:cnfStyle w:val="000000000000"/>
              <w:rPr>
                <w:rFonts w:ascii="Calibri" w:hAnsi="Calibri" w:cs="Calibri"/>
                <w:color w:val="000000"/>
                <w:sz w:val="20"/>
                <w:szCs w:val="20"/>
              </w:rPr>
            </w:pPr>
            <w:r w:rsidRPr="002F02E8">
              <w:rPr>
                <w:rFonts w:ascii="Calibri" w:hAnsi="Calibri" w:cs="Calibri"/>
                <w:color w:val="000000"/>
                <w:sz w:val="20"/>
                <w:szCs w:val="20"/>
              </w:rPr>
              <w:t>56</w:t>
            </w:r>
          </w:p>
        </w:tc>
        <w:tc>
          <w:tcPr>
            <w:tcW w:w="2923" w:type="dxa"/>
          </w:tcPr>
          <w:p w:rsidR="00711CD7" w:rsidRPr="002F02E8" w:rsidRDefault="00711CD7" w:rsidP="00D91CE0">
            <w:pPr>
              <w:spacing w:line="276" w:lineRule="auto"/>
              <w:jc w:val="both"/>
              <w:cnfStyle w:val="000000000000"/>
              <w:rPr>
                <w:rFonts w:ascii="Calibri" w:hAnsi="Calibri"/>
                <w:sz w:val="20"/>
                <w:szCs w:val="20"/>
              </w:rPr>
            </w:pPr>
            <w:r w:rsidRPr="002F02E8">
              <w:rPr>
                <w:rFonts w:ascii="Calibri" w:hAnsi="Calibri"/>
                <w:sz w:val="20"/>
                <w:szCs w:val="20"/>
                <w:lang w:bidi="ar-EG"/>
              </w:rPr>
              <w:t>Agriculture</w:t>
            </w:r>
          </w:p>
        </w:tc>
      </w:tr>
      <w:tr w:rsidR="00711CD7" w:rsidRPr="002F02E8" w:rsidTr="00266A78">
        <w:trPr>
          <w:cnfStyle w:val="000000100000"/>
          <w:trHeight w:val="274"/>
        </w:trPr>
        <w:tc>
          <w:tcPr>
            <w:cnfStyle w:val="001000000000"/>
            <w:tcW w:w="4248" w:type="dxa"/>
          </w:tcPr>
          <w:p w:rsidR="00711CD7" w:rsidRPr="002F02E8" w:rsidRDefault="00711CD7" w:rsidP="00D91CE0">
            <w:pPr>
              <w:spacing w:line="276" w:lineRule="auto"/>
              <w:rPr>
                <w:rFonts w:ascii="Calibri" w:hAnsi="Calibri" w:cs="Calibri"/>
                <w:color w:val="000000"/>
                <w:sz w:val="20"/>
                <w:szCs w:val="20"/>
              </w:rPr>
            </w:pPr>
            <w:r w:rsidRPr="002F02E8">
              <w:rPr>
                <w:rFonts w:ascii="Calibri" w:hAnsi="Calibri" w:cstheme="minorHAnsi"/>
                <w:color w:val="000000"/>
                <w:sz w:val="20"/>
                <w:szCs w:val="20"/>
              </w:rPr>
              <w:t xml:space="preserve">Agriculture Development </w:t>
            </w:r>
            <w:r w:rsidR="00394329" w:rsidRPr="002F02E8">
              <w:rPr>
                <w:rFonts w:ascii="Calibri" w:hAnsi="Calibri" w:cstheme="minorHAnsi"/>
                <w:color w:val="000000"/>
                <w:sz w:val="20"/>
                <w:szCs w:val="20"/>
              </w:rPr>
              <w:t>B</w:t>
            </w:r>
            <w:r w:rsidR="00394329">
              <w:rPr>
                <w:rFonts w:ascii="Calibri" w:hAnsi="Calibri" w:cstheme="minorHAnsi"/>
                <w:color w:val="000000"/>
                <w:sz w:val="20"/>
                <w:szCs w:val="20"/>
              </w:rPr>
              <w:t>a</w:t>
            </w:r>
            <w:r w:rsidR="00394329" w:rsidRPr="002F02E8">
              <w:rPr>
                <w:rFonts w:ascii="Calibri" w:hAnsi="Calibri" w:cstheme="minorHAnsi"/>
                <w:color w:val="000000"/>
                <w:sz w:val="20"/>
                <w:szCs w:val="20"/>
              </w:rPr>
              <w:t>ni</w:t>
            </w:r>
            <w:r w:rsidR="00D415CA" w:rsidRPr="002F02E8">
              <w:rPr>
                <w:rFonts w:ascii="Calibri" w:hAnsi="Calibri" w:cstheme="minorHAnsi"/>
                <w:color w:val="000000"/>
                <w:sz w:val="20"/>
                <w:szCs w:val="20"/>
              </w:rPr>
              <w:t xml:space="preserve"> </w:t>
            </w:r>
            <w:r w:rsidRPr="002F02E8">
              <w:rPr>
                <w:rFonts w:ascii="Calibri" w:hAnsi="Calibri" w:cstheme="minorHAnsi"/>
                <w:color w:val="000000"/>
                <w:sz w:val="20"/>
                <w:szCs w:val="20"/>
              </w:rPr>
              <w:t>Sulaiman, El Sharq</w:t>
            </w:r>
          </w:p>
        </w:tc>
        <w:tc>
          <w:tcPr>
            <w:tcW w:w="1138" w:type="dxa"/>
          </w:tcPr>
          <w:p w:rsidR="00711CD7" w:rsidRPr="002F02E8" w:rsidRDefault="00E956F3" w:rsidP="00D91CE0">
            <w:pPr>
              <w:spacing w:line="276" w:lineRule="auto"/>
              <w:jc w:val="center"/>
              <w:cnfStyle w:val="000000100000"/>
              <w:rPr>
                <w:rFonts w:ascii="Calibri" w:hAnsi="Calibri"/>
                <w:sz w:val="20"/>
                <w:szCs w:val="20"/>
              </w:rPr>
            </w:pPr>
            <w:r w:rsidRPr="002F02E8">
              <w:rPr>
                <w:rFonts w:ascii="Calibri" w:hAnsi="Calibri" w:cstheme="minorHAnsi"/>
                <w:sz w:val="20"/>
                <w:szCs w:val="20"/>
              </w:rPr>
              <w:t>Bani Suef</w:t>
            </w:r>
          </w:p>
        </w:tc>
        <w:tc>
          <w:tcPr>
            <w:tcW w:w="933" w:type="dxa"/>
          </w:tcPr>
          <w:p w:rsidR="00711CD7" w:rsidRPr="002F02E8" w:rsidRDefault="00711CD7" w:rsidP="00D91CE0">
            <w:pPr>
              <w:spacing w:line="276" w:lineRule="auto"/>
              <w:jc w:val="center"/>
              <w:cnfStyle w:val="000000100000"/>
              <w:rPr>
                <w:rFonts w:ascii="Calibri" w:hAnsi="Calibri"/>
                <w:sz w:val="20"/>
                <w:szCs w:val="20"/>
              </w:rPr>
            </w:pPr>
            <w:r w:rsidRPr="002F02E8">
              <w:rPr>
                <w:rFonts w:ascii="Calibri" w:hAnsi="Calibri"/>
                <w:sz w:val="20"/>
                <w:szCs w:val="20"/>
              </w:rPr>
              <w:t>8</w:t>
            </w:r>
          </w:p>
        </w:tc>
        <w:tc>
          <w:tcPr>
            <w:tcW w:w="1392" w:type="dxa"/>
          </w:tcPr>
          <w:p w:rsidR="00711CD7" w:rsidRPr="002F02E8" w:rsidRDefault="00711CD7" w:rsidP="00D91CE0">
            <w:pPr>
              <w:bidi/>
              <w:spacing w:line="276" w:lineRule="auto"/>
              <w:jc w:val="center"/>
              <w:cnfStyle w:val="000000100000"/>
              <w:rPr>
                <w:rFonts w:ascii="Calibri" w:hAnsi="Calibri" w:cs="Calibri"/>
                <w:color w:val="000000"/>
                <w:sz w:val="20"/>
                <w:szCs w:val="20"/>
              </w:rPr>
            </w:pPr>
            <w:r w:rsidRPr="002F02E8">
              <w:rPr>
                <w:rFonts w:ascii="Calibri" w:hAnsi="Calibri" w:cs="Calibri"/>
                <w:color w:val="000000"/>
                <w:sz w:val="20"/>
                <w:szCs w:val="20"/>
              </w:rPr>
              <w:t>192</w:t>
            </w:r>
          </w:p>
        </w:tc>
        <w:tc>
          <w:tcPr>
            <w:tcW w:w="2923" w:type="dxa"/>
          </w:tcPr>
          <w:p w:rsidR="00711CD7" w:rsidRPr="002F02E8" w:rsidRDefault="00711CD7" w:rsidP="00A02F76">
            <w:pPr>
              <w:pStyle w:val="ListParagraph"/>
              <w:numPr>
                <w:ilvl w:val="0"/>
                <w:numId w:val="3"/>
              </w:numPr>
              <w:spacing w:after="0" w:line="276" w:lineRule="auto"/>
              <w:ind w:left="0" w:hanging="88"/>
              <w:jc w:val="both"/>
              <w:cnfStyle w:val="000000100000"/>
              <w:rPr>
                <w:rFonts w:ascii="Calibri" w:hAnsi="Calibri"/>
                <w:sz w:val="20"/>
                <w:szCs w:val="20"/>
                <w:lang w:bidi="ar-EG"/>
              </w:rPr>
            </w:pPr>
            <w:r w:rsidRPr="002F02E8">
              <w:rPr>
                <w:rFonts w:ascii="Calibri" w:hAnsi="Calibri"/>
                <w:sz w:val="20"/>
                <w:szCs w:val="20"/>
                <w:lang w:bidi="ar-EG"/>
              </w:rPr>
              <w:t>Education</w:t>
            </w:r>
          </w:p>
          <w:p w:rsidR="00711CD7" w:rsidRPr="002F02E8" w:rsidRDefault="00711CD7" w:rsidP="00A02F76">
            <w:pPr>
              <w:numPr>
                <w:ilvl w:val="0"/>
                <w:numId w:val="3"/>
              </w:numPr>
              <w:spacing w:line="276" w:lineRule="auto"/>
              <w:ind w:left="0" w:hanging="88"/>
              <w:jc w:val="both"/>
              <w:cnfStyle w:val="000000100000"/>
              <w:rPr>
                <w:rFonts w:ascii="Calibri" w:hAnsi="Calibri"/>
                <w:sz w:val="20"/>
                <w:szCs w:val="20"/>
                <w:lang w:bidi="ar-EG"/>
              </w:rPr>
            </w:pPr>
            <w:r w:rsidRPr="002F02E8">
              <w:rPr>
                <w:rFonts w:ascii="Calibri" w:hAnsi="Calibri"/>
                <w:sz w:val="20"/>
                <w:szCs w:val="20"/>
                <w:lang w:bidi="ar-EG"/>
              </w:rPr>
              <w:t>Agriculture</w:t>
            </w:r>
          </w:p>
        </w:tc>
      </w:tr>
      <w:tr w:rsidR="00711CD7" w:rsidRPr="002F02E8" w:rsidTr="00266A78">
        <w:trPr>
          <w:trHeight w:val="274"/>
        </w:trPr>
        <w:tc>
          <w:tcPr>
            <w:cnfStyle w:val="001000000000"/>
            <w:tcW w:w="4248" w:type="dxa"/>
          </w:tcPr>
          <w:p w:rsidR="00711CD7" w:rsidRPr="002F02E8" w:rsidRDefault="00711CD7" w:rsidP="00D91CE0">
            <w:pPr>
              <w:spacing w:line="276" w:lineRule="auto"/>
              <w:rPr>
                <w:rFonts w:ascii="Calibri" w:hAnsi="Calibri" w:cs="Calibri"/>
                <w:color w:val="000000"/>
                <w:sz w:val="20"/>
                <w:szCs w:val="20"/>
              </w:rPr>
            </w:pPr>
            <w:r w:rsidRPr="002F02E8">
              <w:rPr>
                <w:rFonts w:ascii="Calibri" w:hAnsi="Calibri" w:cstheme="minorHAnsi"/>
                <w:color w:val="000000"/>
                <w:sz w:val="20"/>
                <w:szCs w:val="20"/>
              </w:rPr>
              <w:t>Local Community Development, Gaafar</w:t>
            </w:r>
          </w:p>
        </w:tc>
        <w:tc>
          <w:tcPr>
            <w:tcW w:w="1138" w:type="dxa"/>
          </w:tcPr>
          <w:p w:rsidR="00711CD7" w:rsidRPr="002F02E8" w:rsidRDefault="00E956F3" w:rsidP="00D91CE0">
            <w:pPr>
              <w:spacing w:line="276" w:lineRule="auto"/>
              <w:jc w:val="center"/>
              <w:cnfStyle w:val="000000000000"/>
              <w:rPr>
                <w:rFonts w:ascii="Calibri" w:hAnsi="Calibri"/>
                <w:sz w:val="20"/>
                <w:szCs w:val="20"/>
              </w:rPr>
            </w:pPr>
            <w:r w:rsidRPr="002F02E8">
              <w:rPr>
                <w:rFonts w:ascii="Calibri" w:hAnsi="Calibri" w:cstheme="minorHAnsi"/>
                <w:sz w:val="20"/>
                <w:szCs w:val="20"/>
              </w:rPr>
              <w:t>Bani Suef</w:t>
            </w:r>
          </w:p>
        </w:tc>
        <w:tc>
          <w:tcPr>
            <w:tcW w:w="933" w:type="dxa"/>
          </w:tcPr>
          <w:p w:rsidR="00711CD7" w:rsidRPr="002F02E8" w:rsidRDefault="00711CD7" w:rsidP="00D91CE0">
            <w:pPr>
              <w:spacing w:line="276" w:lineRule="auto"/>
              <w:jc w:val="center"/>
              <w:cnfStyle w:val="000000000000"/>
              <w:rPr>
                <w:rFonts w:ascii="Calibri" w:hAnsi="Calibri"/>
                <w:sz w:val="20"/>
                <w:szCs w:val="20"/>
              </w:rPr>
            </w:pPr>
            <w:r w:rsidRPr="002F02E8">
              <w:rPr>
                <w:rFonts w:ascii="Calibri" w:hAnsi="Calibri"/>
                <w:sz w:val="20"/>
                <w:szCs w:val="20"/>
              </w:rPr>
              <w:t>15</w:t>
            </w:r>
          </w:p>
        </w:tc>
        <w:tc>
          <w:tcPr>
            <w:tcW w:w="1392" w:type="dxa"/>
          </w:tcPr>
          <w:p w:rsidR="00711CD7" w:rsidRPr="002F02E8" w:rsidRDefault="00711CD7" w:rsidP="00D91CE0">
            <w:pPr>
              <w:bidi/>
              <w:spacing w:line="276" w:lineRule="auto"/>
              <w:jc w:val="center"/>
              <w:cnfStyle w:val="000000000000"/>
              <w:rPr>
                <w:rFonts w:ascii="Calibri" w:hAnsi="Calibri" w:cs="Calibri"/>
                <w:color w:val="000000"/>
                <w:sz w:val="20"/>
                <w:szCs w:val="20"/>
              </w:rPr>
            </w:pPr>
            <w:r w:rsidRPr="002F02E8">
              <w:rPr>
                <w:rFonts w:ascii="Calibri" w:hAnsi="Calibri" w:cs="Calibri"/>
                <w:color w:val="000000"/>
                <w:sz w:val="20"/>
                <w:szCs w:val="20"/>
              </w:rPr>
              <w:t>263</w:t>
            </w:r>
          </w:p>
        </w:tc>
        <w:tc>
          <w:tcPr>
            <w:tcW w:w="2923" w:type="dxa"/>
          </w:tcPr>
          <w:p w:rsidR="00711CD7" w:rsidRPr="002F02E8" w:rsidRDefault="00711CD7" w:rsidP="00A02F76">
            <w:pPr>
              <w:pStyle w:val="ListParagraph"/>
              <w:numPr>
                <w:ilvl w:val="0"/>
                <w:numId w:val="3"/>
              </w:numPr>
              <w:spacing w:after="0" w:line="276" w:lineRule="auto"/>
              <w:ind w:left="0" w:hanging="88"/>
              <w:jc w:val="both"/>
              <w:cnfStyle w:val="000000000000"/>
              <w:rPr>
                <w:rFonts w:ascii="Calibri" w:hAnsi="Calibri"/>
                <w:sz w:val="20"/>
                <w:szCs w:val="20"/>
                <w:lang w:bidi="ar-EG"/>
              </w:rPr>
            </w:pPr>
            <w:r w:rsidRPr="002F02E8">
              <w:rPr>
                <w:rFonts w:ascii="Calibri" w:hAnsi="Calibri"/>
                <w:sz w:val="20"/>
                <w:szCs w:val="20"/>
                <w:lang w:bidi="ar-EG"/>
              </w:rPr>
              <w:t>Environment</w:t>
            </w:r>
          </w:p>
          <w:p w:rsidR="00711CD7" w:rsidRPr="002F02E8" w:rsidRDefault="00711CD7" w:rsidP="00A02F76">
            <w:pPr>
              <w:pStyle w:val="ListParagraph"/>
              <w:numPr>
                <w:ilvl w:val="0"/>
                <w:numId w:val="3"/>
              </w:numPr>
              <w:spacing w:after="0" w:line="276" w:lineRule="auto"/>
              <w:ind w:left="0" w:hanging="88"/>
              <w:jc w:val="both"/>
              <w:cnfStyle w:val="000000000000"/>
              <w:rPr>
                <w:rFonts w:ascii="Calibri" w:hAnsi="Calibri"/>
                <w:sz w:val="20"/>
                <w:szCs w:val="20"/>
                <w:lang w:bidi="ar-EG"/>
              </w:rPr>
            </w:pPr>
            <w:r w:rsidRPr="002F02E8">
              <w:rPr>
                <w:rFonts w:ascii="Calibri" w:hAnsi="Calibri"/>
                <w:sz w:val="20"/>
                <w:szCs w:val="20"/>
                <w:lang w:bidi="ar-EG"/>
              </w:rPr>
              <w:t>Health</w:t>
            </w:r>
            <w:r w:rsidR="0048704D" w:rsidRPr="002F02E8">
              <w:rPr>
                <w:rFonts w:ascii="Calibri" w:hAnsi="Calibri"/>
                <w:sz w:val="20"/>
                <w:szCs w:val="20"/>
                <w:lang w:bidi="ar-EG"/>
              </w:rPr>
              <w:t>/E</w:t>
            </w:r>
            <w:r w:rsidRPr="002F02E8">
              <w:rPr>
                <w:rFonts w:ascii="Calibri" w:hAnsi="Calibri"/>
                <w:sz w:val="20"/>
                <w:szCs w:val="20"/>
                <w:lang w:bidi="ar-EG"/>
              </w:rPr>
              <w:t>ducation</w:t>
            </w:r>
          </w:p>
          <w:p w:rsidR="00711CD7" w:rsidRPr="002F02E8" w:rsidRDefault="00711CD7" w:rsidP="00A02F76">
            <w:pPr>
              <w:pStyle w:val="ListParagraph"/>
              <w:numPr>
                <w:ilvl w:val="0"/>
                <w:numId w:val="3"/>
              </w:numPr>
              <w:spacing w:after="0" w:line="276" w:lineRule="auto"/>
              <w:ind w:left="0" w:hanging="88"/>
              <w:jc w:val="both"/>
              <w:cnfStyle w:val="000000000000"/>
              <w:rPr>
                <w:rFonts w:ascii="Calibri" w:hAnsi="Calibri"/>
                <w:sz w:val="20"/>
                <w:szCs w:val="20"/>
                <w:lang w:bidi="ar-EG"/>
              </w:rPr>
            </w:pPr>
            <w:r w:rsidRPr="002F02E8">
              <w:rPr>
                <w:rFonts w:ascii="Calibri" w:hAnsi="Calibri"/>
                <w:sz w:val="20"/>
                <w:szCs w:val="20"/>
                <w:lang w:bidi="ar-EG"/>
              </w:rPr>
              <w:t>Loans</w:t>
            </w:r>
          </w:p>
          <w:p w:rsidR="00711CD7" w:rsidRPr="002F02E8" w:rsidRDefault="00711CD7" w:rsidP="00A02F76">
            <w:pPr>
              <w:pStyle w:val="ListParagraph"/>
              <w:numPr>
                <w:ilvl w:val="0"/>
                <w:numId w:val="3"/>
              </w:numPr>
              <w:spacing w:after="0" w:line="276" w:lineRule="auto"/>
              <w:ind w:left="0" w:hanging="88"/>
              <w:jc w:val="both"/>
              <w:cnfStyle w:val="000000000000"/>
              <w:rPr>
                <w:rFonts w:ascii="Calibri" w:hAnsi="Calibri"/>
                <w:sz w:val="20"/>
                <w:szCs w:val="20"/>
              </w:rPr>
            </w:pPr>
            <w:r w:rsidRPr="002F02E8">
              <w:rPr>
                <w:rFonts w:ascii="Calibri" w:hAnsi="Calibri"/>
                <w:sz w:val="20"/>
                <w:szCs w:val="20"/>
                <w:lang w:bidi="ar-EG"/>
              </w:rPr>
              <w:t>Agriculture</w:t>
            </w:r>
          </w:p>
        </w:tc>
      </w:tr>
      <w:tr w:rsidR="00711CD7" w:rsidRPr="002F02E8" w:rsidTr="00266A78">
        <w:trPr>
          <w:cnfStyle w:val="000000100000"/>
          <w:trHeight w:val="274"/>
        </w:trPr>
        <w:tc>
          <w:tcPr>
            <w:cnfStyle w:val="001000000000"/>
            <w:tcW w:w="4248" w:type="dxa"/>
          </w:tcPr>
          <w:p w:rsidR="00711CD7" w:rsidRPr="002F02E8" w:rsidRDefault="00711CD7" w:rsidP="00D91CE0">
            <w:pPr>
              <w:spacing w:line="276" w:lineRule="auto"/>
              <w:rPr>
                <w:rFonts w:ascii="Calibri" w:hAnsi="Calibri" w:cs="Calibri"/>
                <w:color w:val="000000"/>
                <w:sz w:val="20"/>
                <w:szCs w:val="20"/>
              </w:rPr>
            </w:pPr>
            <w:r w:rsidRPr="002F02E8">
              <w:rPr>
                <w:rFonts w:ascii="Calibri" w:hAnsi="Calibri" w:cstheme="minorHAnsi"/>
                <w:color w:val="000000"/>
                <w:sz w:val="20"/>
                <w:szCs w:val="20"/>
              </w:rPr>
              <w:t>Small Farmers and Families’ Development, Dandil</w:t>
            </w:r>
          </w:p>
        </w:tc>
        <w:tc>
          <w:tcPr>
            <w:tcW w:w="1138" w:type="dxa"/>
          </w:tcPr>
          <w:p w:rsidR="00711CD7" w:rsidRPr="002F02E8" w:rsidRDefault="00E956F3" w:rsidP="00D91CE0">
            <w:pPr>
              <w:spacing w:line="276" w:lineRule="auto"/>
              <w:jc w:val="center"/>
              <w:cnfStyle w:val="000000100000"/>
              <w:rPr>
                <w:rFonts w:ascii="Calibri" w:hAnsi="Calibri"/>
                <w:sz w:val="20"/>
                <w:szCs w:val="20"/>
              </w:rPr>
            </w:pPr>
            <w:r w:rsidRPr="002F02E8">
              <w:rPr>
                <w:rFonts w:ascii="Calibri" w:hAnsi="Calibri" w:cstheme="minorHAnsi"/>
                <w:sz w:val="20"/>
                <w:szCs w:val="20"/>
              </w:rPr>
              <w:t>Bani Suef</w:t>
            </w:r>
          </w:p>
        </w:tc>
        <w:tc>
          <w:tcPr>
            <w:tcW w:w="933" w:type="dxa"/>
          </w:tcPr>
          <w:p w:rsidR="00711CD7" w:rsidRPr="002F02E8" w:rsidRDefault="00711CD7" w:rsidP="00D91CE0">
            <w:pPr>
              <w:spacing w:line="276" w:lineRule="auto"/>
              <w:jc w:val="center"/>
              <w:cnfStyle w:val="000000100000"/>
              <w:rPr>
                <w:rFonts w:ascii="Calibri" w:hAnsi="Calibri"/>
                <w:sz w:val="20"/>
                <w:szCs w:val="20"/>
              </w:rPr>
            </w:pPr>
            <w:r w:rsidRPr="002F02E8">
              <w:rPr>
                <w:rFonts w:ascii="Calibri" w:hAnsi="Calibri"/>
                <w:sz w:val="20"/>
                <w:szCs w:val="20"/>
              </w:rPr>
              <w:t>7</w:t>
            </w:r>
          </w:p>
        </w:tc>
        <w:tc>
          <w:tcPr>
            <w:tcW w:w="1392" w:type="dxa"/>
          </w:tcPr>
          <w:p w:rsidR="00711CD7" w:rsidRPr="002F02E8" w:rsidRDefault="00711CD7" w:rsidP="00D91CE0">
            <w:pPr>
              <w:bidi/>
              <w:spacing w:line="276" w:lineRule="auto"/>
              <w:jc w:val="center"/>
              <w:cnfStyle w:val="000000100000"/>
              <w:rPr>
                <w:rFonts w:ascii="Calibri" w:hAnsi="Calibri" w:cs="Calibri"/>
                <w:color w:val="000000"/>
                <w:sz w:val="20"/>
                <w:szCs w:val="20"/>
              </w:rPr>
            </w:pPr>
            <w:r w:rsidRPr="002F02E8">
              <w:rPr>
                <w:rFonts w:ascii="Calibri" w:hAnsi="Calibri" w:cs="Calibri"/>
                <w:color w:val="000000"/>
                <w:sz w:val="20"/>
                <w:szCs w:val="20"/>
              </w:rPr>
              <w:t>130</w:t>
            </w:r>
          </w:p>
        </w:tc>
        <w:tc>
          <w:tcPr>
            <w:tcW w:w="2923" w:type="dxa"/>
          </w:tcPr>
          <w:p w:rsidR="00711CD7" w:rsidRPr="002F02E8" w:rsidRDefault="00711CD7" w:rsidP="00D91CE0">
            <w:pPr>
              <w:spacing w:line="276" w:lineRule="auto"/>
              <w:jc w:val="both"/>
              <w:cnfStyle w:val="000000100000"/>
              <w:rPr>
                <w:rFonts w:ascii="Calibri" w:hAnsi="Calibri"/>
                <w:sz w:val="20"/>
                <w:szCs w:val="20"/>
              </w:rPr>
            </w:pPr>
            <w:r w:rsidRPr="002F02E8">
              <w:rPr>
                <w:rFonts w:ascii="Calibri" w:hAnsi="Calibri"/>
                <w:sz w:val="20"/>
                <w:szCs w:val="20"/>
                <w:lang w:bidi="ar-EG"/>
              </w:rPr>
              <w:t>Agriculture</w:t>
            </w:r>
          </w:p>
        </w:tc>
      </w:tr>
      <w:tr w:rsidR="00711CD7" w:rsidRPr="002F02E8" w:rsidTr="00266A78">
        <w:trPr>
          <w:trHeight w:val="274"/>
        </w:trPr>
        <w:tc>
          <w:tcPr>
            <w:cnfStyle w:val="001000000000"/>
            <w:tcW w:w="4248" w:type="dxa"/>
          </w:tcPr>
          <w:p w:rsidR="00711CD7" w:rsidRPr="002F02E8" w:rsidRDefault="00711CD7" w:rsidP="00D91CE0">
            <w:pPr>
              <w:spacing w:line="276" w:lineRule="auto"/>
              <w:rPr>
                <w:rFonts w:ascii="Calibri" w:hAnsi="Calibri" w:cs="Calibri"/>
                <w:color w:val="000000"/>
                <w:sz w:val="20"/>
                <w:szCs w:val="20"/>
              </w:rPr>
            </w:pPr>
            <w:r w:rsidRPr="002F02E8">
              <w:rPr>
                <w:rFonts w:ascii="Calibri" w:hAnsi="Calibri" w:cstheme="minorHAnsi"/>
                <w:color w:val="000000"/>
                <w:sz w:val="20"/>
                <w:szCs w:val="20"/>
              </w:rPr>
              <w:t xml:space="preserve">Al </w:t>
            </w:r>
            <w:r w:rsidR="00394329" w:rsidRPr="002F02E8">
              <w:rPr>
                <w:rFonts w:ascii="Calibri" w:hAnsi="Calibri" w:cstheme="minorHAnsi"/>
                <w:color w:val="000000"/>
                <w:sz w:val="20"/>
                <w:szCs w:val="20"/>
              </w:rPr>
              <w:t>Negoua</w:t>
            </w:r>
            <w:r w:rsidR="00394329">
              <w:rPr>
                <w:rFonts w:ascii="Calibri" w:hAnsi="Calibri" w:cstheme="minorHAnsi"/>
                <w:color w:val="000000"/>
                <w:sz w:val="20"/>
                <w:szCs w:val="20"/>
              </w:rPr>
              <w:t xml:space="preserve">' </w:t>
            </w:r>
            <w:r w:rsidR="00394329" w:rsidRPr="002F02E8">
              <w:rPr>
                <w:rFonts w:ascii="Calibri" w:hAnsi="Calibri" w:cstheme="minorHAnsi"/>
                <w:color w:val="000000"/>
                <w:sz w:val="20"/>
                <w:szCs w:val="20"/>
              </w:rPr>
              <w:t>Bahari</w:t>
            </w:r>
            <w:r w:rsidRPr="002F02E8">
              <w:rPr>
                <w:rFonts w:ascii="Calibri" w:hAnsi="Calibri" w:cstheme="minorHAnsi"/>
                <w:color w:val="000000"/>
                <w:sz w:val="20"/>
                <w:szCs w:val="20"/>
              </w:rPr>
              <w:t>, Armant</w:t>
            </w:r>
          </w:p>
        </w:tc>
        <w:tc>
          <w:tcPr>
            <w:tcW w:w="1138" w:type="dxa"/>
          </w:tcPr>
          <w:p w:rsidR="00711CD7" w:rsidRPr="002F02E8" w:rsidRDefault="00711CD7" w:rsidP="00D91CE0">
            <w:pPr>
              <w:spacing w:line="276" w:lineRule="auto"/>
              <w:jc w:val="center"/>
              <w:cnfStyle w:val="000000000000"/>
              <w:rPr>
                <w:rFonts w:ascii="Calibri" w:hAnsi="Calibri"/>
                <w:sz w:val="20"/>
                <w:szCs w:val="20"/>
              </w:rPr>
            </w:pPr>
            <w:r w:rsidRPr="002F02E8">
              <w:rPr>
                <w:rFonts w:ascii="Calibri" w:hAnsi="Calibri" w:cstheme="minorHAnsi"/>
                <w:color w:val="000000"/>
                <w:sz w:val="20"/>
                <w:szCs w:val="20"/>
              </w:rPr>
              <w:t>Luxor</w:t>
            </w:r>
          </w:p>
        </w:tc>
        <w:tc>
          <w:tcPr>
            <w:tcW w:w="933" w:type="dxa"/>
          </w:tcPr>
          <w:p w:rsidR="00711CD7" w:rsidRPr="002F02E8" w:rsidRDefault="00711CD7" w:rsidP="00D91CE0">
            <w:pPr>
              <w:spacing w:line="276" w:lineRule="auto"/>
              <w:jc w:val="center"/>
              <w:cnfStyle w:val="000000000000"/>
              <w:rPr>
                <w:rFonts w:ascii="Calibri" w:hAnsi="Calibri"/>
                <w:sz w:val="20"/>
                <w:szCs w:val="20"/>
              </w:rPr>
            </w:pPr>
            <w:r w:rsidRPr="002F02E8">
              <w:rPr>
                <w:rFonts w:ascii="Calibri" w:hAnsi="Calibri"/>
                <w:sz w:val="20"/>
                <w:szCs w:val="20"/>
              </w:rPr>
              <w:t>9</w:t>
            </w:r>
          </w:p>
        </w:tc>
        <w:tc>
          <w:tcPr>
            <w:tcW w:w="1392" w:type="dxa"/>
          </w:tcPr>
          <w:p w:rsidR="00711CD7" w:rsidRPr="002F02E8" w:rsidRDefault="00711CD7" w:rsidP="00D91CE0">
            <w:pPr>
              <w:bidi/>
              <w:spacing w:line="276" w:lineRule="auto"/>
              <w:jc w:val="center"/>
              <w:cnfStyle w:val="000000000000"/>
              <w:rPr>
                <w:rFonts w:ascii="Calibri" w:hAnsi="Calibri" w:cs="Calibri"/>
                <w:color w:val="000000"/>
                <w:sz w:val="20"/>
                <w:szCs w:val="20"/>
              </w:rPr>
            </w:pPr>
            <w:r w:rsidRPr="002F02E8">
              <w:rPr>
                <w:rFonts w:ascii="Calibri" w:hAnsi="Calibri" w:cs="Calibri"/>
                <w:color w:val="000000"/>
                <w:sz w:val="20"/>
                <w:szCs w:val="20"/>
              </w:rPr>
              <w:t>120</w:t>
            </w:r>
          </w:p>
        </w:tc>
        <w:tc>
          <w:tcPr>
            <w:tcW w:w="2923" w:type="dxa"/>
          </w:tcPr>
          <w:p w:rsidR="00711CD7" w:rsidRPr="002F02E8" w:rsidRDefault="00711CD7" w:rsidP="00D91CE0">
            <w:pPr>
              <w:spacing w:line="276" w:lineRule="auto"/>
              <w:jc w:val="both"/>
              <w:cnfStyle w:val="000000000000"/>
              <w:rPr>
                <w:rFonts w:ascii="Calibri" w:hAnsi="Calibri"/>
                <w:sz w:val="20"/>
                <w:szCs w:val="20"/>
              </w:rPr>
            </w:pPr>
            <w:r w:rsidRPr="002F02E8">
              <w:rPr>
                <w:rFonts w:ascii="Calibri" w:hAnsi="Calibri"/>
                <w:sz w:val="20"/>
                <w:szCs w:val="20"/>
                <w:lang w:bidi="ar-EG"/>
              </w:rPr>
              <w:t>Agriculture</w:t>
            </w:r>
          </w:p>
        </w:tc>
      </w:tr>
      <w:tr w:rsidR="00711CD7" w:rsidRPr="002F02E8" w:rsidTr="00266A78">
        <w:trPr>
          <w:cnfStyle w:val="000000100000"/>
          <w:trHeight w:val="274"/>
        </w:trPr>
        <w:tc>
          <w:tcPr>
            <w:cnfStyle w:val="001000000000"/>
            <w:tcW w:w="4248" w:type="dxa"/>
          </w:tcPr>
          <w:p w:rsidR="00711CD7" w:rsidRPr="002F02E8" w:rsidRDefault="00711CD7" w:rsidP="00D91CE0">
            <w:pPr>
              <w:spacing w:line="276" w:lineRule="auto"/>
              <w:rPr>
                <w:rFonts w:ascii="Calibri" w:hAnsi="Calibri" w:cs="Calibri"/>
                <w:color w:val="000000"/>
                <w:sz w:val="20"/>
                <w:szCs w:val="20"/>
              </w:rPr>
            </w:pPr>
            <w:r w:rsidRPr="002F02E8">
              <w:rPr>
                <w:rFonts w:ascii="Calibri" w:hAnsi="Calibri" w:cstheme="minorHAnsi"/>
                <w:color w:val="000000"/>
                <w:sz w:val="20"/>
                <w:szCs w:val="20"/>
              </w:rPr>
              <w:t>Agricultural Community Development, Tafnis</w:t>
            </w:r>
          </w:p>
        </w:tc>
        <w:tc>
          <w:tcPr>
            <w:tcW w:w="1138" w:type="dxa"/>
          </w:tcPr>
          <w:p w:rsidR="00711CD7" w:rsidRPr="002F02E8" w:rsidRDefault="00711CD7" w:rsidP="00D91CE0">
            <w:pPr>
              <w:spacing w:line="276" w:lineRule="auto"/>
              <w:jc w:val="center"/>
              <w:cnfStyle w:val="000000100000"/>
              <w:rPr>
                <w:rFonts w:ascii="Calibri" w:hAnsi="Calibri"/>
                <w:sz w:val="20"/>
                <w:szCs w:val="20"/>
              </w:rPr>
            </w:pPr>
            <w:r w:rsidRPr="002F02E8">
              <w:rPr>
                <w:rFonts w:ascii="Calibri" w:hAnsi="Calibri" w:cstheme="minorHAnsi"/>
                <w:color w:val="000000"/>
                <w:sz w:val="20"/>
                <w:szCs w:val="20"/>
              </w:rPr>
              <w:t>Luxor</w:t>
            </w:r>
          </w:p>
        </w:tc>
        <w:tc>
          <w:tcPr>
            <w:tcW w:w="933" w:type="dxa"/>
          </w:tcPr>
          <w:p w:rsidR="00711CD7" w:rsidRPr="002F02E8" w:rsidRDefault="00711CD7" w:rsidP="00D91CE0">
            <w:pPr>
              <w:spacing w:line="276" w:lineRule="auto"/>
              <w:jc w:val="center"/>
              <w:cnfStyle w:val="000000100000"/>
              <w:rPr>
                <w:rFonts w:ascii="Calibri" w:hAnsi="Calibri"/>
                <w:sz w:val="20"/>
                <w:szCs w:val="20"/>
              </w:rPr>
            </w:pPr>
            <w:r w:rsidRPr="002F02E8">
              <w:rPr>
                <w:rFonts w:ascii="Calibri" w:hAnsi="Calibri"/>
                <w:sz w:val="20"/>
                <w:szCs w:val="20"/>
              </w:rPr>
              <w:t>7</w:t>
            </w:r>
          </w:p>
        </w:tc>
        <w:tc>
          <w:tcPr>
            <w:tcW w:w="1392" w:type="dxa"/>
          </w:tcPr>
          <w:p w:rsidR="00711CD7" w:rsidRPr="002F02E8" w:rsidRDefault="00711CD7" w:rsidP="00D91CE0">
            <w:pPr>
              <w:bidi/>
              <w:spacing w:line="276" w:lineRule="auto"/>
              <w:jc w:val="center"/>
              <w:cnfStyle w:val="000000100000"/>
              <w:rPr>
                <w:rFonts w:ascii="Calibri" w:hAnsi="Calibri" w:cs="Calibri"/>
                <w:color w:val="000000"/>
                <w:sz w:val="20"/>
                <w:szCs w:val="20"/>
              </w:rPr>
            </w:pPr>
            <w:r w:rsidRPr="002F02E8">
              <w:rPr>
                <w:rFonts w:ascii="Calibri" w:hAnsi="Calibri" w:cs="Calibri"/>
                <w:color w:val="000000"/>
                <w:sz w:val="20"/>
                <w:szCs w:val="20"/>
              </w:rPr>
              <w:t>115</w:t>
            </w:r>
          </w:p>
        </w:tc>
        <w:tc>
          <w:tcPr>
            <w:tcW w:w="2923" w:type="dxa"/>
          </w:tcPr>
          <w:p w:rsidR="00711CD7" w:rsidRPr="002F02E8" w:rsidRDefault="00711CD7" w:rsidP="00D91CE0">
            <w:pPr>
              <w:spacing w:line="276" w:lineRule="auto"/>
              <w:jc w:val="both"/>
              <w:cnfStyle w:val="000000100000"/>
              <w:rPr>
                <w:rFonts w:ascii="Calibri" w:hAnsi="Calibri"/>
                <w:sz w:val="20"/>
                <w:szCs w:val="20"/>
              </w:rPr>
            </w:pPr>
            <w:r w:rsidRPr="002F02E8">
              <w:rPr>
                <w:rFonts w:ascii="Calibri" w:hAnsi="Calibri"/>
                <w:sz w:val="20"/>
                <w:szCs w:val="20"/>
                <w:lang w:bidi="ar-EG"/>
              </w:rPr>
              <w:t>Agriculture</w:t>
            </w:r>
          </w:p>
        </w:tc>
      </w:tr>
      <w:tr w:rsidR="00711CD7" w:rsidRPr="002F02E8" w:rsidTr="00266A78">
        <w:trPr>
          <w:trHeight w:val="274"/>
        </w:trPr>
        <w:tc>
          <w:tcPr>
            <w:cnfStyle w:val="001000000000"/>
            <w:tcW w:w="4248" w:type="dxa"/>
          </w:tcPr>
          <w:p w:rsidR="00711CD7" w:rsidRPr="002F02E8" w:rsidRDefault="00711CD7" w:rsidP="00D91CE0">
            <w:pPr>
              <w:spacing w:line="276" w:lineRule="auto"/>
              <w:rPr>
                <w:rFonts w:ascii="Calibri" w:hAnsi="Calibri" w:cs="Calibri"/>
                <w:color w:val="000000"/>
                <w:sz w:val="20"/>
                <w:szCs w:val="20"/>
              </w:rPr>
            </w:pPr>
            <w:r w:rsidRPr="002F02E8">
              <w:rPr>
                <w:rFonts w:ascii="Calibri" w:hAnsi="Calibri" w:cstheme="minorHAnsi"/>
                <w:color w:val="000000"/>
                <w:sz w:val="20"/>
                <w:szCs w:val="20"/>
              </w:rPr>
              <w:t>Agricultural Community Development, Tood</w:t>
            </w:r>
          </w:p>
        </w:tc>
        <w:tc>
          <w:tcPr>
            <w:tcW w:w="1138" w:type="dxa"/>
          </w:tcPr>
          <w:p w:rsidR="00711CD7" w:rsidRPr="002F02E8" w:rsidRDefault="00711CD7" w:rsidP="00D91CE0">
            <w:pPr>
              <w:spacing w:line="276" w:lineRule="auto"/>
              <w:jc w:val="center"/>
              <w:cnfStyle w:val="000000000000"/>
              <w:rPr>
                <w:rFonts w:ascii="Calibri" w:hAnsi="Calibri"/>
                <w:sz w:val="20"/>
                <w:szCs w:val="20"/>
              </w:rPr>
            </w:pPr>
            <w:r w:rsidRPr="002F02E8">
              <w:rPr>
                <w:rFonts w:ascii="Calibri" w:hAnsi="Calibri" w:cstheme="minorHAnsi"/>
                <w:color w:val="000000"/>
                <w:sz w:val="20"/>
                <w:szCs w:val="20"/>
              </w:rPr>
              <w:t>Luxor</w:t>
            </w:r>
          </w:p>
        </w:tc>
        <w:tc>
          <w:tcPr>
            <w:tcW w:w="933" w:type="dxa"/>
          </w:tcPr>
          <w:p w:rsidR="00711CD7" w:rsidRPr="002F02E8" w:rsidRDefault="00711CD7" w:rsidP="00D91CE0">
            <w:pPr>
              <w:spacing w:line="276" w:lineRule="auto"/>
              <w:jc w:val="center"/>
              <w:cnfStyle w:val="000000000000"/>
              <w:rPr>
                <w:rFonts w:ascii="Calibri" w:hAnsi="Calibri"/>
                <w:sz w:val="20"/>
                <w:szCs w:val="20"/>
              </w:rPr>
            </w:pPr>
            <w:r w:rsidRPr="002F02E8">
              <w:rPr>
                <w:rFonts w:ascii="Calibri" w:hAnsi="Calibri"/>
                <w:sz w:val="20"/>
                <w:szCs w:val="20"/>
              </w:rPr>
              <w:t>9</w:t>
            </w:r>
          </w:p>
        </w:tc>
        <w:tc>
          <w:tcPr>
            <w:tcW w:w="1392" w:type="dxa"/>
          </w:tcPr>
          <w:p w:rsidR="00711CD7" w:rsidRPr="002F02E8" w:rsidRDefault="00711CD7" w:rsidP="00D91CE0">
            <w:pPr>
              <w:bidi/>
              <w:spacing w:line="276" w:lineRule="auto"/>
              <w:jc w:val="center"/>
              <w:cnfStyle w:val="000000000000"/>
              <w:rPr>
                <w:rFonts w:ascii="Calibri" w:hAnsi="Calibri" w:cs="Calibri"/>
                <w:color w:val="000000"/>
                <w:sz w:val="20"/>
                <w:szCs w:val="20"/>
              </w:rPr>
            </w:pPr>
            <w:r w:rsidRPr="002F02E8">
              <w:rPr>
                <w:rFonts w:ascii="Calibri" w:hAnsi="Calibri" w:cs="Calibri"/>
                <w:color w:val="000000"/>
                <w:sz w:val="20"/>
                <w:szCs w:val="20"/>
              </w:rPr>
              <w:t>120</w:t>
            </w:r>
          </w:p>
        </w:tc>
        <w:tc>
          <w:tcPr>
            <w:tcW w:w="2923" w:type="dxa"/>
          </w:tcPr>
          <w:p w:rsidR="00711CD7" w:rsidRPr="002F02E8" w:rsidRDefault="00711CD7" w:rsidP="00D91CE0">
            <w:pPr>
              <w:spacing w:line="276" w:lineRule="auto"/>
              <w:jc w:val="both"/>
              <w:cnfStyle w:val="000000000000"/>
              <w:rPr>
                <w:rFonts w:ascii="Calibri" w:hAnsi="Calibri"/>
                <w:sz w:val="20"/>
                <w:szCs w:val="20"/>
              </w:rPr>
            </w:pPr>
            <w:r w:rsidRPr="002F02E8">
              <w:rPr>
                <w:rFonts w:ascii="Calibri" w:hAnsi="Calibri"/>
                <w:sz w:val="20"/>
                <w:szCs w:val="20"/>
                <w:lang w:bidi="ar-EG"/>
              </w:rPr>
              <w:t>Agriculture</w:t>
            </w:r>
          </w:p>
        </w:tc>
      </w:tr>
      <w:tr w:rsidR="00711CD7" w:rsidRPr="002F02E8" w:rsidTr="00266A78">
        <w:trPr>
          <w:cnfStyle w:val="000000100000"/>
          <w:trHeight w:val="274"/>
        </w:trPr>
        <w:tc>
          <w:tcPr>
            <w:cnfStyle w:val="001000000000"/>
            <w:tcW w:w="4248" w:type="dxa"/>
          </w:tcPr>
          <w:p w:rsidR="00711CD7" w:rsidRPr="002F02E8" w:rsidRDefault="00711CD7" w:rsidP="00D91CE0">
            <w:pPr>
              <w:spacing w:line="276" w:lineRule="auto"/>
              <w:rPr>
                <w:rFonts w:ascii="Calibri" w:hAnsi="Calibri" w:cs="Calibri"/>
                <w:color w:val="000000"/>
                <w:sz w:val="20"/>
                <w:szCs w:val="20"/>
              </w:rPr>
            </w:pPr>
            <w:r w:rsidRPr="002F02E8">
              <w:rPr>
                <w:rFonts w:ascii="Calibri" w:hAnsi="Calibri" w:cstheme="minorHAnsi"/>
                <w:color w:val="000000"/>
                <w:sz w:val="20"/>
                <w:szCs w:val="20"/>
              </w:rPr>
              <w:t>Community Development Association, Abu-Quorqas</w:t>
            </w:r>
          </w:p>
        </w:tc>
        <w:tc>
          <w:tcPr>
            <w:tcW w:w="1138" w:type="dxa"/>
          </w:tcPr>
          <w:p w:rsidR="00711CD7" w:rsidRPr="002F02E8" w:rsidRDefault="00E835F6" w:rsidP="00D91CE0">
            <w:pPr>
              <w:spacing w:line="276" w:lineRule="auto"/>
              <w:jc w:val="center"/>
              <w:cnfStyle w:val="000000100000"/>
              <w:rPr>
                <w:rFonts w:ascii="Calibri" w:hAnsi="Calibri" w:cstheme="minorHAnsi"/>
                <w:sz w:val="20"/>
                <w:szCs w:val="20"/>
              </w:rPr>
            </w:pPr>
            <w:r>
              <w:rPr>
                <w:rFonts w:ascii="Calibri" w:hAnsi="Calibri" w:cstheme="minorHAnsi"/>
                <w:sz w:val="20"/>
                <w:szCs w:val="20"/>
              </w:rPr>
              <w:t>Minya</w:t>
            </w:r>
          </w:p>
        </w:tc>
        <w:tc>
          <w:tcPr>
            <w:tcW w:w="933" w:type="dxa"/>
          </w:tcPr>
          <w:p w:rsidR="00711CD7" w:rsidRPr="002F02E8" w:rsidRDefault="00711CD7" w:rsidP="00D91CE0">
            <w:pPr>
              <w:spacing w:line="276" w:lineRule="auto"/>
              <w:jc w:val="center"/>
              <w:cnfStyle w:val="000000100000"/>
              <w:rPr>
                <w:rFonts w:ascii="Calibri" w:hAnsi="Calibri"/>
                <w:sz w:val="20"/>
                <w:szCs w:val="20"/>
              </w:rPr>
            </w:pPr>
            <w:r w:rsidRPr="002F02E8">
              <w:rPr>
                <w:rFonts w:ascii="Calibri" w:hAnsi="Calibri"/>
                <w:sz w:val="20"/>
                <w:szCs w:val="20"/>
              </w:rPr>
              <w:t>5</w:t>
            </w:r>
          </w:p>
        </w:tc>
        <w:tc>
          <w:tcPr>
            <w:tcW w:w="1392" w:type="dxa"/>
          </w:tcPr>
          <w:p w:rsidR="00711CD7" w:rsidRPr="002F02E8" w:rsidRDefault="00711CD7" w:rsidP="00D91CE0">
            <w:pPr>
              <w:bidi/>
              <w:spacing w:line="276" w:lineRule="auto"/>
              <w:jc w:val="center"/>
              <w:cnfStyle w:val="000000100000"/>
              <w:rPr>
                <w:rFonts w:ascii="Calibri" w:hAnsi="Calibri" w:cs="Calibri"/>
                <w:color w:val="000000"/>
                <w:sz w:val="20"/>
                <w:szCs w:val="20"/>
              </w:rPr>
            </w:pPr>
            <w:r w:rsidRPr="002F02E8">
              <w:rPr>
                <w:rFonts w:ascii="Calibri" w:hAnsi="Calibri" w:cs="Calibri"/>
                <w:color w:val="000000"/>
                <w:sz w:val="20"/>
                <w:szCs w:val="20"/>
              </w:rPr>
              <w:t>130</w:t>
            </w:r>
          </w:p>
        </w:tc>
        <w:tc>
          <w:tcPr>
            <w:tcW w:w="2923" w:type="dxa"/>
          </w:tcPr>
          <w:p w:rsidR="00711CD7" w:rsidRPr="002F02E8" w:rsidRDefault="00711CD7" w:rsidP="00D91CE0">
            <w:pPr>
              <w:spacing w:line="276" w:lineRule="auto"/>
              <w:jc w:val="both"/>
              <w:cnfStyle w:val="000000100000"/>
              <w:rPr>
                <w:rFonts w:ascii="Calibri" w:hAnsi="Calibri"/>
                <w:sz w:val="20"/>
                <w:szCs w:val="20"/>
              </w:rPr>
            </w:pPr>
            <w:r w:rsidRPr="002F02E8">
              <w:rPr>
                <w:rFonts w:ascii="Calibri" w:hAnsi="Calibri"/>
                <w:sz w:val="20"/>
                <w:szCs w:val="20"/>
                <w:lang w:bidi="ar-EG"/>
              </w:rPr>
              <w:t>Agriculture</w:t>
            </w:r>
          </w:p>
        </w:tc>
      </w:tr>
      <w:tr w:rsidR="00711CD7" w:rsidRPr="002F02E8" w:rsidTr="00266A78">
        <w:trPr>
          <w:trHeight w:val="274"/>
        </w:trPr>
        <w:tc>
          <w:tcPr>
            <w:cnfStyle w:val="001000000000"/>
            <w:tcW w:w="4248" w:type="dxa"/>
          </w:tcPr>
          <w:p w:rsidR="00711CD7" w:rsidRPr="002F02E8" w:rsidRDefault="00711CD7" w:rsidP="00D91CE0">
            <w:pPr>
              <w:spacing w:line="276" w:lineRule="auto"/>
              <w:rPr>
                <w:rFonts w:ascii="Calibri" w:hAnsi="Calibri" w:cs="Calibri"/>
                <w:color w:val="000000"/>
                <w:sz w:val="20"/>
                <w:szCs w:val="20"/>
              </w:rPr>
            </w:pPr>
            <w:r w:rsidRPr="002F02E8">
              <w:rPr>
                <w:rFonts w:ascii="Calibri" w:hAnsi="Calibri" w:cstheme="minorHAnsi"/>
                <w:color w:val="000000"/>
                <w:sz w:val="20"/>
                <w:szCs w:val="20"/>
              </w:rPr>
              <w:t xml:space="preserve">Agriculture Community Development, El </w:t>
            </w:r>
            <w:r w:rsidR="00394329">
              <w:rPr>
                <w:rFonts w:ascii="Calibri" w:hAnsi="Calibri" w:cstheme="minorHAnsi"/>
                <w:color w:val="000000"/>
                <w:sz w:val="20"/>
                <w:szCs w:val="20"/>
              </w:rPr>
              <w:t>Bayaho</w:t>
            </w:r>
          </w:p>
        </w:tc>
        <w:tc>
          <w:tcPr>
            <w:tcW w:w="1138" w:type="dxa"/>
          </w:tcPr>
          <w:p w:rsidR="00711CD7" w:rsidRPr="002F02E8" w:rsidRDefault="00E835F6" w:rsidP="00D91CE0">
            <w:pPr>
              <w:spacing w:line="276" w:lineRule="auto"/>
              <w:jc w:val="center"/>
              <w:cnfStyle w:val="000000000000"/>
              <w:rPr>
                <w:rFonts w:ascii="Calibri" w:hAnsi="Calibri" w:cstheme="minorHAnsi"/>
                <w:sz w:val="20"/>
                <w:szCs w:val="20"/>
              </w:rPr>
            </w:pPr>
            <w:r>
              <w:rPr>
                <w:rFonts w:ascii="Calibri" w:hAnsi="Calibri" w:cstheme="minorHAnsi"/>
                <w:sz w:val="20"/>
                <w:szCs w:val="20"/>
              </w:rPr>
              <w:t>Minya</w:t>
            </w:r>
          </w:p>
        </w:tc>
        <w:tc>
          <w:tcPr>
            <w:tcW w:w="933" w:type="dxa"/>
          </w:tcPr>
          <w:p w:rsidR="00711CD7" w:rsidRPr="002F02E8" w:rsidRDefault="00711CD7" w:rsidP="00D91CE0">
            <w:pPr>
              <w:spacing w:line="276" w:lineRule="auto"/>
              <w:jc w:val="center"/>
              <w:cnfStyle w:val="000000000000"/>
              <w:rPr>
                <w:rFonts w:ascii="Calibri" w:hAnsi="Calibri"/>
                <w:sz w:val="20"/>
                <w:szCs w:val="20"/>
              </w:rPr>
            </w:pPr>
            <w:r w:rsidRPr="002F02E8">
              <w:rPr>
                <w:rFonts w:ascii="Calibri" w:hAnsi="Calibri"/>
                <w:sz w:val="20"/>
                <w:szCs w:val="20"/>
              </w:rPr>
              <w:t>7</w:t>
            </w:r>
          </w:p>
        </w:tc>
        <w:tc>
          <w:tcPr>
            <w:tcW w:w="1392" w:type="dxa"/>
          </w:tcPr>
          <w:p w:rsidR="00711CD7" w:rsidRPr="002F02E8" w:rsidRDefault="00711CD7" w:rsidP="00D91CE0">
            <w:pPr>
              <w:bidi/>
              <w:spacing w:line="276" w:lineRule="auto"/>
              <w:jc w:val="center"/>
              <w:cnfStyle w:val="000000000000"/>
              <w:rPr>
                <w:rFonts w:ascii="Calibri" w:hAnsi="Calibri" w:cs="Calibri"/>
                <w:color w:val="000000"/>
                <w:sz w:val="20"/>
                <w:szCs w:val="20"/>
              </w:rPr>
            </w:pPr>
            <w:r w:rsidRPr="002F02E8">
              <w:rPr>
                <w:rFonts w:ascii="Calibri" w:hAnsi="Calibri" w:cs="Calibri"/>
                <w:color w:val="000000"/>
                <w:sz w:val="20"/>
                <w:szCs w:val="20"/>
              </w:rPr>
              <w:t>142</w:t>
            </w:r>
          </w:p>
        </w:tc>
        <w:tc>
          <w:tcPr>
            <w:tcW w:w="2923" w:type="dxa"/>
          </w:tcPr>
          <w:p w:rsidR="00711CD7" w:rsidRPr="002F02E8" w:rsidRDefault="00711CD7" w:rsidP="00D91CE0">
            <w:pPr>
              <w:spacing w:line="276" w:lineRule="auto"/>
              <w:jc w:val="both"/>
              <w:cnfStyle w:val="000000000000"/>
              <w:rPr>
                <w:rFonts w:ascii="Calibri" w:hAnsi="Calibri"/>
                <w:sz w:val="20"/>
                <w:szCs w:val="20"/>
              </w:rPr>
            </w:pPr>
            <w:r w:rsidRPr="002F02E8">
              <w:rPr>
                <w:rFonts w:ascii="Calibri" w:hAnsi="Calibri"/>
                <w:sz w:val="20"/>
                <w:szCs w:val="20"/>
                <w:lang w:bidi="ar-EG"/>
              </w:rPr>
              <w:t>Agriculture</w:t>
            </w:r>
          </w:p>
        </w:tc>
      </w:tr>
      <w:tr w:rsidR="00711CD7" w:rsidRPr="002F02E8" w:rsidTr="00266A78">
        <w:trPr>
          <w:cnfStyle w:val="000000100000"/>
          <w:trHeight w:val="274"/>
        </w:trPr>
        <w:tc>
          <w:tcPr>
            <w:cnfStyle w:val="001000000000"/>
            <w:tcW w:w="4248" w:type="dxa"/>
          </w:tcPr>
          <w:p w:rsidR="00711CD7" w:rsidRPr="002F02E8" w:rsidRDefault="00711CD7" w:rsidP="00D91CE0">
            <w:pPr>
              <w:spacing w:line="276" w:lineRule="auto"/>
              <w:rPr>
                <w:rFonts w:ascii="Calibri" w:hAnsi="Calibri" w:cs="Calibri"/>
                <w:color w:val="000000"/>
                <w:sz w:val="20"/>
                <w:szCs w:val="20"/>
              </w:rPr>
            </w:pPr>
            <w:r w:rsidRPr="002F02E8">
              <w:rPr>
                <w:rFonts w:ascii="Calibri" w:hAnsi="Calibri" w:cstheme="minorHAnsi"/>
                <w:color w:val="000000"/>
                <w:sz w:val="20"/>
                <w:szCs w:val="20"/>
              </w:rPr>
              <w:t>Agriculture Community Development, Minbal</w:t>
            </w:r>
          </w:p>
        </w:tc>
        <w:tc>
          <w:tcPr>
            <w:tcW w:w="1138" w:type="dxa"/>
          </w:tcPr>
          <w:p w:rsidR="00711CD7" w:rsidRPr="002F02E8" w:rsidRDefault="00E835F6" w:rsidP="00D91CE0">
            <w:pPr>
              <w:spacing w:line="276" w:lineRule="auto"/>
              <w:jc w:val="center"/>
              <w:cnfStyle w:val="000000100000"/>
              <w:rPr>
                <w:rFonts w:ascii="Calibri" w:hAnsi="Calibri" w:cstheme="minorHAnsi"/>
                <w:sz w:val="20"/>
                <w:szCs w:val="20"/>
              </w:rPr>
            </w:pPr>
            <w:r>
              <w:rPr>
                <w:rFonts w:ascii="Calibri" w:hAnsi="Calibri" w:cstheme="minorHAnsi"/>
                <w:sz w:val="20"/>
                <w:szCs w:val="20"/>
              </w:rPr>
              <w:t>Minya</w:t>
            </w:r>
          </w:p>
        </w:tc>
        <w:tc>
          <w:tcPr>
            <w:tcW w:w="933" w:type="dxa"/>
          </w:tcPr>
          <w:p w:rsidR="00711CD7" w:rsidRPr="002F02E8" w:rsidRDefault="00711CD7" w:rsidP="00D91CE0">
            <w:pPr>
              <w:spacing w:line="276" w:lineRule="auto"/>
              <w:jc w:val="center"/>
              <w:cnfStyle w:val="000000100000"/>
              <w:rPr>
                <w:rFonts w:ascii="Calibri" w:hAnsi="Calibri"/>
                <w:sz w:val="20"/>
                <w:szCs w:val="20"/>
              </w:rPr>
            </w:pPr>
            <w:r w:rsidRPr="002F02E8">
              <w:rPr>
                <w:rFonts w:ascii="Calibri" w:hAnsi="Calibri"/>
                <w:sz w:val="20"/>
                <w:szCs w:val="20"/>
              </w:rPr>
              <w:t>6</w:t>
            </w:r>
          </w:p>
        </w:tc>
        <w:tc>
          <w:tcPr>
            <w:tcW w:w="1392" w:type="dxa"/>
          </w:tcPr>
          <w:p w:rsidR="00711CD7" w:rsidRPr="002F02E8" w:rsidRDefault="00711CD7" w:rsidP="00D91CE0">
            <w:pPr>
              <w:bidi/>
              <w:spacing w:line="276" w:lineRule="auto"/>
              <w:jc w:val="center"/>
              <w:cnfStyle w:val="000000100000"/>
              <w:rPr>
                <w:rFonts w:ascii="Calibri" w:hAnsi="Calibri" w:cs="Calibri"/>
                <w:color w:val="000000"/>
                <w:sz w:val="20"/>
                <w:szCs w:val="20"/>
              </w:rPr>
            </w:pPr>
            <w:r w:rsidRPr="002F02E8">
              <w:rPr>
                <w:rFonts w:ascii="Calibri" w:hAnsi="Calibri" w:cs="Calibri"/>
                <w:color w:val="000000"/>
                <w:sz w:val="20"/>
                <w:szCs w:val="20"/>
              </w:rPr>
              <w:t>140</w:t>
            </w:r>
          </w:p>
        </w:tc>
        <w:tc>
          <w:tcPr>
            <w:tcW w:w="2923" w:type="dxa"/>
          </w:tcPr>
          <w:p w:rsidR="00711CD7" w:rsidRPr="002F02E8" w:rsidRDefault="00711CD7" w:rsidP="00D91CE0">
            <w:pPr>
              <w:spacing w:line="276" w:lineRule="auto"/>
              <w:jc w:val="both"/>
              <w:cnfStyle w:val="000000100000"/>
              <w:rPr>
                <w:rFonts w:ascii="Calibri" w:hAnsi="Calibri"/>
                <w:sz w:val="20"/>
                <w:szCs w:val="20"/>
              </w:rPr>
            </w:pPr>
            <w:r w:rsidRPr="002F02E8">
              <w:rPr>
                <w:rFonts w:ascii="Calibri" w:hAnsi="Calibri"/>
                <w:sz w:val="20"/>
                <w:szCs w:val="20"/>
                <w:lang w:bidi="ar-EG"/>
              </w:rPr>
              <w:t>Agriculture</w:t>
            </w:r>
          </w:p>
        </w:tc>
      </w:tr>
      <w:tr w:rsidR="00711CD7" w:rsidRPr="002F02E8" w:rsidTr="00266A78">
        <w:trPr>
          <w:trHeight w:val="274"/>
        </w:trPr>
        <w:tc>
          <w:tcPr>
            <w:cnfStyle w:val="001000000000"/>
            <w:tcW w:w="4248" w:type="dxa"/>
          </w:tcPr>
          <w:p w:rsidR="00711CD7" w:rsidRPr="002F02E8" w:rsidRDefault="00711CD7" w:rsidP="00D91CE0">
            <w:pPr>
              <w:spacing w:line="276" w:lineRule="auto"/>
              <w:rPr>
                <w:rFonts w:ascii="Calibri" w:hAnsi="Calibri" w:cs="Calibri"/>
                <w:color w:val="000000"/>
                <w:sz w:val="20"/>
                <w:szCs w:val="20"/>
              </w:rPr>
            </w:pPr>
            <w:r w:rsidRPr="002F02E8">
              <w:rPr>
                <w:rFonts w:ascii="Calibri" w:hAnsi="Calibri" w:cstheme="minorHAnsi"/>
                <w:color w:val="000000"/>
                <w:sz w:val="20"/>
                <w:szCs w:val="20"/>
              </w:rPr>
              <w:t>Agriculture Community Development Association, Mahrousa</w:t>
            </w:r>
          </w:p>
        </w:tc>
        <w:tc>
          <w:tcPr>
            <w:tcW w:w="1138" w:type="dxa"/>
          </w:tcPr>
          <w:p w:rsidR="00711CD7" w:rsidRPr="002F02E8" w:rsidRDefault="00711CD7" w:rsidP="00D91CE0">
            <w:pPr>
              <w:spacing w:line="276" w:lineRule="auto"/>
              <w:jc w:val="center"/>
              <w:cnfStyle w:val="000000000000"/>
              <w:rPr>
                <w:rFonts w:ascii="Calibri" w:hAnsi="Calibri" w:cstheme="minorHAnsi"/>
                <w:sz w:val="20"/>
                <w:szCs w:val="20"/>
              </w:rPr>
            </w:pPr>
            <w:r w:rsidRPr="002F02E8">
              <w:rPr>
                <w:rFonts w:ascii="Calibri" w:hAnsi="Calibri" w:cstheme="minorHAnsi"/>
                <w:color w:val="000000"/>
                <w:sz w:val="20"/>
                <w:szCs w:val="20"/>
              </w:rPr>
              <w:t>Qena</w:t>
            </w:r>
          </w:p>
        </w:tc>
        <w:tc>
          <w:tcPr>
            <w:tcW w:w="933" w:type="dxa"/>
          </w:tcPr>
          <w:p w:rsidR="00711CD7" w:rsidRPr="002F02E8" w:rsidRDefault="00711CD7" w:rsidP="00D91CE0">
            <w:pPr>
              <w:spacing w:line="276" w:lineRule="auto"/>
              <w:jc w:val="center"/>
              <w:cnfStyle w:val="000000000000"/>
              <w:rPr>
                <w:rFonts w:ascii="Calibri" w:hAnsi="Calibri"/>
                <w:sz w:val="20"/>
                <w:szCs w:val="20"/>
              </w:rPr>
            </w:pPr>
            <w:r w:rsidRPr="002F02E8">
              <w:rPr>
                <w:rFonts w:ascii="Calibri" w:hAnsi="Calibri"/>
                <w:sz w:val="20"/>
                <w:szCs w:val="20"/>
              </w:rPr>
              <w:t>7</w:t>
            </w:r>
          </w:p>
        </w:tc>
        <w:tc>
          <w:tcPr>
            <w:tcW w:w="1392" w:type="dxa"/>
          </w:tcPr>
          <w:p w:rsidR="00711CD7" w:rsidRPr="002F02E8" w:rsidRDefault="00711CD7" w:rsidP="00D91CE0">
            <w:pPr>
              <w:bidi/>
              <w:spacing w:line="276" w:lineRule="auto"/>
              <w:jc w:val="center"/>
              <w:cnfStyle w:val="000000000000"/>
              <w:rPr>
                <w:rFonts w:ascii="Calibri" w:hAnsi="Calibri" w:cs="Calibri"/>
                <w:color w:val="000000"/>
                <w:sz w:val="20"/>
                <w:szCs w:val="20"/>
              </w:rPr>
            </w:pPr>
            <w:r w:rsidRPr="002F02E8">
              <w:rPr>
                <w:rFonts w:ascii="Calibri" w:hAnsi="Calibri" w:cs="Calibri"/>
                <w:color w:val="000000"/>
                <w:sz w:val="20"/>
                <w:szCs w:val="20"/>
              </w:rPr>
              <w:t>160</w:t>
            </w:r>
          </w:p>
        </w:tc>
        <w:tc>
          <w:tcPr>
            <w:tcW w:w="2923" w:type="dxa"/>
          </w:tcPr>
          <w:p w:rsidR="00711CD7" w:rsidRPr="002F02E8" w:rsidRDefault="00711CD7" w:rsidP="00D91CE0">
            <w:pPr>
              <w:spacing w:line="276" w:lineRule="auto"/>
              <w:jc w:val="both"/>
              <w:cnfStyle w:val="000000000000"/>
              <w:rPr>
                <w:rFonts w:ascii="Calibri" w:hAnsi="Calibri"/>
                <w:sz w:val="20"/>
                <w:szCs w:val="20"/>
              </w:rPr>
            </w:pPr>
            <w:r w:rsidRPr="002F02E8">
              <w:rPr>
                <w:rFonts w:ascii="Calibri" w:hAnsi="Calibri"/>
                <w:sz w:val="20"/>
                <w:szCs w:val="20"/>
                <w:lang w:bidi="ar-EG"/>
              </w:rPr>
              <w:t>Agriculture</w:t>
            </w:r>
          </w:p>
        </w:tc>
      </w:tr>
      <w:tr w:rsidR="00711CD7" w:rsidRPr="002F02E8" w:rsidTr="00266A78">
        <w:trPr>
          <w:cnfStyle w:val="000000100000"/>
          <w:trHeight w:val="274"/>
        </w:trPr>
        <w:tc>
          <w:tcPr>
            <w:cnfStyle w:val="001000000000"/>
            <w:tcW w:w="4248" w:type="dxa"/>
          </w:tcPr>
          <w:p w:rsidR="00711CD7" w:rsidRPr="002F02E8" w:rsidRDefault="00711CD7" w:rsidP="00D91CE0">
            <w:pPr>
              <w:spacing w:line="276" w:lineRule="auto"/>
              <w:rPr>
                <w:rFonts w:ascii="Calibri" w:hAnsi="Calibri" w:cs="Calibri"/>
                <w:color w:val="000000"/>
                <w:sz w:val="20"/>
                <w:szCs w:val="20"/>
              </w:rPr>
            </w:pPr>
            <w:r w:rsidRPr="002F02E8">
              <w:rPr>
                <w:rFonts w:ascii="Calibri" w:hAnsi="Calibri" w:cstheme="minorHAnsi"/>
                <w:color w:val="000000"/>
                <w:sz w:val="20"/>
                <w:szCs w:val="20"/>
              </w:rPr>
              <w:t xml:space="preserve">Dandara Association, El </w:t>
            </w:r>
            <w:r w:rsidR="00394329">
              <w:rPr>
                <w:rFonts w:ascii="Calibri" w:hAnsi="Calibri" w:cstheme="minorHAnsi"/>
                <w:color w:val="000000"/>
                <w:sz w:val="20"/>
                <w:szCs w:val="20"/>
              </w:rPr>
              <w:t>Marash</w:t>
            </w:r>
            <w:r w:rsidR="00394329" w:rsidRPr="002F02E8">
              <w:rPr>
                <w:rFonts w:ascii="Calibri" w:hAnsi="Calibri" w:cstheme="minorHAnsi"/>
                <w:color w:val="000000"/>
                <w:sz w:val="20"/>
                <w:szCs w:val="20"/>
              </w:rPr>
              <w:t>da</w:t>
            </w:r>
          </w:p>
        </w:tc>
        <w:tc>
          <w:tcPr>
            <w:tcW w:w="1138" w:type="dxa"/>
          </w:tcPr>
          <w:p w:rsidR="00711CD7" w:rsidRPr="002F02E8" w:rsidRDefault="00711CD7" w:rsidP="00D91CE0">
            <w:pPr>
              <w:spacing w:line="276" w:lineRule="auto"/>
              <w:jc w:val="center"/>
              <w:cnfStyle w:val="000000100000"/>
              <w:rPr>
                <w:rFonts w:ascii="Calibri" w:hAnsi="Calibri" w:cstheme="minorHAnsi"/>
                <w:sz w:val="20"/>
                <w:szCs w:val="20"/>
              </w:rPr>
            </w:pPr>
            <w:r w:rsidRPr="002F02E8">
              <w:rPr>
                <w:rFonts w:ascii="Calibri" w:hAnsi="Calibri" w:cstheme="minorHAnsi"/>
                <w:color w:val="000000"/>
                <w:sz w:val="20"/>
                <w:szCs w:val="20"/>
              </w:rPr>
              <w:t>Qena</w:t>
            </w:r>
          </w:p>
        </w:tc>
        <w:tc>
          <w:tcPr>
            <w:tcW w:w="933" w:type="dxa"/>
          </w:tcPr>
          <w:p w:rsidR="00711CD7" w:rsidRPr="002F02E8" w:rsidRDefault="00711CD7" w:rsidP="00D91CE0">
            <w:pPr>
              <w:spacing w:line="276" w:lineRule="auto"/>
              <w:jc w:val="center"/>
              <w:cnfStyle w:val="000000100000"/>
              <w:rPr>
                <w:rFonts w:ascii="Calibri" w:hAnsi="Calibri"/>
                <w:sz w:val="20"/>
                <w:szCs w:val="20"/>
              </w:rPr>
            </w:pPr>
            <w:r w:rsidRPr="002F02E8">
              <w:rPr>
                <w:rFonts w:ascii="Calibri" w:hAnsi="Calibri"/>
                <w:sz w:val="20"/>
                <w:szCs w:val="20"/>
              </w:rPr>
              <w:t>7</w:t>
            </w:r>
          </w:p>
        </w:tc>
        <w:tc>
          <w:tcPr>
            <w:tcW w:w="1392" w:type="dxa"/>
          </w:tcPr>
          <w:p w:rsidR="00711CD7" w:rsidRPr="002F02E8" w:rsidRDefault="00711CD7" w:rsidP="00D91CE0">
            <w:pPr>
              <w:bidi/>
              <w:spacing w:line="276" w:lineRule="auto"/>
              <w:jc w:val="center"/>
              <w:cnfStyle w:val="000000100000"/>
              <w:rPr>
                <w:rFonts w:ascii="Calibri" w:hAnsi="Calibri" w:cs="Calibri"/>
                <w:color w:val="000000"/>
                <w:sz w:val="20"/>
                <w:szCs w:val="20"/>
              </w:rPr>
            </w:pPr>
            <w:r w:rsidRPr="002F02E8">
              <w:rPr>
                <w:rFonts w:ascii="Calibri" w:hAnsi="Calibri" w:cs="Calibri"/>
                <w:color w:val="000000"/>
                <w:sz w:val="20"/>
                <w:szCs w:val="20"/>
              </w:rPr>
              <w:t>120</w:t>
            </w:r>
          </w:p>
        </w:tc>
        <w:tc>
          <w:tcPr>
            <w:tcW w:w="2923" w:type="dxa"/>
          </w:tcPr>
          <w:p w:rsidR="00711CD7" w:rsidRPr="002F02E8" w:rsidRDefault="00711CD7" w:rsidP="00D91CE0">
            <w:pPr>
              <w:spacing w:line="276" w:lineRule="auto"/>
              <w:jc w:val="both"/>
              <w:cnfStyle w:val="000000100000"/>
              <w:rPr>
                <w:rFonts w:ascii="Calibri" w:hAnsi="Calibri"/>
                <w:sz w:val="20"/>
                <w:szCs w:val="20"/>
              </w:rPr>
            </w:pPr>
            <w:r w:rsidRPr="002F02E8">
              <w:rPr>
                <w:rFonts w:ascii="Calibri" w:hAnsi="Calibri"/>
                <w:sz w:val="20"/>
                <w:szCs w:val="20"/>
                <w:lang w:bidi="ar-EG"/>
              </w:rPr>
              <w:t>Agriculture</w:t>
            </w:r>
          </w:p>
        </w:tc>
      </w:tr>
      <w:tr w:rsidR="00711CD7" w:rsidRPr="002F02E8" w:rsidTr="00266A78">
        <w:trPr>
          <w:trHeight w:val="274"/>
        </w:trPr>
        <w:tc>
          <w:tcPr>
            <w:cnfStyle w:val="001000000000"/>
            <w:tcW w:w="4248" w:type="dxa"/>
          </w:tcPr>
          <w:p w:rsidR="00711CD7" w:rsidRPr="002F02E8" w:rsidRDefault="00711CD7" w:rsidP="00D91CE0">
            <w:pPr>
              <w:spacing w:line="276" w:lineRule="auto"/>
              <w:rPr>
                <w:rFonts w:ascii="Calibri" w:hAnsi="Calibri" w:cs="Calibri"/>
                <w:color w:val="000000"/>
                <w:sz w:val="20"/>
                <w:szCs w:val="20"/>
              </w:rPr>
            </w:pPr>
            <w:r w:rsidRPr="002F02E8">
              <w:rPr>
                <w:rFonts w:ascii="Calibri" w:hAnsi="Calibri" w:cstheme="minorHAnsi"/>
                <w:color w:val="000000"/>
                <w:sz w:val="20"/>
                <w:szCs w:val="20"/>
              </w:rPr>
              <w:t>El Waqf Association</w:t>
            </w:r>
          </w:p>
        </w:tc>
        <w:tc>
          <w:tcPr>
            <w:tcW w:w="1138" w:type="dxa"/>
          </w:tcPr>
          <w:p w:rsidR="00711CD7" w:rsidRPr="002F02E8" w:rsidRDefault="00711CD7" w:rsidP="00D91CE0">
            <w:pPr>
              <w:spacing w:line="276" w:lineRule="auto"/>
              <w:jc w:val="center"/>
              <w:cnfStyle w:val="000000000000"/>
              <w:rPr>
                <w:rFonts w:ascii="Calibri" w:hAnsi="Calibri" w:cstheme="minorHAnsi"/>
                <w:sz w:val="20"/>
                <w:szCs w:val="20"/>
              </w:rPr>
            </w:pPr>
            <w:r w:rsidRPr="002F02E8">
              <w:rPr>
                <w:rFonts w:ascii="Calibri" w:hAnsi="Calibri" w:cstheme="minorHAnsi"/>
                <w:color w:val="000000"/>
                <w:sz w:val="20"/>
                <w:szCs w:val="20"/>
              </w:rPr>
              <w:t>Qena</w:t>
            </w:r>
          </w:p>
        </w:tc>
        <w:tc>
          <w:tcPr>
            <w:tcW w:w="933" w:type="dxa"/>
          </w:tcPr>
          <w:p w:rsidR="00711CD7" w:rsidRPr="002F02E8" w:rsidRDefault="00711CD7" w:rsidP="00D91CE0">
            <w:pPr>
              <w:spacing w:line="276" w:lineRule="auto"/>
              <w:jc w:val="center"/>
              <w:cnfStyle w:val="000000000000"/>
              <w:rPr>
                <w:rFonts w:ascii="Calibri" w:hAnsi="Calibri"/>
                <w:sz w:val="20"/>
                <w:szCs w:val="20"/>
              </w:rPr>
            </w:pPr>
            <w:r w:rsidRPr="002F02E8">
              <w:rPr>
                <w:rFonts w:ascii="Calibri" w:hAnsi="Calibri"/>
                <w:sz w:val="20"/>
                <w:szCs w:val="20"/>
              </w:rPr>
              <w:t>9</w:t>
            </w:r>
          </w:p>
        </w:tc>
        <w:tc>
          <w:tcPr>
            <w:tcW w:w="1392" w:type="dxa"/>
          </w:tcPr>
          <w:p w:rsidR="00711CD7" w:rsidRPr="002F02E8" w:rsidRDefault="00711CD7" w:rsidP="00D91CE0">
            <w:pPr>
              <w:bidi/>
              <w:spacing w:line="276" w:lineRule="auto"/>
              <w:jc w:val="center"/>
              <w:cnfStyle w:val="000000000000"/>
              <w:rPr>
                <w:rFonts w:ascii="Calibri" w:hAnsi="Calibri" w:cs="Calibri"/>
                <w:color w:val="000000"/>
                <w:sz w:val="20"/>
                <w:szCs w:val="20"/>
              </w:rPr>
            </w:pPr>
            <w:r w:rsidRPr="002F02E8">
              <w:rPr>
                <w:rFonts w:ascii="Calibri" w:hAnsi="Calibri" w:cs="Calibri"/>
                <w:color w:val="000000"/>
                <w:sz w:val="20"/>
                <w:szCs w:val="20"/>
              </w:rPr>
              <w:t>79</w:t>
            </w:r>
          </w:p>
        </w:tc>
        <w:tc>
          <w:tcPr>
            <w:tcW w:w="2923" w:type="dxa"/>
          </w:tcPr>
          <w:p w:rsidR="00711CD7" w:rsidRPr="002F02E8" w:rsidRDefault="00711CD7" w:rsidP="00D91CE0">
            <w:pPr>
              <w:spacing w:line="276" w:lineRule="auto"/>
              <w:jc w:val="both"/>
              <w:cnfStyle w:val="000000000000"/>
              <w:rPr>
                <w:rFonts w:ascii="Calibri" w:hAnsi="Calibri"/>
                <w:sz w:val="20"/>
                <w:szCs w:val="20"/>
              </w:rPr>
            </w:pPr>
            <w:r w:rsidRPr="002F02E8">
              <w:rPr>
                <w:rFonts w:ascii="Calibri" w:hAnsi="Calibri"/>
                <w:sz w:val="20"/>
                <w:szCs w:val="20"/>
                <w:lang w:bidi="ar-EG"/>
              </w:rPr>
              <w:t>Agriculture</w:t>
            </w:r>
          </w:p>
        </w:tc>
      </w:tr>
      <w:tr w:rsidR="00711CD7" w:rsidRPr="002F02E8" w:rsidTr="00266A78">
        <w:trPr>
          <w:cnfStyle w:val="000000100000"/>
          <w:trHeight w:val="274"/>
        </w:trPr>
        <w:tc>
          <w:tcPr>
            <w:cnfStyle w:val="001000000000"/>
            <w:tcW w:w="4248" w:type="dxa"/>
          </w:tcPr>
          <w:p w:rsidR="00711CD7" w:rsidRPr="002F02E8" w:rsidRDefault="00711CD7" w:rsidP="00D91CE0">
            <w:pPr>
              <w:spacing w:line="276" w:lineRule="auto"/>
              <w:rPr>
                <w:rFonts w:ascii="Calibri" w:hAnsi="Calibri" w:cs="Calibri"/>
                <w:color w:val="000000"/>
                <w:sz w:val="20"/>
                <w:szCs w:val="20"/>
              </w:rPr>
            </w:pPr>
            <w:r w:rsidRPr="002F02E8">
              <w:rPr>
                <w:rFonts w:ascii="Calibri" w:hAnsi="Calibri" w:cstheme="minorHAnsi"/>
                <w:color w:val="000000"/>
                <w:sz w:val="20"/>
                <w:szCs w:val="20"/>
              </w:rPr>
              <w:t xml:space="preserve">Agriculture Community Development, </w:t>
            </w:r>
            <w:r w:rsidR="00394329" w:rsidRPr="002F02E8">
              <w:rPr>
                <w:rFonts w:ascii="Calibri" w:hAnsi="Calibri" w:cstheme="minorHAnsi"/>
                <w:color w:val="000000"/>
                <w:sz w:val="20"/>
                <w:szCs w:val="20"/>
              </w:rPr>
              <w:t>Beit</w:t>
            </w:r>
            <w:r w:rsidR="00394329">
              <w:rPr>
                <w:rFonts w:ascii="Calibri" w:hAnsi="Calibri" w:cstheme="minorHAnsi"/>
                <w:color w:val="000000"/>
                <w:sz w:val="20"/>
                <w:szCs w:val="20"/>
              </w:rPr>
              <w:t xml:space="preserve"> </w:t>
            </w:r>
            <w:r w:rsidR="00394329" w:rsidRPr="002F02E8">
              <w:rPr>
                <w:rFonts w:ascii="Calibri" w:hAnsi="Calibri" w:cstheme="minorHAnsi"/>
                <w:color w:val="000000"/>
                <w:sz w:val="20"/>
                <w:szCs w:val="20"/>
              </w:rPr>
              <w:t>Khalaf</w:t>
            </w:r>
          </w:p>
        </w:tc>
        <w:tc>
          <w:tcPr>
            <w:tcW w:w="1138" w:type="dxa"/>
          </w:tcPr>
          <w:p w:rsidR="00711CD7" w:rsidRPr="002F02E8" w:rsidRDefault="00711CD7" w:rsidP="00D91CE0">
            <w:pPr>
              <w:spacing w:line="276" w:lineRule="auto"/>
              <w:jc w:val="center"/>
              <w:cnfStyle w:val="000000100000"/>
              <w:rPr>
                <w:rFonts w:ascii="Calibri" w:hAnsi="Calibri" w:cstheme="minorHAnsi"/>
                <w:sz w:val="20"/>
                <w:szCs w:val="20"/>
              </w:rPr>
            </w:pPr>
            <w:r w:rsidRPr="002F02E8">
              <w:rPr>
                <w:rFonts w:ascii="Calibri" w:hAnsi="Calibri" w:cstheme="minorHAnsi"/>
                <w:sz w:val="20"/>
                <w:szCs w:val="20"/>
              </w:rPr>
              <w:t>Sohag</w:t>
            </w:r>
          </w:p>
        </w:tc>
        <w:tc>
          <w:tcPr>
            <w:tcW w:w="933" w:type="dxa"/>
          </w:tcPr>
          <w:p w:rsidR="00711CD7" w:rsidRPr="002F02E8" w:rsidRDefault="00711CD7" w:rsidP="00D91CE0">
            <w:pPr>
              <w:spacing w:line="276" w:lineRule="auto"/>
              <w:jc w:val="center"/>
              <w:cnfStyle w:val="000000100000"/>
              <w:rPr>
                <w:rFonts w:ascii="Calibri" w:hAnsi="Calibri"/>
                <w:sz w:val="20"/>
                <w:szCs w:val="20"/>
              </w:rPr>
            </w:pPr>
            <w:r w:rsidRPr="002F02E8">
              <w:rPr>
                <w:rFonts w:ascii="Calibri" w:hAnsi="Calibri"/>
                <w:sz w:val="20"/>
                <w:szCs w:val="20"/>
              </w:rPr>
              <w:t>9</w:t>
            </w:r>
          </w:p>
        </w:tc>
        <w:tc>
          <w:tcPr>
            <w:tcW w:w="1392" w:type="dxa"/>
          </w:tcPr>
          <w:p w:rsidR="00711CD7" w:rsidRPr="002F02E8" w:rsidRDefault="00711CD7" w:rsidP="00D91CE0">
            <w:pPr>
              <w:bidi/>
              <w:spacing w:line="276" w:lineRule="auto"/>
              <w:jc w:val="center"/>
              <w:cnfStyle w:val="000000100000"/>
              <w:rPr>
                <w:rFonts w:ascii="Calibri" w:hAnsi="Calibri" w:cs="Calibri"/>
                <w:color w:val="000000"/>
                <w:sz w:val="20"/>
                <w:szCs w:val="20"/>
              </w:rPr>
            </w:pPr>
            <w:r w:rsidRPr="002F02E8">
              <w:rPr>
                <w:rFonts w:ascii="Calibri" w:hAnsi="Calibri" w:cs="Calibri"/>
                <w:color w:val="000000"/>
                <w:sz w:val="20"/>
                <w:szCs w:val="20"/>
              </w:rPr>
              <w:t>103</w:t>
            </w:r>
          </w:p>
        </w:tc>
        <w:tc>
          <w:tcPr>
            <w:tcW w:w="2923" w:type="dxa"/>
          </w:tcPr>
          <w:p w:rsidR="00711CD7" w:rsidRPr="002F02E8" w:rsidRDefault="00711CD7" w:rsidP="00D91CE0">
            <w:pPr>
              <w:spacing w:line="276" w:lineRule="auto"/>
              <w:jc w:val="both"/>
              <w:cnfStyle w:val="000000100000"/>
              <w:rPr>
                <w:rFonts w:ascii="Calibri" w:hAnsi="Calibri"/>
                <w:sz w:val="20"/>
                <w:szCs w:val="20"/>
              </w:rPr>
            </w:pPr>
            <w:r w:rsidRPr="002F02E8">
              <w:rPr>
                <w:rFonts w:ascii="Calibri" w:hAnsi="Calibri"/>
                <w:sz w:val="20"/>
                <w:szCs w:val="20"/>
                <w:lang w:bidi="ar-EG"/>
              </w:rPr>
              <w:t>Agriculture</w:t>
            </w:r>
          </w:p>
        </w:tc>
      </w:tr>
      <w:tr w:rsidR="00711CD7" w:rsidRPr="002F02E8" w:rsidTr="00266A78">
        <w:trPr>
          <w:trHeight w:val="274"/>
        </w:trPr>
        <w:tc>
          <w:tcPr>
            <w:cnfStyle w:val="001000000000"/>
            <w:tcW w:w="4248" w:type="dxa"/>
          </w:tcPr>
          <w:p w:rsidR="00711CD7" w:rsidRPr="002F02E8" w:rsidRDefault="00711CD7" w:rsidP="00D91CE0">
            <w:pPr>
              <w:spacing w:line="276" w:lineRule="auto"/>
              <w:rPr>
                <w:rFonts w:ascii="Calibri" w:hAnsi="Calibri" w:cs="Calibri"/>
                <w:color w:val="000000"/>
                <w:sz w:val="20"/>
                <w:szCs w:val="20"/>
              </w:rPr>
            </w:pPr>
            <w:r w:rsidRPr="002F02E8">
              <w:rPr>
                <w:rFonts w:ascii="Calibri" w:hAnsi="Calibri" w:cstheme="minorHAnsi"/>
                <w:color w:val="000000"/>
                <w:sz w:val="20"/>
                <w:szCs w:val="20"/>
              </w:rPr>
              <w:t>Al-Sadaqa Association, Tahta</w:t>
            </w:r>
          </w:p>
        </w:tc>
        <w:tc>
          <w:tcPr>
            <w:tcW w:w="1138" w:type="dxa"/>
          </w:tcPr>
          <w:p w:rsidR="00711CD7" w:rsidRPr="002F02E8" w:rsidRDefault="00711CD7" w:rsidP="00D91CE0">
            <w:pPr>
              <w:spacing w:line="276" w:lineRule="auto"/>
              <w:jc w:val="center"/>
              <w:cnfStyle w:val="000000000000"/>
              <w:rPr>
                <w:rFonts w:ascii="Calibri" w:hAnsi="Calibri" w:cstheme="minorHAnsi"/>
                <w:sz w:val="20"/>
                <w:szCs w:val="20"/>
              </w:rPr>
            </w:pPr>
            <w:r w:rsidRPr="002F02E8">
              <w:rPr>
                <w:rFonts w:ascii="Calibri" w:hAnsi="Calibri" w:cstheme="minorHAnsi"/>
                <w:sz w:val="20"/>
                <w:szCs w:val="20"/>
              </w:rPr>
              <w:t>Sohag</w:t>
            </w:r>
          </w:p>
        </w:tc>
        <w:tc>
          <w:tcPr>
            <w:tcW w:w="933" w:type="dxa"/>
          </w:tcPr>
          <w:p w:rsidR="00711CD7" w:rsidRPr="002F02E8" w:rsidRDefault="00711CD7" w:rsidP="00D91CE0">
            <w:pPr>
              <w:spacing w:line="276" w:lineRule="auto"/>
              <w:jc w:val="center"/>
              <w:cnfStyle w:val="000000000000"/>
              <w:rPr>
                <w:rFonts w:ascii="Calibri" w:hAnsi="Calibri"/>
                <w:sz w:val="20"/>
                <w:szCs w:val="20"/>
              </w:rPr>
            </w:pPr>
            <w:r w:rsidRPr="002F02E8">
              <w:rPr>
                <w:rFonts w:ascii="Calibri" w:hAnsi="Calibri"/>
                <w:sz w:val="20"/>
                <w:szCs w:val="20"/>
              </w:rPr>
              <w:t>4</w:t>
            </w:r>
          </w:p>
        </w:tc>
        <w:tc>
          <w:tcPr>
            <w:tcW w:w="1392" w:type="dxa"/>
          </w:tcPr>
          <w:p w:rsidR="00711CD7" w:rsidRPr="002F02E8" w:rsidRDefault="00711CD7" w:rsidP="00D91CE0">
            <w:pPr>
              <w:bidi/>
              <w:spacing w:line="276" w:lineRule="auto"/>
              <w:jc w:val="center"/>
              <w:cnfStyle w:val="000000000000"/>
              <w:rPr>
                <w:rFonts w:ascii="Calibri" w:hAnsi="Calibri" w:cs="Calibri"/>
                <w:color w:val="000000"/>
                <w:sz w:val="20"/>
                <w:szCs w:val="20"/>
              </w:rPr>
            </w:pPr>
            <w:r w:rsidRPr="002F02E8">
              <w:rPr>
                <w:rFonts w:ascii="Calibri" w:hAnsi="Calibri" w:cs="Calibri"/>
                <w:color w:val="000000"/>
                <w:sz w:val="20"/>
                <w:szCs w:val="20"/>
              </w:rPr>
              <w:t>34</w:t>
            </w:r>
          </w:p>
        </w:tc>
        <w:tc>
          <w:tcPr>
            <w:tcW w:w="2923" w:type="dxa"/>
          </w:tcPr>
          <w:p w:rsidR="00711CD7" w:rsidRPr="002F02E8" w:rsidRDefault="00711CD7" w:rsidP="00A02F76">
            <w:pPr>
              <w:pStyle w:val="ListParagraph"/>
              <w:numPr>
                <w:ilvl w:val="0"/>
                <w:numId w:val="3"/>
              </w:numPr>
              <w:spacing w:after="0" w:line="276" w:lineRule="auto"/>
              <w:ind w:left="0" w:hanging="88"/>
              <w:jc w:val="both"/>
              <w:cnfStyle w:val="000000000000"/>
              <w:rPr>
                <w:rFonts w:ascii="Calibri" w:hAnsi="Calibri"/>
                <w:sz w:val="20"/>
                <w:szCs w:val="20"/>
                <w:lang w:bidi="ar-EG"/>
              </w:rPr>
            </w:pPr>
            <w:r w:rsidRPr="002F02E8">
              <w:rPr>
                <w:rFonts w:ascii="Calibri" w:hAnsi="Calibri"/>
                <w:sz w:val="20"/>
                <w:szCs w:val="20"/>
                <w:lang w:bidi="ar-EG"/>
              </w:rPr>
              <w:t>Agriculture</w:t>
            </w:r>
          </w:p>
          <w:p w:rsidR="00711CD7" w:rsidRPr="002F02E8" w:rsidRDefault="00711CD7" w:rsidP="00A02F76">
            <w:pPr>
              <w:numPr>
                <w:ilvl w:val="0"/>
                <w:numId w:val="3"/>
              </w:numPr>
              <w:spacing w:line="276" w:lineRule="auto"/>
              <w:ind w:left="0" w:hanging="88"/>
              <w:jc w:val="both"/>
              <w:cnfStyle w:val="000000000000"/>
              <w:rPr>
                <w:rFonts w:ascii="Calibri" w:hAnsi="Calibri"/>
                <w:sz w:val="20"/>
                <w:szCs w:val="20"/>
                <w:lang w:bidi="ar-EG"/>
              </w:rPr>
            </w:pPr>
            <w:r w:rsidRPr="002F02E8">
              <w:rPr>
                <w:rFonts w:ascii="Calibri" w:hAnsi="Calibri"/>
                <w:sz w:val="20"/>
                <w:szCs w:val="20"/>
                <w:lang w:bidi="ar-EG"/>
              </w:rPr>
              <w:t>Community Development</w:t>
            </w:r>
          </w:p>
        </w:tc>
      </w:tr>
      <w:tr w:rsidR="00711CD7" w:rsidRPr="002F02E8" w:rsidTr="00266A78">
        <w:trPr>
          <w:cnfStyle w:val="000000100000"/>
          <w:trHeight w:val="274"/>
        </w:trPr>
        <w:tc>
          <w:tcPr>
            <w:cnfStyle w:val="001000000000"/>
            <w:tcW w:w="4248" w:type="dxa"/>
          </w:tcPr>
          <w:p w:rsidR="00711CD7" w:rsidRPr="002F02E8" w:rsidRDefault="00711CD7" w:rsidP="00D91CE0">
            <w:pPr>
              <w:spacing w:line="276" w:lineRule="auto"/>
              <w:rPr>
                <w:rFonts w:ascii="Calibri" w:hAnsi="Calibri" w:cs="Calibri"/>
                <w:color w:val="000000"/>
                <w:sz w:val="20"/>
                <w:szCs w:val="20"/>
              </w:rPr>
            </w:pPr>
            <w:r w:rsidRPr="002F02E8">
              <w:rPr>
                <w:rFonts w:ascii="Calibri" w:hAnsi="Calibri" w:cs="Calibri"/>
                <w:color w:val="000000"/>
                <w:sz w:val="20"/>
                <w:szCs w:val="20"/>
                <w:lang w:bidi="ar-EG"/>
              </w:rPr>
              <w:t xml:space="preserve">Agriculture Community Development, </w:t>
            </w:r>
            <w:r w:rsidR="00394329" w:rsidRPr="002F02E8">
              <w:rPr>
                <w:rFonts w:ascii="Calibri" w:hAnsi="Calibri" w:cs="Calibri"/>
                <w:color w:val="000000"/>
                <w:sz w:val="20"/>
                <w:szCs w:val="20"/>
                <w:lang w:bidi="ar-EG"/>
              </w:rPr>
              <w:t>Awlad</w:t>
            </w:r>
            <w:r w:rsidR="00394329">
              <w:rPr>
                <w:rFonts w:ascii="Calibri" w:hAnsi="Calibri" w:cs="Calibri"/>
                <w:color w:val="000000"/>
                <w:sz w:val="20"/>
                <w:szCs w:val="20"/>
                <w:lang w:bidi="ar-EG"/>
              </w:rPr>
              <w:t xml:space="preserve"> </w:t>
            </w:r>
            <w:r w:rsidR="00394329" w:rsidRPr="002F02E8">
              <w:rPr>
                <w:rFonts w:ascii="Calibri" w:hAnsi="Calibri" w:cs="Calibri"/>
                <w:color w:val="000000"/>
                <w:sz w:val="20"/>
                <w:szCs w:val="20"/>
                <w:lang w:bidi="ar-EG"/>
              </w:rPr>
              <w:t>Yahia</w:t>
            </w:r>
          </w:p>
        </w:tc>
        <w:tc>
          <w:tcPr>
            <w:tcW w:w="1138" w:type="dxa"/>
          </w:tcPr>
          <w:p w:rsidR="00711CD7" w:rsidRPr="002F02E8" w:rsidRDefault="00711CD7" w:rsidP="00D91CE0">
            <w:pPr>
              <w:spacing w:line="276" w:lineRule="auto"/>
              <w:jc w:val="center"/>
              <w:cnfStyle w:val="000000100000"/>
              <w:rPr>
                <w:rFonts w:ascii="Calibri" w:hAnsi="Calibri" w:cstheme="minorHAnsi"/>
                <w:sz w:val="20"/>
                <w:szCs w:val="20"/>
              </w:rPr>
            </w:pPr>
            <w:r w:rsidRPr="002F02E8">
              <w:rPr>
                <w:rFonts w:ascii="Calibri" w:hAnsi="Calibri" w:cstheme="minorHAnsi"/>
                <w:sz w:val="20"/>
                <w:szCs w:val="20"/>
              </w:rPr>
              <w:t>Sohag</w:t>
            </w:r>
          </w:p>
        </w:tc>
        <w:tc>
          <w:tcPr>
            <w:tcW w:w="933" w:type="dxa"/>
          </w:tcPr>
          <w:p w:rsidR="00711CD7" w:rsidRPr="002F02E8" w:rsidRDefault="00711CD7" w:rsidP="00D91CE0">
            <w:pPr>
              <w:spacing w:line="276" w:lineRule="auto"/>
              <w:jc w:val="center"/>
              <w:cnfStyle w:val="000000100000"/>
              <w:rPr>
                <w:rFonts w:ascii="Calibri" w:hAnsi="Calibri"/>
                <w:sz w:val="20"/>
                <w:szCs w:val="20"/>
              </w:rPr>
            </w:pPr>
            <w:r w:rsidRPr="002F02E8">
              <w:rPr>
                <w:rFonts w:ascii="Calibri" w:hAnsi="Calibri"/>
                <w:sz w:val="20"/>
                <w:szCs w:val="20"/>
              </w:rPr>
              <w:t>10</w:t>
            </w:r>
          </w:p>
        </w:tc>
        <w:tc>
          <w:tcPr>
            <w:tcW w:w="1392" w:type="dxa"/>
          </w:tcPr>
          <w:p w:rsidR="00711CD7" w:rsidRPr="002F02E8" w:rsidRDefault="00711CD7" w:rsidP="00D91CE0">
            <w:pPr>
              <w:bidi/>
              <w:spacing w:line="276" w:lineRule="auto"/>
              <w:jc w:val="right"/>
              <w:cnfStyle w:val="000000100000"/>
              <w:rPr>
                <w:rFonts w:ascii="Calibri" w:hAnsi="Calibri" w:cs="Calibri"/>
                <w:color w:val="000000"/>
                <w:sz w:val="20"/>
                <w:szCs w:val="20"/>
              </w:rPr>
            </w:pPr>
            <w:r w:rsidRPr="002F02E8">
              <w:rPr>
                <w:rFonts w:ascii="Calibri" w:hAnsi="Calibri" w:cs="Calibri"/>
                <w:color w:val="000000"/>
                <w:sz w:val="20"/>
                <w:szCs w:val="20"/>
              </w:rPr>
              <w:t>399</w:t>
            </w:r>
          </w:p>
        </w:tc>
        <w:tc>
          <w:tcPr>
            <w:tcW w:w="2923" w:type="dxa"/>
          </w:tcPr>
          <w:p w:rsidR="00711CD7" w:rsidRPr="002F02E8" w:rsidRDefault="00711CD7" w:rsidP="00A02F76">
            <w:pPr>
              <w:pStyle w:val="ListParagraph"/>
              <w:numPr>
                <w:ilvl w:val="0"/>
                <w:numId w:val="3"/>
              </w:numPr>
              <w:spacing w:after="0" w:line="276" w:lineRule="auto"/>
              <w:ind w:left="0" w:hanging="88"/>
              <w:jc w:val="both"/>
              <w:cnfStyle w:val="000000100000"/>
              <w:rPr>
                <w:rFonts w:ascii="Calibri" w:hAnsi="Calibri"/>
                <w:sz w:val="20"/>
                <w:szCs w:val="20"/>
                <w:lang w:bidi="ar-EG"/>
              </w:rPr>
            </w:pPr>
            <w:r w:rsidRPr="002F02E8">
              <w:rPr>
                <w:rFonts w:ascii="Calibri" w:hAnsi="Calibri"/>
                <w:sz w:val="20"/>
                <w:szCs w:val="20"/>
                <w:lang w:bidi="ar-EG"/>
              </w:rPr>
              <w:t>Agriculture</w:t>
            </w:r>
          </w:p>
          <w:p w:rsidR="00711CD7" w:rsidRPr="002F02E8" w:rsidRDefault="00711CD7" w:rsidP="00A02F76">
            <w:pPr>
              <w:pStyle w:val="ListParagraph"/>
              <w:numPr>
                <w:ilvl w:val="0"/>
                <w:numId w:val="3"/>
              </w:numPr>
              <w:spacing w:after="0" w:line="276" w:lineRule="auto"/>
              <w:ind w:left="0" w:hanging="88"/>
              <w:jc w:val="both"/>
              <w:cnfStyle w:val="000000100000"/>
              <w:rPr>
                <w:rFonts w:ascii="Calibri" w:hAnsi="Calibri"/>
                <w:sz w:val="20"/>
                <w:szCs w:val="20"/>
                <w:lang w:bidi="ar-EG"/>
              </w:rPr>
            </w:pPr>
            <w:r w:rsidRPr="002F02E8">
              <w:rPr>
                <w:rFonts w:ascii="Calibri" w:hAnsi="Calibri"/>
                <w:sz w:val="20"/>
                <w:szCs w:val="20"/>
                <w:lang w:bidi="ar-EG"/>
              </w:rPr>
              <w:t>Community Development</w:t>
            </w:r>
          </w:p>
          <w:p w:rsidR="00711CD7" w:rsidRPr="002F02E8" w:rsidRDefault="00711CD7" w:rsidP="00A02F76">
            <w:pPr>
              <w:pStyle w:val="ListParagraph"/>
              <w:numPr>
                <w:ilvl w:val="0"/>
                <w:numId w:val="3"/>
              </w:numPr>
              <w:spacing w:after="0" w:line="276" w:lineRule="auto"/>
              <w:ind w:left="0" w:hanging="88"/>
              <w:jc w:val="both"/>
              <w:cnfStyle w:val="000000100000"/>
              <w:rPr>
                <w:rFonts w:ascii="Calibri" w:hAnsi="Calibri"/>
                <w:sz w:val="20"/>
                <w:szCs w:val="20"/>
                <w:lang w:bidi="ar-EG"/>
              </w:rPr>
            </w:pPr>
            <w:r w:rsidRPr="002F02E8">
              <w:rPr>
                <w:rFonts w:ascii="Calibri" w:hAnsi="Calibri"/>
                <w:sz w:val="20"/>
                <w:szCs w:val="20"/>
                <w:lang w:bidi="ar-EG"/>
              </w:rPr>
              <w:t>Education</w:t>
            </w:r>
          </w:p>
          <w:p w:rsidR="00711CD7" w:rsidRPr="002F02E8" w:rsidRDefault="00711CD7" w:rsidP="00A02F76">
            <w:pPr>
              <w:pStyle w:val="ListParagraph"/>
              <w:numPr>
                <w:ilvl w:val="0"/>
                <w:numId w:val="3"/>
              </w:numPr>
              <w:spacing w:after="0" w:line="276" w:lineRule="auto"/>
              <w:ind w:left="0" w:hanging="88"/>
              <w:jc w:val="both"/>
              <w:cnfStyle w:val="000000100000"/>
              <w:rPr>
                <w:rFonts w:ascii="Calibri" w:hAnsi="Calibri"/>
                <w:sz w:val="20"/>
                <w:szCs w:val="20"/>
                <w:lang w:bidi="ar-EG"/>
              </w:rPr>
            </w:pPr>
            <w:r w:rsidRPr="002F02E8">
              <w:rPr>
                <w:rFonts w:ascii="Calibri" w:hAnsi="Calibri"/>
                <w:sz w:val="20"/>
                <w:szCs w:val="20"/>
                <w:lang w:bidi="ar-EG"/>
              </w:rPr>
              <w:t>Loans</w:t>
            </w:r>
          </w:p>
        </w:tc>
      </w:tr>
    </w:tbl>
    <w:p w:rsidR="004F55D0" w:rsidRPr="002F02E8" w:rsidRDefault="00361BB5" w:rsidP="0038049D">
      <w:pPr>
        <w:spacing w:line="240" w:lineRule="auto"/>
        <w:jc w:val="both"/>
        <w:rPr>
          <w:rFonts w:ascii="Calibri" w:hAnsi="Calibri" w:cs="Tahoma"/>
          <w:sz w:val="24"/>
          <w:szCs w:val="24"/>
        </w:rPr>
      </w:pPr>
      <w:r w:rsidRPr="002F02E8">
        <w:rPr>
          <w:rFonts w:ascii="Calibri" w:hAnsi="Calibri" w:cs="Tahoma"/>
          <w:sz w:val="24"/>
          <w:szCs w:val="24"/>
        </w:rPr>
        <w:t>In general, t</w:t>
      </w:r>
      <w:r w:rsidR="004F55D0" w:rsidRPr="002F02E8">
        <w:rPr>
          <w:rFonts w:ascii="Calibri" w:hAnsi="Calibri" w:cs="Tahoma"/>
          <w:sz w:val="24"/>
          <w:szCs w:val="24"/>
        </w:rPr>
        <w:t xml:space="preserve">he table </w:t>
      </w:r>
      <w:r w:rsidRPr="002F02E8">
        <w:rPr>
          <w:rFonts w:ascii="Calibri" w:hAnsi="Calibri" w:cs="Tahoma"/>
          <w:sz w:val="24"/>
          <w:szCs w:val="24"/>
        </w:rPr>
        <w:t>above indicates t</w:t>
      </w:r>
      <w:r w:rsidR="004F55D0" w:rsidRPr="002F02E8">
        <w:rPr>
          <w:rFonts w:ascii="Calibri" w:hAnsi="Calibri" w:cs="Tahoma"/>
          <w:sz w:val="24"/>
          <w:szCs w:val="24"/>
        </w:rPr>
        <w:t xml:space="preserve">hat: </w:t>
      </w:r>
    </w:p>
    <w:p w:rsidR="004F55D0" w:rsidRPr="002F02E8" w:rsidRDefault="004F55D0" w:rsidP="00A02F76">
      <w:pPr>
        <w:numPr>
          <w:ilvl w:val="0"/>
          <w:numId w:val="11"/>
        </w:numPr>
        <w:tabs>
          <w:tab w:val="clear" w:pos="720"/>
          <w:tab w:val="num" w:pos="993"/>
        </w:tabs>
        <w:spacing w:after="60" w:line="240" w:lineRule="auto"/>
        <w:ind w:left="633" w:hanging="284"/>
        <w:rPr>
          <w:rFonts w:ascii="Calibri" w:hAnsi="Calibri" w:cs="Tahoma"/>
          <w:sz w:val="24"/>
          <w:szCs w:val="24"/>
        </w:rPr>
      </w:pPr>
      <w:r w:rsidRPr="002F02E8">
        <w:rPr>
          <w:rFonts w:ascii="Calibri" w:hAnsi="Calibri" w:cs="Tahoma"/>
          <w:sz w:val="24"/>
          <w:szCs w:val="24"/>
        </w:rPr>
        <w:t>Most of the associations have been established and registered between 2000 and 2007;</w:t>
      </w:r>
    </w:p>
    <w:p w:rsidR="004F55D0" w:rsidRPr="002F02E8" w:rsidRDefault="004F55D0" w:rsidP="00A02F76">
      <w:pPr>
        <w:numPr>
          <w:ilvl w:val="0"/>
          <w:numId w:val="11"/>
        </w:numPr>
        <w:tabs>
          <w:tab w:val="clear" w:pos="720"/>
          <w:tab w:val="num" w:pos="993"/>
        </w:tabs>
        <w:spacing w:after="60" w:line="240" w:lineRule="auto"/>
        <w:ind w:left="633" w:hanging="284"/>
        <w:rPr>
          <w:rFonts w:ascii="Calibri" w:hAnsi="Calibri" w:cs="Tahoma"/>
          <w:sz w:val="24"/>
          <w:szCs w:val="24"/>
        </w:rPr>
      </w:pPr>
      <w:r w:rsidRPr="002F02E8">
        <w:rPr>
          <w:rFonts w:ascii="Calibri" w:hAnsi="Calibri" w:cs="Tahoma"/>
          <w:sz w:val="24"/>
          <w:szCs w:val="24"/>
        </w:rPr>
        <w:t>The main field of work is agriculture related (contract farming extension services</w:t>
      </w:r>
      <w:r w:rsidR="001124B4" w:rsidRPr="002F02E8">
        <w:rPr>
          <w:rFonts w:ascii="Calibri" w:hAnsi="Calibri" w:cs="Tahoma"/>
          <w:sz w:val="24"/>
          <w:szCs w:val="24"/>
        </w:rPr>
        <w:t>, post</w:t>
      </w:r>
      <w:r w:rsidRPr="002F02E8">
        <w:rPr>
          <w:rFonts w:ascii="Calibri" w:hAnsi="Calibri" w:cs="Tahoma"/>
          <w:sz w:val="24"/>
          <w:szCs w:val="24"/>
        </w:rPr>
        <w:t>-harvest practices, etc.);</w:t>
      </w:r>
    </w:p>
    <w:p w:rsidR="004F55D0" w:rsidRPr="002F02E8" w:rsidRDefault="004F55D0" w:rsidP="00A02F76">
      <w:pPr>
        <w:numPr>
          <w:ilvl w:val="0"/>
          <w:numId w:val="11"/>
        </w:numPr>
        <w:tabs>
          <w:tab w:val="clear" w:pos="720"/>
          <w:tab w:val="num" w:pos="993"/>
        </w:tabs>
        <w:spacing w:after="60" w:line="240" w:lineRule="auto"/>
        <w:ind w:left="633" w:hanging="284"/>
        <w:rPr>
          <w:rFonts w:ascii="Calibri" w:hAnsi="Calibri" w:cs="Tahoma"/>
          <w:sz w:val="24"/>
          <w:szCs w:val="24"/>
        </w:rPr>
      </w:pPr>
      <w:r w:rsidRPr="002F02E8">
        <w:rPr>
          <w:rFonts w:ascii="Calibri" w:hAnsi="Calibri" w:cs="Tahoma"/>
          <w:sz w:val="24"/>
          <w:szCs w:val="24"/>
        </w:rPr>
        <w:t>Still other community development activities/services provided by few associations who are mainly CDAs (e.g. Gaafar and Sadaqa);</w:t>
      </w:r>
    </w:p>
    <w:p w:rsidR="004F55D0" w:rsidRPr="002F02E8" w:rsidRDefault="004F55D0" w:rsidP="00A02F76">
      <w:pPr>
        <w:numPr>
          <w:ilvl w:val="0"/>
          <w:numId w:val="11"/>
        </w:numPr>
        <w:tabs>
          <w:tab w:val="clear" w:pos="720"/>
          <w:tab w:val="num" w:pos="993"/>
        </w:tabs>
        <w:spacing w:after="60" w:line="240" w:lineRule="auto"/>
        <w:ind w:left="633" w:hanging="284"/>
        <w:rPr>
          <w:rFonts w:ascii="Calibri" w:hAnsi="Calibri" w:cs="Tahoma"/>
          <w:sz w:val="24"/>
          <w:szCs w:val="24"/>
        </w:rPr>
      </w:pPr>
      <w:r w:rsidRPr="002F02E8">
        <w:rPr>
          <w:rFonts w:ascii="Calibri" w:hAnsi="Calibri" w:cs="Tahoma"/>
          <w:sz w:val="24"/>
          <w:szCs w:val="24"/>
        </w:rPr>
        <w:t>Women representation in the General A</w:t>
      </w:r>
      <w:r w:rsidR="00725614" w:rsidRPr="002F02E8">
        <w:rPr>
          <w:rFonts w:ascii="Calibri" w:hAnsi="Calibri" w:cs="Tahoma"/>
          <w:sz w:val="24"/>
          <w:szCs w:val="24"/>
        </w:rPr>
        <w:t>ssembly ranges between 2% – 45%.</w:t>
      </w:r>
    </w:p>
    <w:p w:rsidR="004F55D0" w:rsidRPr="002F02E8" w:rsidRDefault="004F55D0" w:rsidP="00A02F76">
      <w:pPr>
        <w:numPr>
          <w:ilvl w:val="0"/>
          <w:numId w:val="11"/>
        </w:numPr>
        <w:tabs>
          <w:tab w:val="clear" w:pos="720"/>
          <w:tab w:val="num" w:pos="993"/>
        </w:tabs>
        <w:autoSpaceDE w:val="0"/>
        <w:autoSpaceDN w:val="0"/>
        <w:adjustRightInd w:val="0"/>
        <w:spacing w:after="240" w:line="240" w:lineRule="auto"/>
        <w:ind w:left="633" w:hanging="284"/>
        <w:jc w:val="lowKashida"/>
        <w:rPr>
          <w:rFonts w:ascii="Calibri" w:hAnsi="Calibri" w:cs="Tahoma"/>
          <w:sz w:val="24"/>
          <w:szCs w:val="24"/>
        </w:rPr>
      </w:pPr>
      <w:r w:rsidRPr="002F02E8">
        <w:rPr>
          <w:rFonts w:ascii="Calibri" w:hAnsi="Calibri" w:cs="Tahoma"/>
          <w:sz w:val="24"/>
          <w:szCs w:val="24"/>
        </w:rPr>
        <w:t xml:space="preserve">There </w:t>
      </w:r>
      <w:r w:rsidR="004B7A8B" w:rsidRPr="002F02E8">
        <w:rPr>
          <w:rFonts w:ascii="Calibri" w:hAnsi="Calibri" w:cs="Tahoma"/>
          <w:sz w:val="24"/>
          <w:szCs w:val="24"/>
        </w:rPr>
        <w:t>is no strict membership policy</w:t>
      </w:r>
      <w:r w:rsidRPr="002F02E8">
        <w:rPr>
          <w:rFonts w:ascii="Calibri" w:hAnsi="Calibri" w:cs="Tahoma"/>
          <w:sz w:val="24"/>
          <w:szCs w:val="24"/>
        </w:rPr>
        <w:t xml:space="preserve"> or minimum land holdings required</w:t>
      </w:r>
      <w:r w:rsidR="00361BB5" w:rsidRPr="002F02E8">
        <w:rPr>
          <w:rFonts w:ascii="Calibri" w:hAnsi="Calibri" w:cs="Tahoma"/>
          <w:sz w:val="24"/>
          <w:szCs w:val="24"/>
        </w:rPr>
        <w:t xml:space="preserve"> which means absence of discrimination </w:t>
      </w:r>
      <w:r w:rsidRPr="002F02E8">
        <w:rPr>
          <w:rFonts w:ascii="Calibri" w:hAnsi="Calibri" w:cs="Tahoma"/>
          <w:sz w:val="24"/>
          <w:szCs w:val="24"/>
        </w:rPr>
        <w:t>against women</w:t>
      </w:r>
      <w:r w:rsidR="00361BB5" w:rsidRPr="002F02E8">
        <w:rPr>
          <w:rFonts w:ascii="Calibri" w:hAnsi="Calibri" w:cs="Tahoma"/>
          <w:sz w:val="24"/>
          <w:szCs w:val="24"/>
        </w:rPr>
        <w:t>.</w:t>
      </w:r>
    </w:p>
    <w:p w:rsidR="00D97CCE" w:rsidRPr="002F02E8" w:rsidRDefault="00C24A38" w:rsidP="00D91CE0">
      <w:pPr>
        <w:pStyle w:val="Heading3"/>
        <w:rPr>
          <w:rFonts w:ascii="Calibri" w:hAnsi="Calibri" w:cs="Calibri"/>
          <w:lang w:val="en-US"/>
        </w:rPr>
      </w:pPr>
      <w:r w:rsidRPr="002F02E8">
        <w:rPr>
          <w:rFonts w:ascii="Calibri" w:hAnsi="Calibri" w:cs="Calibri"/>
          <w:lang w:val="en-US"/>
        </w:rPr>
        <w:t>3.3</w:t>
      </w:r>
      <w:r w:rsidR="009326F0">
        <w:rPr>
          <w:rFonts w:ascii="Calibri" w:hAnsi="Calibri" w:cs="Calibri"/>
          <w:lang w:val="en-US"/>
        </w:rPr>
        <w:tab/>
      </w:r>
      <w:r w:rsidRPr="002F02E8">
        <w:rPr>
          <w:rFonts w:ascii="Calibri" w:hAnsi="Calibri" w:cs="Calibri"/>
          <w:lang w:val="en-US"/>
        </w:rPr>
        <w:t xml:space="preserve"> </w:t>
      </w:r>
      <w:r w:rsidR="00D97CCE" w:rsidRPr="002F02E8">
        <w:rPr>
          <w:rFonts w:ascii="Calibri" w:hAnsi="Calibri" w:cs="Calibri"/>
          <w:lang w:val="en-US"/>
        </w:rPr>
        <w:t>The Pack</w:t>
      </w:r>
      <w:r w:rsidR="004B7A8B" w:rsidRPr="002F02E8">
        <w:rPr>
          <w:rFonts w:ascii="Calibri" w:hAnsi="Calibri" w:cs="Calibri"/>
          <w:lang w:val="en-US"/>
        </w:rPr>
        <w:t>ing</w:t>
      </w:r>
      <w:r w:rsidR="00D97CCE" w:rsidRPr="002F02E8">
        <w:rPr>
          <w:rFonts w:ascii="Calibri" w:hAnsi="Calibri" w:cs="Calibri"/>
          <w:lang w:val="en-US"/>
        </w:rPr>
        <w:t xml:space="preserve"> </w:t>
      </w:r>
      <w:r w:rsidR="00CD7205" w:rsidRPr="002F02E8">
        <w:rPr>
          <w:rFonts w:ascii="Calibri" w:hAnsi="Calibri" w:cs="Calibri"/>
          <w:lang w:val="en-US"/>
        </w:rPr>
        <w:t xml:space="preserve">houses </w:t>
      </w:r>
      <w:r w:rsidRPr="002F02E8">
        <w:rPr>
          <w:rFonts w:ascii="Calibri" w:hAnsi="Calibri" w:cs="Calibri"/>
          <w:lang w:val="en-US"/>
        </w:rPr>
        <w:t>sample</w:t>
      </w:r>
    </w:p>
    <w:p w:rsidR="005E1E60" w:rsidRPr="002F02E8" w:rsidRDefault="00D97CCE" w:rsidP="0038049D">
      <w:pPr>
        <w:spacing w:after="0" w:line="240" w:lineRule="auto"/>
        <w:jc w:val="both"/>
        <w:rPr>
          <w:rFonts w:ascii="Calibri" w:hAnsi="Calibri" w:cs="Tahoma"/>
          <w:sz w:val="24"/>
          <w:szCs w:val="24"/>
        </w:rPr>
      </w:pPr>
      <w:r w:rsidRPr="002F02E8">
        <w:rPr>
          <w:rFonts w:ascii="Calibri" w:hAnsi="Calibri" w:cs="Tahoma"/>
          <w:sz w:val="24"/>
          <w:szCs w:val="24"/>
        </w:rPr>
        <w:t>The three PHCs were established in July 2008</w:t>
      </w:r>
      <w:r w:rsidR="005E1E60" w:rsidRPr="002F02E8">
        <w:rPr>
          <w:rFonts w:ascii="Calibri" w:hAnsi="Calibri" w:cs="Tahoma"/>
          <w:sz w:val="24"/>
          <w:szCs w:val="24"/>
        </w:rPr>
        <w:t xml:space="preserve">. The main crops handled in these PHCs are </w:t>
      </w:r>
      <w:r w:rsidRPr="002F02E8">
        <w:rPr>
          <w:rFonts w:ascii="Calibri" w:hAnsi="Calibri" w:cs="Tahoma"/>
          <w:sz w:val="24"/>
          <w:szCs w:val="24"/>
        </w:rPr>
        <w:t>grapes, pomegranates, cantaloupe, banana, pepper, onion, green onion, garlic, beans, tomato and cucumbers. T</w:t>
      </w:r>
      <w:r w:rsidR="005E1E60" w:rsidRPr="002F02E8">
        <w:rPr>
          <w:rFonts w:ascii="Calibri" w:hAnsi="Calibri" w:cs="Tahoma"/>
          <w:sz w:val="24"/>
          <w:szCs w:val="24"/>
        </w:rPr>
        <w:t xml:space="preserve">able 7 below presents the main characteristics of PHCs under study in terms of their location, age, area, production and workers. </w:t>
      </w:r>
    </w:p>
    <w:p w:rsidR="005E1E60" w:rsidRPr="002F02E8" w:rsidRDefault="005E1E60" w:rsidP="00D91CE0">
      <w:pPr>
        <w:spacing w:after="0"/>
        <w:jc w:val="both"/>
        <w:rPr>
          <w:rFonts w:ascii="Calibri" w:hAnsi="Calibri" w:cs="Tahoma"/>
        </w:rPr>
      </w:pPr>
    </w:p>
    <w:p w:rsidR="00A8224B" w:rsidRPr="002F02E8" w:rsidRDefault="00A8224B" w:rsidP="00D91CE0">
      <w:pPr>
        <w:pStyle w:val="Caption"/>
        <w:keepNext/>
        <w:spacing w:line="276" w:lineRule="auto"/>
      </w:pPr>
      <w:bookmarkStart w:id="47" w:name="_Toc292726661"/>
      <w:r w:rsidRPr="002F02E8">
        <w:t xml:space="preserve">Table </w:t>
      </w:r>
      <w:r w:rsidR="000E5D61">
        <w:fldChar w:fldCharType="begin"/>
      </w:r>
      <w:r w:rsidR="00533DED">
        <w:instrText xml:space="preserve"> SEQ Table \* ARABIC </w:instrText>
      </w:r>
      <w:r w:rsidR="000E5D61">
        <w:fldChar w:fldCharType="separate"/>
      </w:r>
      <w:r w:rsidR="008D1310" w:rsidRPr="002F02E8">
        <w:t>7</w:t>
      </w:r>
      <w:r w:rsidR="000E5D61">
        <w:fldChar w:fldCharType="end"/>
      </w:r>
      <w:r w:rsidRPr="002F02E8">
        <w:t>: Main characteristics of the PHCs</w:t>
      </w:r>
      <w:bookmarkEnd w:id="47"/>
    </w:p>
    <w:tbl>
      <w:tblPr>
        <w:tblStyle w:val="LightShading-Accent11"/>
        <w:tblW w:w="9877" w:type="dxa"/>
        <w:tblBorders>
          <w:insideH w:val="single" w:sz="8" w:space="0" w:color="4F81BD" w:themeColor="accent1"/>
        </w:tblBorders>
        <w:tblLayout w:type="fixed"/>
        <w:tblLook w:val="04A0"/>
      </w:tblPr>
      <w:tblGrid>
        <w:gridCol w:w="1365"/>
        <w:gridCol w:w="1127"/>
        <w:gridCol w:w="1187"/>
        <w:gridCol w:w="965"/>
        <w:gridCol w:w="1735"/>
        <w:gridCol w:w="1586"/>
        <w:gridCol w:w="966"/>
        <w:gridCol w:w="946"/>
      </w:tblGrid>
      <w:tr w:rsidR="00E7071D" w:rsidRPr="002F02E8" w:rsidTr="005E1E60">
        <w:trPr>
          <w:cnfStyle w:val="100000000000"/>
          <w:trHeight w:val="698"/>
        </w:trPr>
        <w:tc>
          <w:tcPr>
            <w:cnfStyle w:val="001000000000"/>
            <w:tcW w:w="1365" w:type="dxa"/>
            <w:vMerge w:val="restart"/>
            <w:tcBorders>
              <w:top w:val="none" w:sz="0" w:space="0" w:color="auto"/>
              <w:left w:val="none" w:sz="0" w:space="0" w:color="auto"/>
              <w:bottom w:val="none" w:sz="0" w:space="0" w:color="auto"/>
              <w:right w:val="single" w:sz="8" w:space="0" w:color="4F81BD" w:themeColor="accent1"/>
            </w:tcBorders>
            <w:hideMark/>
          </w:tcPr>
          <w:p w:rsidR="006302F8" w:rsidRPr="002F02E8" w:rsidRDefault="006302F8" w:rsidP="00D91CE0">
            <w:pPr>
              <w:spacing w:line="276" w:lineRule="auto"/>
              <w:jc w:val="center"/>
              <w:rPr>
                <w:rFonts w:ascii="Calibri" w:eastAsia="Times New Roman" w:hAnsi="Calibri" w:cs="Times New Roman"/>
                <w:color w:val="000000"/>
              </w:rPr>
            </w:pPr>
          </w:p>
          <w:p w:rsidR="00711CD7" w:rsidRPr="002F02E8" w:rsidRDefault="00711CD7" w:rsidP="00D91CE0">
            <w:pPr>
              <w:spacing w:line="276" w:lineRule="auto"/>
              <w:jc w:val="center"/>
              <w:rPr>
                <w:rFonts w:ascii="Calibri" w:eastAsia="Times New Roman" w:hAnsi="Calibri" w:cs="Times New Roman"/>
                <w:b w:val="0"/>
                <w:bCs w:val="0"/>
                <w:color w:val="000000"/>
              </w:rPr>
            </w:pPr>
            <w:r w:rsidRPr="002F02E8">
              <w:rPr>
                <w:rFonts w:ascii="Calibri" w:eastAsia="Times New Roman" w:hAnsi="Calibri" w:cs="Times New Roman"/>
                <w:color w:val="000000"/>
              </w:rPr>
              <w:t>PHC</w:t>
            </w:r>
          </w:p>
          <w:p w:rsidR="00711CD7" w:rsidRPr="002F02E8" w:rsidRDefault="00711CD7" w:rsidP="00D91CE0">
            <w:pPr>
              <w:spacing w:line="276" w:lineRule="auto"/>
              <w:jc w:val="center"/>
              <w:rPr>
                <w:rFonts w:ascii="Calibri" w:eastAsia="Times New Roman" w:hAnsi="Calibri" w:cs="Times New Roman"/>
                <w:b w:val="0"/>
                <w:bCs w:val="0"/>
                <w:color w:val="000000"/>
              </w:rPr>
            </w:pPr>
          </w:p>
        </w:tc>
        <w:tc>
          <w:tcPr>
            <w:tcW w:w="1127" w:type="dxa"/>
            <w:vMerge w:val="restart"/>
            <w:tcBorders>
              <w:top w:val="none" w:sz="0" w:space="0" w:color="auto"/>
              <w:left w:val="single" w:sz="8" w:space="0" w:color="4F81BD" w:themeColor="accent1"/>
              <w:bottom w:val="none" w:sz="0" w:space="0" w:color="auto"/>
              <w:right w:val="none" w:sz="0" w:space="0" w:color="auto"/>
            </w:tcBorders>
            <w:hideMark/>
          </w:tcPr>
          <w:p w:rsidR="006302F8" w:rsidRPr="002F02E8" w:rsidRDefault="006302F8" w:rsidP="00D91CE0">
            <w:pPr>
              <w:spacing w:line="276" w:lineRule="auto"/>
              <w:jc w:val="center"/>
              <w:cnfStyle w:val="100000000000"/>
              <w:rPr>
                <w:rFonts w:ascii="Calibri" w:eastAsia="Times New Roman" w:hAnsi="Calibri" w:cs="Times New Roman"/>
                <w:color w:val="000000"/>
              </w:rPr>
            </w:pPr>
          </w:p>
          <w:p w:rsidR="00711CD7" w:rsidRPr="002F02E8" w:rsidRDefault="00711CD7" w:rsidP="00D91CE0">
            <w:pPr>
              <w:spacing w:line="276" w:lineRule="auto"/>
              <w:jc w:val="center"/>
              <w:cnfStyle w:val="100000000000"/>
              <w:rPr>
                <w:rFonts w:ascii="Calibri" w:eastAsia="Times New Roman" w:hAnsi="Calibri" w:cs="Times New Roman"/>
                <w:b w:val="0"/>
                <w:bCs w:val="0"/>
                <w:color w:val="000000"/>
              </w:rPr>
            </w:pPr>
            <w:r w:rsidRPr="002F02E8">
              <w:rPr>
                <w:rFonts w:ascii="Calibri" w:eastAsia="Times New Roman" w:hAnsi="Calibri" w:cs="Times New Roman"/>
                <w:color w:val="000000"/>
              </w:rPr>
              <w:t>location</w:t>
            </w:r>
          </w:p>
        </w:tc>
        <w:tc>
          <w:tcPr>
            <w:tcW w:w="1187" w:type="dxa"/>
            <w:vMerge w:val="restart"/>
            <w:tcBorders>
              <w:top w:val="none" w:sz="0" w:space="0" w:color="auto"/>
              <w:left w:val="none" w:sz="0" w:space="0" w:color="auto"/>
              <w:bottom w:val="none" w:sz="0" w:space="0" w:color="auto"/>
              <w:right w:val="none" w:sz="0" w:space="0" w:color="auto"/>
            </w:tcBorders>
            <w:hideMark/>
          </w:tcPr>
          <w:p w:rsidR="006302F8" w:rsidRPr="002F02E8" w:rsidRDefault="006302F8" w:rsidP="00D91CE0">
            <w:pPr>
              <w:spacing w:line="276" w:lineRule="auto"/>
              <w:jc w:val="center"/>
              <w:cnfStyle w:val="100000000000"/>
              <w:rPr>
                <w:rFonts w:ascii="Calibri" w:eastAsia="Times New Roman" w:hAnsi="Calibri" w:cs="Times New Roman"/>
                <w:color w:val="000000"/>
              </w:rPr>
            </w:pPr>
          </w:p>
          <w:p w:rsidR="00711CD7" w:rsidRPr="002F02E8" w:rsidRDefault="00711CD7" w:rsidP="00D91CE0">
            <w:pPr>
              <w:spacing w:line="276" w:lineRule="auto"/>
              <w:jc w:val="center"/>
              <w:cnfStyle w:val="100000000000"/>
              <w:rPr>
                <w:rFonts w:ascii="Calibri" w:eastAsia="Times New Roman" w:hAnsi="Calibri" w:cs="Times New Roman"/>
                <w:b w:val="0"/>
                <w:bCs w:val="0"/>
                <w:color w:val="000000"/>
              </w:rPr>
            </w:pPr>
            <w:r w:rsidRPr="002F02E8">
              <w:rPr>
                <w:rFonts w:ascii="Calibri" w:eastAsia="Times New Roman" w:hAnsi="Calibri" w:cs="Times New Roman"/>
                <w:color w:val="000000"/>
              </w:rPr>
              <w:t>Age</w:t>
            </w:r>
          </w:p>
        </w:tc>
        <w:tc>
          <w:tcPr>
            <w:tcW w:w="965" w:type="dxa"/>
            <w:vMerge w:val="restart"/>
            <w:tcBorders>
              <w:top w:val="none" w:sz="0" w:space="0" w:color="auto"/>
              <w:left w:val="none" w:sz="0" w:space="0" w:color="auto"/>
              <w:bottom w:val="none" w:sz="0" w:space="0" w:color="auto"/>
              <w:right w:val="none" w:sz="0" w:space="0" w:color="auto"/>
            </w:tcBorders>
            <w:hideMark/>
          </w:tcPr>
          <w:p w:rsidR="006302F8" w:rsidRPr="002F02E8" w:rsidRDefault="006302F8" w:rsidP="00D91CE0">
            <w:pPr>
              <w:spacing w:line="276" w:lineRule="auto"/>
              <w:jc w:val="center"/>
              <w:cnfStyle w:val="100000000000"/>
              <w:rPr>
                <w:rFonts w:ascii="Calibri" w:eastAsia="Times New Roman" w:hAnsi="Calibri" w:cs="Times New Roman"/>
                <w:color w:val="000000"/>
              </w:rPr>
            </w:pPr>
          </w:p>
          <w:p w:rsidR="00711CD7" w:rsidRPr="002F02E8" w:rsidRDefault="00711CD7" w:rsidP="00D91CE0">
            <w:pPr>
              <w:spacing w:line="276" w:lineRule="auto"/>
              <w:jc w:val="center"/>
              <w:cnfStyle w:val="100000000000"/>
              <w:rPr>
                <w:rFonts w:ascii="Calibri" w:eastAsia="Times New Roman" w:hAnsi="Calibri" w:cs="Times New Roman"/>
                <w:b w:val="0"/>
                <w:bCs w:val="0"/>
                <w:color w:val="000000"/>
              </w:rPr>
            </w:pPr>
            <w:r w:rsidRPr="002F02E8">
              <w:rPr>
                <w:rFonts w:ascii="Calibri" w:eastAsia="Times New Roman" w:hAnsi="Calibri" w:cs="Times New Roman"/>
                <w:color w:val="000000"/>
              </w:rPr>
              <w:t>Area (m</w:t>
            </w:r>
            <w:r w:rsidRPr="002F02E8">
              <w:rPr>
                <w:rFonts w:ascii="Calibri" w:eastAsia="Times New Roman" w:hAnsi="Calibri" w:cs="Times New Roman"/>
                <w:color w:val="000000"/>
                <w:vertAlign w:val="superscript"/>
              </w:rPr>
              <w:t>2</w:t>
            </w:r>
            <w:r w:rsidRPr="002F02E8">
              <w:rPr>
                <w:rFonts w:ascii="Calibri" w:eastAsia="Times New Roman" w:hAnsi="Calibri" w:cs="Times New Roman"/>
                <w:color w:val="000000"/>
              </w:rPr>
              <w:t>)</w:t>
            </w:r>
          </w:p>
        </w:tc>
        <w:tc>
          <w:tcPr>
            <w:tcW w:w="1735" w:type="dxa"/>
            <w:vMerge w:val="restart"/>
            <w:tcBorders>
              <w:top w:val="none" w:sz="0" w:space="0" w:color="auto"/>
              <w:left w:val="none" w:sz="0" w:space="0" w:color="auto"/>
              <w:bottom w:val="none" w:sz="0" w:space="0" w:color="auto"/>
              <w:right w:val="none" w:sz="0" w:space="0" w:color="auto"/>
            </w:tcBorders>
            <w:hideMark/>
          </w:tcPr>
          <w:p w:rsidR="006302F8" w:rsidRPr="002F02E8" w:rsidRDefault="006302F8" w:rsidP="00D91CE0">
            <w:pPr>
              <w:spacing w:line="276" w:lineRule="auto"/>
              <w:jc w:val="center"/>
              <w:cnfStyle w:val="100000000000"/>
              <w:rPr>
                <w:rFonts w:ascii="Calibri" w:eastAsia="Times New Roman" w:hAnsi="Calibri" w:cs="Times New Roman"/>
                <w:color w:val="000000"/>
              </w:rPr>
            </w:pPr>
          </w:p>
          <w:p w:rsidR="00711CD7" w:rsidRPr="002F02E8" w:rsidRDefault="00711CD7" w:rsidP="00D91CE0">
            <w:pPr>
              <w:spacing w:line="276" w:lineRule="auto"/>
              <w:jc w:val="center"/>
              <w:cnfStyle w:val="100000000000"/>
              <w:rPr>
                <w:rFonts w:ascii="Calibri" w:eastAsia="Times New Roman" w:hAnsi="Calibri" w:cs="Times New Roman"/>
                <w:b w:val="0"/>
                <w:bCs w:val="0"/>
                <w:color w:val="000000"/>
              </w:rPr>
            </w:pPr>
            <w:r w:rsidRPr="002F02E8">
              <w:rPr>
                <w:rFonts w:ascii="Calibri" w:eastAsia="Times New Roman" w:hAnsi="Calibri" w:cs="Times New Roman"/>
                <w:color w:val="000000"/>
              </w:rPr>
              <w:t>Crops</w:t>
            </w:r>
          </w:p>
        </w:tc>
        <w:tc>
          <w:tcPr>
            <w:tcW w:w="1586" w:type="dxa"/>
            <w:vMerge w:val="restart"/>
            <w:tcBorders>
              <w:top w:val="none" w:sz="0" w:space="0" w:color="auto"/>
              <w:left w:val="none" w:sz="0" w:space="0" w:color="auto"/>
              <w:bottom w:val="none" w:sz="0" w:space="0" w:color="auto"/>
              <w:right w:val="none" w:sz="0" w:space="0" w:color="auto"/>
            </w:tcBorders>
            <w:hideMark/>
          </w:tcPr>
          <w:p w:rsidR="00711CD7" w:rsidRPr="002F02E8" w:rsidRDefault="00711CD7" w:rsidP="00D91CE0">
            <w:pPr>
              <w:spacing w:line="276" w:lineRule="auto"/>
              <w:jc w:val="center"/>
              <w:cnfStyle w:val="100000000000"/>
              <w:rPr>
                <w:rFonts w:ascii="Calibri" w:eastAsia="Times New Roman" w:hAnsi="Calibri" w:cs="Times New Roman"/>
                <w:b w:val="0"/>
                <w:bCs w:val="0"/>
                <w:color w:val="000000"/>
              </w:rPr>
            </w:pPr>
            <w:r w:rsidRPr="002F02E8">
              <w:rPr>
                <w:rFonts w:ascii="Calibri" w:eastAsia="Times New Roman" w:hAnsi="Calibri" w:cs="Times New Roman"/>
                <w:color w:val="000000"/>
              </w:rPr>
              <w:t>Current Production Capacity (ton/day)</w:t>
            </w:r>
          </w:p>
        </w:tc>
        <w:tc>
          <w:tcPr>
            <w:tcW w:w="1912" w:type="dxa"/>
            <w:gridSpan w:val="2"/>
            <w:tcBorders>
              <w:top w:val="none" w:sz="0" w:space="0" w:color="auto"/>
              <w:left w:val="none" w:sz="0" w:space="0" w:color="auto"/>
              <w:bottom w:val="none" w:sz="0" w:space="0" w:color="auto"/>
              <w:right w:val="none" w:sz="0" w:space="0" w:color="auto"/>
            </w:tcBorders>
            <w:hideMark/>
          </w:tcPr>
          <w:p w:rsidR="006302F8" w:rsidRPr="002F02E8" w:rsidRDefault="006302F8" w:rsidP="00D91CE0">
            <w:pPr>
              <w:spacing w:line="276" w:lineRule="auto"/>
              <w:jc w:val="center"/>
              <w:cnfStyle w:val="100000000000"/>
              <w:rPr>
                <w:rFonts w:ascii="Calibri" w:eastAsia="Times New Roman" w:hAnsi="Calibri" w:cs="Times New Roman"/>
                <w:color w:val="000000"/>
              </w:rPr>
            </w:pPr>
          </w:p>
          <w:p w:rsidR="00711CD7" w:rsidRPr="002F02E8" w:rsidRDefault="00711CD7" w:rsidP="00D91CE0">
            <w:pPr>
              <w:spacing w:line="276" w:lineRule="auto"/>
              <w:jc w:val="center"/>
              <w:cnfStyle w:val="100000000000"/>
              <w:rPr>
                <w:rFonts w:ascii="Calibri" w:eastAsia="Times New Roman" w:hAnsi="Calibri" w:cs="Times New Roman"/>
                <w:b w:val="0"/>
                <w:bCs w:val="0"/>
                <w:color w:val="000000"/>
              </w:rPr>
            </w:pPr>
            <w:r w:rsidRPr="002F02E8">
              <w:rPr>
                <w:rFonts w:ascii="Calibri" w:eastAsia="Times New Roman" w:hAnsi="Calibri" w:cs="Times New Roman"/>
                <w:color w:val="000000"/>
              </w:rPr>
              <w:t>Workers (#)</w:t>
            </w:r>
          </w:p>
        </w:tc>
      </w:tr>
      <w:tr w:rsidR="005E1E60" w:rsidRPr="002F02E8" w:rsidTr="005E1E60">
        <w:trPr>
          <w:cnfStyle w:val="000000100000"/>
          <w:trHeight w:val="282"/>
        </w:trPr>
        <w:tc>
          <w:tcPr>
            <w:cnfStyle w:val="001000000000"/>
            <w:tcW w:w="1365" w:type="dxa"/>
            <w:vMerge/>
            <w:tcBorders>
              <w:left w:val="none" w:sz="0" w:space="0" w:color="auto"/>
              <w:right w:val="single" w:sz="8" w:space="0" w:color="4F81BD" w:themeColor="accent1"/>
            </w:tcBorders>
            <w:hideMark/>
          </w:tcPr>
          <w:p w:rsidR="00711CD7" w:rsidRPr="002F02E8" w:rsidRDefault="00711CD7" w:rsidP="00701914">
            <w:pPr>
              <w:spacing w:line="276" w:lineRule="auto"/>
              <w:jc w:val="center"/>
              <w:rPr>
                <w:rFonts w:ascii="Calibri" w:eastAsia="Times New Roman" w:hAnsi="Calibri" w:cs="Times New Roman"/>
                <w:b w:val="0"/>
                <w:bCs w:val="0"/>
                <w:color w:val="000000"/>
              </w:rPr>
            </w:pPr>
          </w:p>
        </w:tc>
        <w:tc>
          <w:tcPr>
            <w:tcW w:w="1127" w:type="dxa"/>
            <w:vMerge/>
            <w:tcBorders>
              <w:left w:val="single" w:sz="8" w:space="0" w:color="4F81BD" w:themeColor="accent1"/>
              <w:right w:val="none" w:sz="0" w:space="0" w:color="auto"/>
            </w:tcBorders>
            <w:hideMark/>
          </w:tcPr>
          <w:p w:rsidR="00711CD7" w:rsidRPr="002F02E8" w:rsidRDefault="00711CD7" w:rsidP="00701914">
            <w:pPr>
              <w:spacing w:line="276" w:lineRule="auto"/>
              <w:jc w:val="center"/>
              <w:cnfStyle w:val="000000100000"/>
              <w:rPr>
                <w:rFonts w:ascii="Calibri" w:eastAsia="Times New Roman" w:hAnsi="Calibri" w:cs="Times New Roman"/>
                <w:b/>
                <w:bCs/>
                <w:color w:val="000000"/>
              </w:rPr>
            </w:pPr>
          </w:p>
        </w:tc>
        <w:tc>
          <w:tcPr>
            <w:tcW w:w="1187" w:type="dxa"/>
            <w:vMerge/>
            <w:tcBorders>
              <w:left w:val="none" w:sz="0" w:space="0" w:color="auto"/>
              <w:right w:val="none" w:sz="0" w:space="0" w:color="auto"/>
            </w:tcBorders>
            <w:hideMark/>
          </w:tcPr>
          <w:p w:rsidR="00711CD7" w:rsidRPr="002F02E8" w:rsidRDefault="00711CD7" w:rsidP="00701914">
            <w:pPr>
              <w:spacing w:line="276" w:lineRule="auto"/>
              <w:jc w:val="center"/>
              <w:cnfStyle w:val="000000100000"/>
              <w:rPr>
                <w:rFonts w:ascii="Calibri" w:eastAsia="Times New Roman" w:hAnsi="Calibri" w:cs="Times New Roman"/>
                <w:b/>
                <w:bCs/>
                <w:color w:val="000000"/>
              </w:rPr>
            </w:pPr>
          </w:p>
        </w:tc>
        <w:tc>
          <w:tcPr>
            <w:tcW w:w="965" w:type="dxa"/>
            <w:vMerge/>
            <w:tcBorders>
              <w:left w:val="none" w:sz="0" w:space="0" w:color="auto"/>
              <w:right w:val="none" w:sz="0" w:space="0" w:color="auto"/>
            </w:tcBorders>
            <w:hideMark/>
          </w:tcPr>
          <w:p w:rsidR="00711CD7" w:rsidRPr="002F02E8" w:rsidRDefault="00711CD7" w:rsidP="00701914">
            <w:pPr>
              <w:spacing w:line="276" w:lineRule="auto"/>
              <w:jc w:val="center"/>
              <w:cnfStyle w:val="000000100000"/>
              <w:rPr>
                <w:rFonts w:ascii="Calibri" w:eastAsia="Times New Roman" w:hAnsi="Calibri" w:cs="Times New Roman"/>
                <w:b/>
                <w:bCs/>
                <w:color w:val="000000"/>
              </w:rPr>
            </w:pPr>
          </w:p>
        </w:tc>
        <w:tc>
          <w:tcPr>
            <w:tcW w:w="1735" w:type="dxa"/>
            <w:vMerge/>
            <w:tcBorders>
              <w:left w:val="none" w:sz="0" w:space="0" w:color="auto"/>
              <w:right w:val="none" w:sz="0" w:space="0" w:color="auto"/>
            </w:tcBorders>
            <w:hideMark/>
          </w:tcPr>
          <w:p w:rsidR="00711CD7" w:rsidRPr="002F02E8" w:rsidRDefault="00711CD7" w:rsidP="00701914">
            <w:pPr>
              <w:spacing w:line="276" w:lineRule="auto"/>
              <w:jc w:val="center"/>
              <w:cnfStyle w:val="000000100000"/>
              <w:rPr>
                <w:rFonts w:ascii="Calibri" w:eastAsia="Times New Roman" w:hAnsi="Calibri" w:cs="Times New Roman"/>
                <w:b/>
                <w:bCs/>
                <w:color w:val="000000"/>
              </w:rPr>
            </w:pPr>
          </w:p>
        </w:tc>
        <w:tc>
          <w:tcPr>
            <w:tcW w:w="1586" w:type="dxa"/>
            <w:vMerge/>
            <w:tcBorders>
              <w:left w:val="none" w:sz="0" w:space="0" w:color="auto"/>
              <w:right w:val="none" w:sz="0" w:space="0" w:color="auto"/>
            </w:tcBorders>
            <w:hideMark/>
          </w:tcPr>
          <w:p w:rsidR="00711CD7" w:rsidRPr="002F02E8" w:rsidRDefault="00711CD7" w:rsidP="00701914">
            <w:pPr>
              <w:spacing w:line="276" w:lineRule="auto"/>
              <w:jc w:val="center"/>
              <w:cnfStyle w:val="000000100000"/>
              <w:rPr>
                <w:rFonts w:ascii="Calibri" w:eastAsia="Times New Roman" w:hAnsi="Calibri" w:cs="Times New Roman"/>
                <w:b/>
                <w:bCs/>
                <w:color w:val="000000"/>
              </w:rPr>
            </w:pPr>
          </w:p>
        </w:tc>
        <w:tc>
          <w:tcPr>
            <w:tcW w:w="966" w:type="dxa"/>
            <w:tcBorders>
              <w:left w:val="none" w:sz="0" w:space="0" w:color="auto"/>
              <w:right w:val="none" w:sz="0" w:space="0" w:color="auto"/>
            </w:tcBorders>
            <w:hideMark/>
          </w:tcPr>
          <w:p w:rsidR="00711CD7" w:rsidRPr="002F02E8" w:rsidRDefault="00711CD7" w:rsidP="00701914">
            <w:pPr>
              <w:spacing w:line="276" w:lineRule="auto"/>
              <w:jc w:val="center"/>
              <w:cnfStyle w:val="000000100000"/>
              <w:rPr>
                <w:rFonts w:ascii="Calibri" w:eastAsia="Times New Roman" w:hAnsi="Calibri" w:cs="Times New Roman"/>
                <w:b/>
                <w:bCs/>
                <w:color w:val="000000"/>
              </w:rPr>
            </w:pPr>
            <w:r w:rsidRPr="002F02E8">
              <w:rPr>
                <w:rFonts w:ascii="Calibri" w:eastAsia="Times New Roman" w:hAnsi="Calibri" w:cs="Times New Roman"/>
                <w:b/>
                <w:bCs/>
                <w:color w:val="000000"/>
              </w:rPr>
              <w:t>M</w:t>
            </w:r>
          </w:p>
        </w:tc>
        <w:tc>
          <w:tcPr>
            <w:tcW w:w="946" w:type="dxa"/>
            <w:tcBorders>
              <w:left w:val="none" w:sz="0" w:space="0" w:color="auto"/>
              <w:right w:val="none" w:sz="0" w:space="0" w:color="auto"/>
            </w:tcBorders>
            <w:hideMark/>
          </w:tcPr>
          <w:p w:rsidR="00711CD7" w:rsidRPr="002F02E8" w:rsidRDefault="00711CD7" w:rsidP="00701914">
            <w:pPr>
              <w:spacing w:line="276" w:lineRule="auto"/>
              <w:jc w:val="center"/>
              <w:cnfStyle w:val="000000100000"/>
              <w:rPr>
                <w:rFonts w:ascii="Calibri" w:eastAsia="Times New Roman" w:hAnsi="Calibri" w:cs="Times New Roman"/>
                <w:b/>
                <w:bCs/>
                <w:color w:val="000000"/>
              </w:rPr>
            </w:pPr>
            <w:r w:rsidRPr="002F02E8">
              <w:rPr>
                <w:rFonts w:ascii="Calibri" w:eastAsia="Times New Roman" w:hAnsi="Calibri" w:cs="Times New Roman"/>
                <w:b/>
                <w:bCs/>
                <w:color w:val="000000"/>
              </w:rPr>
              <w:t>F</w:t>
            </w:r>
          </w:p>
        </w:tc>
      </w:tr>
      <w:tr w:rsidR="00711CD7" w:rsidRPr="002F02E8" w:rsidTr="005E1E60">
        <w:trPr>
          <w:trHeight w:val="1340"/>
        </w:trPr>
        <w:tc>
          <w:tcPr>
            <w:cnfStyle w:val="001000000000"/>
            <w:tcW w:w="1365" w:type="dxa"/>
            <w:tcBorders>
              <w:right w:val="single" w:sz="8" w:space="0" w:color="4F81BD" w:themeColor="accent1"/>
            </w:tcBorders>
            <w:hideMark/>
          </w:tcPr>
          <w:p w:rsidR="00711CD7" w:rsidRPr="002F02E8" w:rsidRDefault="006302F8" w:rsidP="00D91CE0">
            <w:pPr>
              <w:spacing w:line="276" w:lineRule="auto"/>
              <w:rPr>
                <w:rFonts w:ascii="Calibri" w:eastAsia="Times New Roman" w:hAnsi="Calibri" w:cs="Times New Roman"/>
                <w:b w:val="0"/>
                <w:bCs w:val="0"/>
                <w:color w:val="000000"/>
              </w:rPr>
            </w:pPr>
            <w:r w:rsidRPr="002F02E8">
              <w:rPr>
                <w:rFonts w:ascii="Calibri" w:eastAsia="Times New Roman" w:hAnsi="Calibri" w:cs="Times New Roman"/>
                <w:color w:val="000000"/>
              </w:rPr>
              <w:t xml:space="preserve">Al </w:t>
            </w:r>
            <w:r w:rsidR="00711CD7" w:rsidRPr="002F02E8">
              <w:rPr>
                <w:rFonts w:ascii="Calibri" w:eastAsia="Times New Roman" w:hAnsi="Calibri" w:cs="Times New Roman"/>
                <w:color w:val="000000"/>
              </w:rPr>
              <w:t>Sharq</w:t>
            </w:r>
          </w:p>
        </w:tc>
        <w:tc>
          <w:tcPr>
            <w:tcW w:w="1127" w:type="dxa"/>
            <w:tcBorders>
              <w:left w:val="single" w:sz="8" w:space="0" w:color="4F81BD" w:themeColor="accent1"/>
            </w:tcBorders>
            <w:hideMark/>
          </w:tcPr>
          <w:p w:rsidR="00711CD7" w:rsidRPr="002F02E8" w:rsidRDefault="00E956F3" w:rsidP="00D91CE0">
            <w:pPr>
              <w:spacing w:line="276" w:lineRule="auto"/>
              <w:cnfStyle w:val="000000000000"/>
              <w:rPr>
                <w:rFonts w:ascii="Calibri" w:eastAsia="Times New Roman" w:hAnsi="Calibri" w:cs="Times New Roman"/>
                <w:color w:val="000000"/>
              </w:rPr>
            </w:pPr>
            <w:r w:rsidRPr="002F02E8">
              <w:rPr>
                <w:rFonts w:ascii="Calibri" w:eastAsia="Times New Roman" w:hAnsi="Calibri" w:cs="Times New Roman"/>
                <w:color w:val="000000"/>
              </w:rPr>
              <w:t>Bani Suef</w:t>
            </w:r>
          </w:p>
        </w:tc>
        <w:tc>
          <w:tcPr>
            <w:tcW w:w="1187" w:type="dxa"/>
            <w:hideMark/>
          </w:tcPr>
          <w:p w:rsidR="00711CD7" w:rsidRPr="002F02E8" w:rsidRDefault="00711CD7" w:rsidP="00D91CE0">
            <w:pPr>
              <w:spacing w:line="276" w:lineRule="auto"/>
              <w:jc w:val="center"/>
              <w:cnfStyle w:val="000000000000"/>
              <w:rPr>
                <w:rFonts w:ascii="Calibri" w:eastAsia="Times New Roman" w:hAnsi="Calibri" w:cs="Times New Roman"/>
                <w:color w:val="000000"/>
              </w:rPr>
            </w:pPr>
            <w:r w:rsidRPr="002F02E8">
              <w:rPr>
                <w:rFonts w:ascii="Calibri" w:eastAsia="Times New Roman" w:hAnsi="Calibri" w:cs="Times New Roman"/>
                <w:color w:val="000000"/>
              </w:rPr>
              <w:t>3</w:t>
            </w:r>
          </w:p>
        </w:tc>
        <w:tc>
          <w:tcPr>
            <w:tcW w:w="965" w:type="dxa"/>
            <w:hideMark/>
          </w:tcPr>
          <w:p w:rsidR="00711CD7" w:rsidRPr="002F02E8" w:rsidRDefault="00711CD7" w:rsidP="00D91CE0">
            <w:pPr>
              <w:spacing w:line="276" w:lineRule="auto"/>
              <w:jc w:val="center"/>
              <w:cnfStyle w:val="000000000000"/>
              <w:rPr>
                <w:rFonts w:ascii="Calibri" w:eastAsia="Times New Roman" w:hAnsi="Calibri" w:cs="Times New Roman"/>
                <w:color w:val="000000"/>
              </w:rPr>
            </w:pPr>
            <w:r w:rsidRPr="002F02E8">
              <w:rPr>
                <w:rFonts w:ascii="Calibri" w:eastAsia="Times New Roman" w:hAnsi="Calibri" w:cs="Times New Roman"/>
                <w:color w:val="000000"/>
              </w:rPr>
              <w:t>2500</w:t>
            </w:r>
          </w:p>
        </w:tc>
        <w:tc>
          <w:tcPr>
            <w:tcW w:w="1735" w:type="dxa"/>
            <w:hideMark/>
          </w:tcPr>
          <w:p w:rsidR="00711CD7" w:rsidRPr="002F02E8" w:rsidRDefault="00711CD7" w:rsidP="00D91CE0">
            <w:pPr>
              <w:spacing w:line="276" w:lineRule="auto"/>
              <w:ind w:right="162"/>
              <w:cnfStyle w:val="000000000000"/>
              <w:rPr>
                <w:rFonts w:ascii="Calibri" w:eastAsia="Times New Roman" w:hAnsi="Calibri" w:cs="Times New Roman"/>
                <w:color w:val="000000"/>
              </w:rPr>
            </w:pPr>
            <w:r w:rsidRPr="002F02E8">
              <w:rPr>
                <w:rFonts w:ascii="Calibri" w:eastAsia="Symbol" w:hAnsi="Calibri" w:cs="Symbol"/>
                <w:color w:val="000000"/>
              </w:rPr>
              <w:t>Green onions</w:t>
            </w:r>
          </w:p>
          <w:p w:rsidR="00711CD7" w:rsidRPr="002F02E8" w:rsidRDefault="00711CD7" w:rsidP="00D91CE0">
            <w:pPr>
              <w:spacing w:line="276" w:lineRule="auto"/>
              <w:ind w:right="162" w:firstLine="27"/>
              <w:cnfStyle w:val="000000000000"/>
              <w:rPr>
                <w:rFonts w:ascii="Calibri" w:eastAsia="Times New Roman" w:hAnsi="Calibri" w:cs="Times New Roman"/>
                <w:color w:val="000000"/>
              </w:rPr>
            </w:pPr>
            <w:r w:rsidRPr="002F02E8">
              <w:rPr>
                <w:rFonts w:ascii="Calibri" w:eastAsia="Symbol" w:hAnsi="Calibri" w:cs="Symbol"/>
                <w:color w:val="000000"/>
              </w:rPr>
              <w:t>Garlic</w:t>
            </w:r>
          </w:p>
          <w:p w:rsidR="00711CD7" w:rsidRPr="002F02E8" w:rsidRDefault="00711CD7" w:rsidP="00D91CE0">
            <w:pPr>
              <w:spacing w:line="276" w:lineRule="auto"/>
              <w:ind w:right="162" w:firstLine="27"/>
              <w:cnfStyle w:val="000000000000"/>
              <w:rPr>
                <w:rFonts w:ascii="Calibri" w:eastAsia="Times New Roman" w:hAnsi="Calibri" w:cs="Times New Roman"/>
                <w:color w:val="000000"/>
              </w:rPr>
            </w:pPr>
            <w:r w:rsidRPr="002F02E8">
              <w:rPr>
                <w:rFonts w:ascii="Calibri" w:eastAsia="Symbol" w:hAnsi="Calibri" w:cs="Symbol"/>
                <w:color w:val="000000"/>
              </w:rPr>
              <w:t>Beans</w:t>
            </w:r>
          </w:p>
          <w:p w:rsidR="00711CD7" w:rsidRPr="002F02E8" w:rsidRDefault="00711CD7" w:rsidP="00D91CE0">
            <w:pPr>
              <w:spacing w:line="276" w:lineRule="auto"/>
              <w:ind w:right="162"/>
              <w:cnfStyle w:val="000000000000"/>
              <w:rPr>
                <w:rFonts w:ascii="Calibri" w:eastAsia="Times New Roman" w:hAnsi="Calibri" w:cs="Times New Roman"/>
                <w:color w:val="000000"/>
              </w:rPr>
            </w:pPr>
            <w:r w:rsidRPr="002F02E8">
              <w:rPr>
                <w:rFonts w:ascii="Calibri" w:eastAsia="Symbol" w:hAnsi="Calibri" w:cs="Symbol"/>
                <w:color w:val="000000"/>
              </w:rPr>
              <w:t>Grapes</w:t>
            </w:r>
          </w:p>
          <w:p w:rsidR="00711CD7" w:rsidRPr="002F02E8" w:rsidRDefault="005E1E60" w:rsidP="00D91CE0">
            <w:pPr>
              <w:spacing w:line="276" w:lineRule="auto"/>
              <w:ind w:right="162" w:firstLine="27"/>
              <w:cnfStyle w:val="000000000000"/>
              <w:rPr>
                <w:rFonts w:ascii="Calibri" w:eastAsia="Times New Roman" w:hAnsi="Calibri" w:cs="Times New Roman"/>
                <w:color w:val="000000"/>
              </w:rPr>
            </w:pPr>
            <w:r w:rsidRPr="002F02E8">
              <w:rPr>
                <w:rFonts w:ascii="Calibri" w:eastAsia="Symbol" w:hAnsi="Calibri" w:cs="Symbol"/>
                <w:color w:val="000000"/>
              </w:rPr>
              <w:t>Pomegranates</w:t>
            </w:r>
          </w:p>
        </w:tc>
        <w:tc>
          <w:tcPr>
            <w:tcW w:w="1586" w:type="dxa"/>
            <w:hideMark/>
          </w:tcPr>
          <w:p w:rsidR="00711CD7" w:rsidRPr="002F02E8" w:rsidRDefault="00711CD7" w:rsidP="00701914">
            <w:pPr>
              <w:spacing w:line="276" w:lineRule="auto"/>
              <w:jc w:val="center"/>
              <w:cnfStyle w:val="000000000000"/>
              <w:rPr>
                <w:rFonts w:ascii="Calibri" w:eastAsia="Times New Roman" w:hAnsi="Calibri" w:cs="Times New Roman"/>
                <w:color w:val="000000"/>
              </w:rPr>
            </w:pPr>
            <w:r w:rsidRPr="002F02E8">
              <w:rPr>
                <w:rFonts w:ascii="Calibri" w:eastAsia="Times New Roman" w:hAnsi="Calibri" w:cs="Times New Roman"/>
                <w:color w:val="000000"/>
              </w:rPr>
              <w:t>3.4</w:t>
            </w:r>
          </w:p>
        </w:tc>
        <w:tc>
          <w:tcPr>
            <w:tcW w:w="966" w:type="dxa"/>
            <w:hideMark/>
          </w:tcPr>
          <w:p w:rsidR="00711CD7" w:rsidRPr="002F02E8" w:rsidRDefault="00711CD7" w:rsidP="00701914">
            <w:pPr>
              <w:spacing w:line="276" w:lineRule="auto"/>
              <w:jc w:val="center"/>
              <w:cnfStyle w:val="000000000000"/>
              <w:rPr>
                <w:rFonts w:ascii="Calibri" w:eastAsia="Times New Roman" w:hAnsi="Calibri" w:cs="Times New Roman"/>
                <w:color w:val="000000"/>
              </w:rPr>
            </w:pPr>
            <w:r w:rsidRPr="002F02E8">
              <w:rPr>
                <w:rFonts w:ascii="Calibri" w:eastAsia="Times New Roman" w:hAnsi="Calibri" w:cs="Times New Roman"/>
                <w:color w:val="000000"/>
              </w:rPr>
              <w:t>20</w:t>
            </w:r>
          </w:p>
        </w:tc>
        <w:tc>
          <w:tcPr>
            <w:tcW w:w="946" w:type="dxa"/>
            <w:hideMark/>
          </w:tcPr>
          <w:p w:rsidR="00711CD7" w:rsidRPr="002F02E8" w:rsidRDefault="00711CD7" w:rsidP="00701914">
            <w:pPr>
              <w:spacing w:line="276" w:lineRule="auto"/>
              <w:jc w:val="center"/>
              <w:cnfStyle w:val="000000000000"/>
              <w:rPr>
                <w:rFonts w:ascii="Calibri" w:eastAsia="Times New Roman" w:hAnsi="Calibri" w:cs="Times New Roman"/>
                <w:color w:val="000000"/>
              </w:rPr>
            </w:pPr>
            <w:r w:rsidRPr="002F02E8">
              <w:rPr>
                <w:rFonts w:ascii="Calibri" w:eastAsia="Times New Roman" w:hAnsi="Calibri" w:cs="Times New Roman"/>
                <w:color w:val="000000"/>
              </w:rPr>
              <w:t>100</w:t>
            </w:r>
          </w:p>
        </w:tc>
      </w:tr>
      <w:tr w:rsidR="005E1E60" w:rsidRPr="002F02E8" w:rsidTr="005E1E60">
        <w:trPr>
          <w:cnfStyle w:val="000000100000"/>
          <w:trHeight w:val="915"/>
        </w:trPr>
        <w:tc>
          <w:tcPr>
            <w:cnfStyle w:val="001000000000"/>
            <w:tcW w:w="1365" w:type="dxa"/>
            <w:tcBorders>
              <w:left w:val="none" w:sz="0" w:space="0" w:color="auto"/>
              <w:right w:val="single" w:sz="8" w:space="0" w:color="4F81BD" w:themeColor="accent1"/>
            </w:tcBorders>
            <w:hideMark/>
          </w:tcPr>
          <w:p w:rsidR="00711CD7" w:rsidRPr="002F02E8" w:rsidRDefault="00711CD7" w:rsidP="00D91CE0">
            <w:pPr>
              <w:spacing w:line="276" w:lineRule="auto"/>
              <w:rPr>
                <w:rFonts w:ascii="Calibri" w:eastAsia="Times New Roman" w:hAnsi="Calibri" w:cs="Times New Roman"/>
                <w:b w:val="0"/>
                <w:bCs w:val="0"/>
                <w:color w:val="000000"/>
              </w:rPr>
            </w:pPr>
            <w:r w:rsidRPr="002F02E8">
              <w:rPr>
                <w:rFonts w:ascii="Calibri" w:eastAsia="Times New Roman" w:hAnsi="Calibri" w:cs="Times New Roman"/>
                <w:color w:val="000000"/>
              </w:rPr>
              <w:t>Al-</w:t>
            </w:r>
            <w:r w:rsidR="00394329" w:rsidRPr="002F02E8">
              <w:rPr>
                <w:rFonts w:ascii="Calibri" w:eastAsia="Times New Roman" w:hAnsi="Calibri" w:cs="Times New Roman"/>
                <w:color w:val="000000"/>
              </w:rPr>
              <w:t>B</w:t>
            </w:r>
            <w:r w:rsidR="00394329">
              <w:rPr>
                <w:rFonts w:ascii="Calibri" w:eastAsia="Times New Roman" w:hAnsi="Calibri" w:cs="Times New Roman"/>
                <w:color w:val="000000"/>
              </w:rPr>
              <w:t>ayaho</w:t>
            </w:r>
          </w:p>
        </w:tc>
        <w:tc>
          <w:tcPr>
            <w:tcW w:w="1127" w:type="dxa"/>
            <w:tcBorders>
              <w:left w:val="single" w:sz="8" w:space="0" w:color="4F81BD" w:themeColor="accent1"/>
              <w:right w:val="none" w:sz="0" w:space="0" w:color="auto"/>
            </w:tcBorders>
            <w:hideMark/>
          </w:tcPr>
          <w:p w:rsidR="00711CD7" w:rsidRPr="002F02E8" w:rsidRDefault="00E835F6" w:rsidP="00D91CE0">
            <w:pPr>
              <w:spacing w:line="276" w:lineRule="auto"/>
              <w:cnfStyle w:val="000000100000"/>
              <w:rPr>
                <w:rFonts w:ascii="Calibri" w:eastAsia="Times New Roman" w:hAnsi="Calibri" w:cs="Times New Roman"/>
                <w:color w:val="000000"/>
              </w:rPr>
            </w:pPr>
            <w:r>
              <w:rPr>
                <w:rFonts w:ascii="Calibri" w:eastAsia="Times New Roman" w:hAnsi="Calibri" w:cs="Times New Roman"/>
                <w:color w:val="000000"/>
              </w:rPr>
              <w:t>Minya</w:t>
            </w:r>
          </w:p>
        </w:tc>
        <w:tc>
          <w:tcPr>
            <w:tcW w:w="1187" w:type="dxa"/>
            <w:tcBorders>
              <w:left w:val="none" w:sz="0" w:space="0" w:color="auto"/>
              <w:right w:val="none" w:sz="0" w:space="0" w:color="auto"/>
            </w:tcBorders>
            <w:hideMark/>
          </w:tcPr>
          <w:p w:rsidR="00711CD7" w:rsidRPr="002F02E8" w:rsidRDefault="00711CD7" w:rsidP="00D91CE0">
            <w:pPr>
              <w:spacing w:line="276" w:lineRule="auto"/>
              <w:jc w:val="center"/>
              <w:cnfStyle w:val="000000100000"/>
              <w:rPr>
                <w:rFonts w:ascii="Calibri" w:eastAsia="Times New Roman" w:hAnsi="Calibri" w:cs="Times New Roman"/>
                <w:color w:val="000000"/>
              </w:rPr>
            </w:pPr>
            <w:r w:rsidRPr="002F02E8">
              <w:rPr>
                <w:rFonts w:ascii="Calibri" w:eastAsia="Times New Roman" w:hAnsi="Calibri" w:cs="Times New Roman"/>
                <w:color w:val="000000"/>
              </w:rPr>
              <w:t>3</w:t>
            </w:r>
          </w:p>
        </w:tc>
        <w:tc>
          <w:tcPr>
            <w:tcW w:w="965" w:type="dxa"/>
            <w:tcBorders>
              <w:left w:val="none" w:sz="0" w:space="0" w:color="auto"/>
              <w:right w:val="none" w:sz="0" w:space="0" w:color="auto"/>
            </w:tcBorders>
            <w:hideMark/>
          </w:tcPr>
          <w:p w:rsidR="00711CD7" w:rsidRPr="002F02E8" w:rsidRDefault="00711CD7" w:rsidP="00D91CE0">
            <w:pPr>
              <w:spacing w:line="276" w:lineRule="auto"/>
              <w:jc w:val="center"/>
              <w:cnfStyle w:val="000000100000"/>
              <w:rPr>
                <w:rFonts w:ascii="Calibri" w:eastAsia="Times New Roman" w:hAnsi="Calibri" w:cs="Times New Roman"/>
                <w:color w:val="000000"/>
              </w:rPr>
            </w:pPr>
            <w:r w:rsidRPr="002F02E8">
              <w:rPr>
                <w:rFonts w:ascii="Calibri" w:eastAsia="Times New Roman" w:hAnsi="Calibri" w:cs="Times New Roman"/>
                <w:color w:val="000000"/>
              </w:rPr>
              <w:t>2500</w:t>
            </w:r>
          </w:p>
        </w:tc>
        <w:tc>
          <w:tcPr>
            <w:tcW w:w="1735" w:type="dxa"/>
            <w:tcBorders>
              <w:left w:val="none" w:sz="0" w:space="0" w:color="auto"/>
              <w:right w:val="none" w:sz="0" w:space="0" w:color="auto"/>
            </w:tcBorders>
            <w:hideMark/>
          </w:tcPr>
          <w:p w:rsidR="00711CD7" w:rsidRPr="002F02E8" w:rsidRDefault="00711CD7" w:rsidP="00D91CE0">
            <w:pPr>
              <w:spacing w:line="276" w:lineRule="auto"/>
              <w:ind w:left="40" w:right="162" w:hangingChars="18" w:hanging="40"/>
              <w:cnfStyle w:val="000000100000"/>
              <w:rPr>
                <w:rFonts w:ascii="Calibri" w:eastAsia="Times New Roman" w:hAnsi="Calibri" w:cs="Times New Roman"/>
                <w:color w:val="000000"/>
              </w:rPr>
            </w:pPr>
            <w:r w:rsidRPr="002F02E8">
              <w:rPr>
                <w:rFonts w:ascii="Calibri" w:eastAsia="Symbol" w:hAnsi="Calibri" w:cs="Symbol"/>
                <w:color w:val="000000"/>
              </w:rPr>
              <w:t>Grapes</w:t>
            </w:r>
          </w:p>
          <w:p w:rsidR="00711CD7" w:rsidRPr="002F02E8" w:rsidRDefault="00711CD7" w:rsidP="00D91CE0">
            <w:pPr>
              <w:spacing w:line="276" w:lineRule="auto"/>
              <w:ind w:left="40" w:right="162" w:hangingChars="18" w:hanging="40"/>
              <w:cnfStyle w:val="000000100000"/>
              <w:rPr>
                <w:rFonts w:ascii="Calibri" w:eastAsia="Times New Roman" w:hAnsi="Calibri" w:cs="Times New Roman"/>
                <w:color w:val="000000"/>
              </w:rPr>
            </w:pPr>
            <w:r w:rsidRPr="002F02E8">
              <w:rPr>
                <w:rFonts w:ascii="Calibri" w:eastAsia="Symbol" w:hAnsi="Calibri" w:cs="Symbol"/>
                <w:color w:val="000000"/>
              </w:rPr>
              <w:t>Pomegranate</w:t>
            </w:r>
          </w:p>
        </w:tc>
        <w:tc>
          <w:tcPr>
            <w:tcW w:w="1586" w:type="dxa"/>
            <w:tcBorders>
              <w:left w:val="none" w:sz="0" w:space="0" w:color="auto"/>
              <w:right w:val="none" w:sz="0" w:space="0" w:color="auto"/>
            </w:tcBorders>
            <w:hideMark/>
          </w:tcPr>
          <w:p w:rsidR="00711CD7" w:rsidRPr="002F02E8" w:rsidRDefault="00711CD7" w:rsidP="00701914">
            <w:pPr>
              <w:spacing w:line="276" w:lineRule="auto"/>
              <w:jc w:val="center"/>
              <w:cnfStyle w:val="000000100000"/>
              <w:rPr>
                <w:rFonts w:ascii="Calibri" w:eastAsia="Times New Roman" w:hAnsi="Calibri" w:cs="Times New Roman"/>
                <w:color w:val="000000"/>
              </w:rPr>
            </w:pPr>
            <w:r w:rsidRPr="002F02E8">
              <w:rPr>
                <w:rFonts w:ascii="Calibri" w:eastAsia="Times New Roman" w:hAnsi="Calibri" w:cs="Times New Roman"/>
                <w:color w:val="000000"/>
              </w:rPr>
              <w:t>40</w:t>
            </w:r>
          </w:p>
        </w:tc>
        <w:tc>
          <w:tcPr>
            <w:tcW w:w="966" w:type="dxa"/>
            <w:tcBorders>
              <w:left w:val="none" w:sz="0" w:space="0" w:color="auto"/>
              <w:right w:val="none" w:sz="0" w:space="0" w:color="auto"/>
            </w:tcBorders>
            <w:hideMark/>
          </w:tcPr>
          <w:p w:rsidR="00711CD7" w:rsidRPr="002F02E8" w:rsidRDefault="00711CD7" w:rsidP="00701914">
            <w:pPr>
              <w:spacing w:line="276" w:lineRule="auto"/>
              <w:jc w:val="center"/>
              <w:cnfStyle w:val="000000100000"/>
              <w:rPr>
                <w:rFonts w:ascii="Calibri" w:eastAsia="Times New Roman" w:hAnsi="Calibri" w:cs="Times New Roman"/>
                <w:color w:val="000000"/>
              </w:rPr>
            </w:pPr>
            <w:r w:rsidRPr="002F02E8">
              <w:rPr>
                <w:rFonts w:ascii="Calibri" w:eastAsia="Times New Roman" w:hAnsi="Calibri" w:cs="Times New Roman"/>
                <w:color w:val="000000"/>
              </w:rPr>
              <w:t>30</w:t>
            </w:r>
          </w:p>
        </w:tc>
        <w:tc>
          <w:tcPr>
            <w:tcW w:w="946" w:type="dxa"/>
            <w:tcBorders>
              <w:left w:val="none" w:sz="0" w:space="0" w:color="auto"/>
              <w:right w:val="none" w:sz="0" w:space="0" w:color="auto"/>
            </w:tcBorders>
            <w:hideMark/>
          </w:tcPr>
          <w:p w:rsidR="00711CD7" w:rsidRPr="002F02E8" w:rsidRDefault="00711CD7" w:rsidP="00701914">
            <w:pPr>
              <w:spacing w:line="276" w:lineRule="auto"/>
              <w:jc w:val="center"/>
              <w:cnfStyle w:val="000000100000"/>
              <w:rPr>
                <w:rFonts w:ascii="Calibri" w:eastAsia="Times New Roman" w:hAnsi="Calibri" w:cs="Times New Roman"/>
                <w:color w:val="000000"/>
              </w:rPr>
            </w:pPr>
            <w:r w:rsidRPr="002F02E8">
              <w:rPr>
                <w:rFonts w:ascii="Calibri" w:eastAsia="Times New Roman" w:hAnsi="Calibri" w:cs="Times New Roman"/>
                <w:color w:val="000000"/>
              </w:rPr>
              <w:t>80</w:t>
            </w:r>
          </w:p>
        </w:tc>
      </w:tr>
      <w:tr w:rsidR="00711CD7" w:rsidRPr="002F02E8" w:rsidTr="005E1E60">
        <w:trPr>
          <w:trHeight w:val="411"/>
        </w:trPr>
        <w:tc>
          <w:tcPr>
            <w:cnfStyle w:val="001000000000"/>
            <w:tcW w:w="1365" w:type="dxa"/>
            <w:tcBorders>
              <w:right w:val="single" w:sz="8" w:space="0" w:color="4F81BD" w:themeColor="accent1"/>
            </w:tcBorders>
            <w:hideMark/>
          </w:tcPr>
          <w:p w:rsidR="00711CD7" w:rsidRPr="002F02E8" w:rsidRDefault="00711CD7" w:rsidP="00D91CE0">
            <w:pPr>
              <w:spacing w:line="276" w:lineRule="auto"/>
              <w:rPr>
                <w:rFonts w:ascii="Calibri" w:eastAsia="Times New Roman" w:hAnsi="Calibri" w:cs="Times New Roman"/>
                <w:b w:val="0"/>
                <w:bCs w:val="0"/>
                <w:color w:val="000000"/>
              </w:rPr>
            </w:pPr>
            <w:r w:rsidRPr="002F02E8">
              <w:rPr>
                <w:rFonts w:ascii="Calibri" w:eastAsia="Times New Roman" w:hAnsi="Calibri" w:cs="Times New Roman"/>
                <w:color w:val="000000"/>
              </w:rPr>
              <w:t>Upper Egypt Future</w:t>
            </w:r>
          </w:p>
        </w:tc>
        <w:tc>
          <w:tcPr>
            <w:tcW w:w="1127" w:type="dxa"/>
            <w:tcBorders>
              <w:left w:val="single" w:sz="8" w:space="0" w:color="4F81BD" w:themeColor="accent1"/>
            </w:tcBorders>
            <w:hideMark/>
          </w:tcPr>
          <w:p w:rsidR="00711CD7" w:rsidRPr="002F02E8" w:rsidRDefault="00711CD7" w:rsidP="00D91CE0">
            <w:pPr>
              <w:spacing w:line="276" w:lineRule="auto"/>
              <w:cnfStyle w:val="000000000000"/>
              <w:rPr>
                <w:rFonts w:ascii="Calibri" w:eastAsia="Times New Roman" w:hAnsi="Calibri" w:cs="Times New Roman"/>
                <w:color w:val="000000"/>
              </w:rPr>
            </w:pPr>
            <w:r w:rsidRPr="002F02E8">
              <w:rPr>
                <w:rFonts w:ascii="Calibri" w:eastAsia="Times New Roman" w:hAnsi="Calibri" w:cs="Times New Roman"/>
                <w:color w:val="000000"/>
              </w:rPr>
              <w:t>Qena</w:t>
            </w:r>
          </w:p>
        </w:tc>
        <w:tc>
          <w:tcPr>
            <w:tcW w:w="1187" w:type="dxa"/>
            <w:hideMark/>
          </w:tcPr>
          <w:p w:rsidR="00711CD7" w:rsidRPr="002F02E8" w:rsidRDefault="00711CD7" w:rsidP="00D91CE0">
            <w:pPr>
              <w:spacing w:line="276" w:lineRule="auto"/>
              <w:jc w:val="center"/>
              <w:cnfStyle w:val="000000000000"/>
              <w:rPr>
                <w:rFonts w:ascii="Calibri" w:eastAsia="Times New Roman" w:hAnsi="Calibri" w:cs="Times New Roman"/>
                <w:color w:val="000000"/>
              </w:rPr>
            </w:pPr>
            <w:r w:rsidRPr="002F02E8">
              <w:rPr>
                <w:rFonts w:ascii="Calibri" w:eastAsia="Times New Roman" w:hAnsi="Calibri" w:cs="Times New Roman"/>
                <w:color w:val="000000"/>
              </w:rPr>
              <w:t>3</w:t>
            </w:r>
          </w:p>
        </w:tc>
        <w:tc>
          <w:tcPr>
            <w:tcW w:w="965" w:type="dxa"/>
            <w:hideMark/>
          </w:tcPr>
          <w:p w:rsidR="00711CD7" w:rsidRPr="002F02E8" w:rsidRDefault="00711CD7" w:rsidP="00D91CE0">
            <w:pPr>
              <w:spacing w:line="276" w:lineRule="auto"/>
              <w:jc w:val="center"/>
              <w:cnfStyle w:val="000000000000"/>
              <w:rPr>
                <w:rFonts w:ascii="Calibri" w:eastAsia="Times New Roman" w:hAnsi="Calibri" w:cs="Times New Roman"/>
                <w:color w:val="000000"/>
              </w:rPr>
            </w:pPr>
            <w:r w:rsidRPr="002F02E8">
              <w:rPr>
                <w:rFonts w:ascii="Calibri" w:eastAsia="Times New Roman" w:hAnsi="Calibri" w:cs="Times New Roman"/>
                <w:color w:val="000000"/>
              </w:rPr>
              <w:t>2000</w:t>
            </w:r>
          </w:p>
        </w:tc>
        <w:tc>
          <w:tcPr>
            <w:tcW w:w="1735" w:type="dxa"/>
            <w:hideMark/>
          </w:tcPr>
          <w:p w:rsidR="00711CD7" w:rsidRPr="002F02E8" w:rsidRDefault="00711CD7" w:rsidP="00D91CE0">
            <w:pPr>
              <w:spacing w:line="276" w:lineRule="auto"/>
              <w:ind w:left="40" w:right="162" w:hangingChars="18" w:hanging="40"/>
              <w:cnfStyle w:val="000000000000"/>
              <w:rPr>
                <w:rFonts w:ascii="Calibri" w:eastAsia="Times New Roman" w:hAnsi="Calibri" w:cs="Times New Roman"/>
                <w:color w:val="000000"/>
              </w:rPr>
            </w:pPr>
            <w:r w:rsidRPr="002F02E8">
              <w:rPr>
                <w:rFonts w:ascii="Calibri" w:eastAsia="Symbol" w:hAnsi="Calibri" w:cs="Symbol"/>
                <w:color w:val="000000"/>
              </w:rPr>
              <w:t>Grapes</w:t>
            </w:r>
          </w:p>
          <w:p w:rsidR="00711CD7" w:rsidRPr="002F02E8" w:rsidRDefault="00711CD7" w:rsidP="00D91CE0">
            <w:pPr>
              <w:spacing w:line="276" w:lineRule="auto"/>
              <w:ind w:left="40" w:right="162" w:hangingChars="18" w:hanging="40"/>
              <w:cnfStyle w:val="000000000000"/>
              <w:rPr>
                <w:rFonts w:ascii="Calibri" w:eastAsia="Times New Roman" w:hAnsi="Calibri" w:cs="Times New Roman"/>
                <w:color w:val="000000"/>
              </w:rPr>
            </w:pPr>
            <w:r w:rsidRPr="002F02E8">
              <w:rPr>
                <w:rFonts w:ascii="Calibri" w:eastAsia="Symbol" w:hAnsi="Calibri" w:cs="Symbol"/>
                <w:color w:val="000000"/>
              </w:rPr>
              <w:t>Cantaloupe</w:t>
            </w:r>
          </w:p>
        </w:tc>
        <w:tc>
          <w:tcPr>
            <w:tcW w:w="1586" w:type="dxa"/>
            <w:hideMark/>
          </w:tcPr>
          <w:p w:rsidR="00711CD7" w:rsidRPr="002F02E8" w:rsidRDefault="00711CD7" w:rsidP="00701914">
            <w:pPr>
              <w:spacing w:line="276" w:lineRule="auto"/>
              <w:jc w:val="center"/>
              <w:cnfStyle w:val="000000000000"/>
              <w:rPr>
                <w:rFonts w:ascii="Calibri" w:eastAsia="Times New Roman" w:hAnsi="Calibri" w:cs="Times New Roman"/>
                <w:color w:val="000000"/>
              </w:rPr>
            </w:pPr>
            <w:r w:rsidRPr="002F02E8">
              <w:rPr>
                <w:rFonts w:ascii="Calibri" w:eastAsia="Times New Roman" w:hAnsi="Calibri" w:cs="Times New Roman"/>
                <w:color w:val="000000"/>
              </w:rPr>
              <w:t>57</w:t>
            </w:r>
          </w:p>
        </w:tc>
        <w:tc>
          <w:tcPr>
            <w:tcW w:w="966" w:type="dxa"/>
            <w:hideMark/>
          </w:tcPr>
          <w:p w:rsidR="00711CD7" w:rsidRPr="002F02E8" w:rsidRDefault="00711CD7" w:rsidP="00701914">
            <w:pPr>
              <w:spacing w:line="276" w:lineRule="auto"/>
              <w:jc w:val="center"/>
              <w:cnfStyle w:val="000000000000"/>
              <w:rPr>
                <w:rFonts w:ascii="Calibri" w:eastAsia="Times New Roman" w:hAnsi="Calibri" w:cs="Times New Roman"/>
                <w:color w:val="000000"/>
              </w:rPr>
            </w:pPr>
            <w:r w:rsidRPr="002F02E8">
              <w:rPr>
                <w:rFonts w:ascii="Calibri" w:eastAsia="Times New Roman" w:hAnsi="Calibri" w:cs="Times New Roman"/>
                <w:color w:val="000000"/>
              </w:rPr>
              <w:t>20</w:t>
            </w:r>
          </w:p>
        </w:tc>
        <w:tc>
          <w:tcPr>
            <w:tcW w:w="946" w:type="dxa"/>
            <w:hideMark/>
          </w:tcPr>
          <w:p w:rsidR="00711CD7" w:rsidRPr="002F02E8" w:rsidRDefault="00711CD7" w:rsidP="00701914">
            <w:pPr>
              <w:spacing w:line="276" w:lineRule="auto"/>
              <w:jc w:val="center"/>
              <w:cnfStyle w:val="000000000000"/>
              <w:rPr>
                <w:rFonts w:ascii="Calibri" w:eastAsia="Times New Roman" w:hAnsi="Calibri" w:cs="Times New Roman"/>
                <w:color w:val="000000"/>
              </w:rPr>
            </w:pPr>
            <w:r w:rsidRPr="002F02E8">
              <w:rPr>
                <w:rFonts w:ascii="Calibri" w:eastAsia="Times New Roman" w:hAnsi="Calibri" w:cs="Times New Roman"/>
                <w:color w:val="000000"/>
              </w:rPr>
              <w:t>60</w:t>
            </w:r>
          </w:p>
        </w:tc>
      </w:tr>
    </w:tbl>
    <w:p w:rsidR="00266A78" w:rsidRDefault="00266A78" w:rsidP="00D91CE0">
      <w:pPr>
        <w:pStyle w:val="Heading2"/>
        <w:rPr>
          <w:rFonts w:asciiTheme="majorHAnsi" w:hAnsiTheme="majorHAnsi"/>
          <w:color w:val="auto"/>
          <w:sz w:val="28"/>
          <w:szCs w:val="28"/>
          <w:lang w:val="en-US"/>
        </w:rPr>
      </w:pPr>
    </w:p>
    <w:p w:rsidR="00D97CCE" w:rsidRPr="009326F0" w:rsidRDefault="00E13812" w:rsidP="00D91CE0">
      <w:pPr>
        <w:pStyle w:val="Heading2"/>
        <w:rPr>
          <w:rFonts w:asciiTheme="majorHAnsi" w:hAnsiTheme="majorHAnsi"/>
          <w:color w:val="auto"/>
          <w:sz w:val="28"/>
          <w:szCs w:val="28"/>
          <w:lang w:val="en-US"/>
        </w:rPr>
      </w:pPr>
      <w:bookmarkStart w:id="48" w:name="_Toc292726752"/>
      <w:r w:rsidRPr="009326F0">
        <w:rPr>
          <w:rFonts w:asciiTheme="majorHAnsi" w:hAnsiTheme="majorHAnsi"/>
          <w:color w:val="auto"/>
          <w:sz w:val="28"/>
          <w:szCs w:val="28"/>
          <w:lang w:val="en-US"/>
        </w:rPr>
        <w:t xml:space="preserve">4. </w:t>
      </w:r>
      <w:r w:rsidR="00D97CCE" w:rsidRPr="009326F0">
        <w:rPr>
          <w:rFonts w:asciiTheme="majorHAnsi" w:hAnsiTheme="majorHAnsi"/>
          <w:color w:val="auto"/>
          <w:sz w:val="28"/>
          <w:szCs w:val="28"/>
          <w:lang w:val="en-US"/>
        </w:rPr>
        <w:t>The In-depth Study</w:t>
      </w:r>
      <w:bookmarkEnd w:id="48"/>
    </w:p>
    <w:p w:rsidR="002E43CA" w:rsidRPr="002F02E8" w:rsidRDefault="002E43CA" w:rsidP="00D91CE0">
      <w:pPr>
        <w:pStyle w:val="Heading3"/>
        <w:rPr>
          <w:rFonts w:ascii="Calibri" w:hAnsi="Calibri" w:cs="Calibri"/>
          <w:lang w:val="en-US"/>
        </w:rPr>
      </w:pPr>
      <w:r w:rsidRPr="002F02E8">
        <w:rPr>
          <w:rFonts w:ascii="Calibri" w:hAnsi="Calibri" w:cs="Calibri"/>
          <w:lang w:val="en-US"/>
        </w:rPr>
        <w:t xml:space="preserve">Objectives </w:t>
      </w:r>
    </w:p>
    <w:p w:rsidR="002E52F4" w:rsidRPr="002F02E8" w:rsidRDefault="00D97CCE" w:rsidP="0038049D">
      <w:pPr>
        <w:pStyle w:val="BodyText3"/>
        <w:spacing w:line="240" w:lineRule="auto"/>
        <w:rPr>
          <w:rFonts w:ascii="Calibri" w:hAnsi="Calibri" w:cs="Calibri"/>
        </w:rPr>
      </w:pPr>
      <w:r w:rsidRPr="002F02E8">
        <w:rPr>
          <w:rFonts w:ascii="Calibri" w:hAnsi="Calibri" w:cs="Calibri"/>
        </w:rPr>
        <w:t xml:space="preserve">The aim of the in depth study was to collect detailed information regarding key priorities and concerns in this sector and approaching more complex issues related to power relations and control within the chain. To this end </w:t>
      </w:r>
      <w:r w:rsidR="007D7467" w:rsidRPr="002F02E8">
        <w:rPr>
          <w:rFonts w:ascii="Calibri" w:hAnsi="Calibri" w:cs="Calibri"/>
        </w:rPr>
        <w:t>a number of in-depth interviews were carried out with representatives of main actors in the value chain. These are:</w:t>
      </w:r>
    </w:p>
    <w:p w:rsidR="007D7467" w:rsidRPr="002F02E8" w:rsidRDefault="007D7467" w:rsidP="0038049D">
      <w:pPr>
        <w:pStyle w:val="BodyText3"/>
        <w:spacing w:line="240" w:lineRule="auto"/>
        <w:rPr>
          <w:rFonts w:ascii="Calibri" w:hAnsi="Calibri" w:cs="Calibri"/>
        </w:rPr>
      </w:pPr>
    </w:p>
    <w:p w:rsidR="00D97CCE" w:rsidRPr="002F02E8" w:rsidRDefault="002E52F4" w:rsidP="00A02F76">
      <w:pPr>
        <w:pStyle w:val="BodyText3"/>
        <w:numPr>
          <w:ilvl w:val="0"/>
          <w:numId w:val="4"/>
        </w:numPr>
        <w:spacing w:line="240" w:lineRule="auto"/>
        <w:rPr>
          <w:rFonts w:ascii="Calibri" w:hAnsi="Calibri" w:cs="Calibri"/>
        </w:rPr>
      </w:pPr>
      <w:r w:rsidRPr="002F02E8">
        <w:rPr>
          <w:rFonts w:ascii="Calibri" w:hAnsi="Calibri" w:cs="Calibri"/>
        </w:rPr>
        <w:t>Three i</w:t>
      </w:r>
      <w:r w:rsidR="00D97CCE" w:rsidRPr="002F02E8">
        <w:rPr>
          <w:rFonts w:ascii="Calibri" w:hAnsi="Calibri" w:cs="Calibri"/>
        </w:rPr>
        <w:t>nput supplier</w:t>
      </w:r>
      <w:r w:rsidRPr="002F02E8">
        <w:rPr>
          <w:rFonts w:ascii="Calibri" w:hAnsi="Calibri" w:cs="Calibri"/>
        </w:rPr>
        <w:t>s located in Cairo were interv</w:t>
      </w:r>
      <w:r w:rsidR="007D7467" w:rsidRPr="002F02E8">
        <w:rPr>
          <w:rFonts w:ascii="Calibri" w:hAnsi="Calibri" w:cs="Calibri"/>
        </w:rPr>
        <w:t>iew</w:t>
      </w:r>
      <w:r w:rsidRPr="002F02E8">
        <w:rPr>
          <w:rFonts w:ascii="Calibri" w:hAnsi="Calibri" w:cs="Calibri"/>
        </w:rPr>
        <w:t xml:space="preserve">ed: </w:t>
      </w:r>
      <w:r w:rsidR="000E2F5E" w:rsidRPr="002F02E8">
        <w:rPr>
          <w:rFonts w:ascii="Calibri" w:hAnsi="Calibri" w:cs="Calibri"/>
        </w:rPr>
        <w:t>“Shoura Chemicals”, “Alameia fo</w:t>
      </w:r>
      <w:r w:rsidR="00E151E3" w:rsidRPr="002F02E8">
        <w:rPr>
          <w:rFonts w:ascii="Calibri" w:hAnsi="Calibri" w:cs="Calibri"/>
        </w:rPr>
        <w:t>r Trading &amp; Agriculture”, and “</w:t>
      </w:r>
      <w:r w:rsidR="000E2F5E" w:rsidRPr="002F02E8">
        <w:rPr>
          <w:rFonts w:ascii="Calibri" w:hAnsi="Calibri" w:cs="Calibri"/>
        </w:rPr>
        <w:t>Agrimatco”.</w:t>
      </w:r>
    </w:p>
    <w:p w:rsidR="00D97CCE" w:rsidRPr="002F02E8" w:rsidRDefault="002E52F4" w:rsidP="00A02F76">
      <w:pPr>
        <w:pStyle w:val="ListParagraph"/>
        <w:numPr>
          <w:ilvl w:val="0"/>
          <w:numId w:val="4"/>
        </w:numPr>
        <w:jc w:val="both"/>
        <w:rPr>
          <w:rFonts w:ascii="Calibri" w:hAnsi="Calibri" w:cs="Calibri"/>
          <w:sz w:val="24"/>
          <w:szCs w:val="24"/>
        </w:rPr>
      </w:pPr>
      <w:r w:rsidRPr="002F02E8">
        <w:rPr>
          <w:rFonts w:ascii="Calibri" w:hAnsi="Calibri" w:cs="Calibri"/>
          <w:sz w:val="24"/>
          <w:szCs w:val="24"/>
        </w:rPr>
        <w:t>A focus group discussion with four t</w:t>
      </w:r>
      <w:r w:rsidR="00D97CCE" w:rsidRPr="002F02E8">
        <w:rPr>
          <w:rFonts w:ascii="Calibri" w:hAnsi="Calibri" w:cs="Calibri"/>
          <w:sz w:val="24"/>
          <w:szCs w:val="24"/>
        </w:rPr>
        <w:t>rader</w:t>
      </w:r>
      <w:r w:rsidRPr="002F02E8">
        <w:rPr>
          <w:rFonts w:ascii="Calibri" w:hAnsi="Calibri" w:cs="Calibri"/>
          <w:sz w:val="24"/>
          <w:szCs w:val="24"/>
        </w:rPr>
        <w:t xml:space="preserve">s was conducted </w:t>
      </w:r>
      <w:r w:rsidR="00E47593" w:rsidRPr="002F02E8">
        <w:rPr>
          <w:rFonts w:ascii="Calibri" w:hAnsi="Calibri" w:cs="Calibri"/>
          <w:sz w:val="24"/>
          <w:szCs w:val="24"/>
        </w:rPr>
        <w:t xml:space="preserve">in Luxor </w:t>
      </w:r>
      <w:r w:rsidRPr="002F02E8">
        <w:rPr>
          <w:rFonts w:ascii="Calibri" w:hAnsi="Calibri" w:cs="Calibri"/>
          <w:sz w:val="24"/>
          <w:szCs w:val="24"/>
        </w:rPr>
        <w:t>governorate</w:t>
      </w:r>
      <w:r w:rsidR="00E47593" w:rsidRPr="002F02E8">
        <w:rPr>
          <w:rFonts w:ascii="Calibri" w:hAnsi="Calibri" w:cs="Calibri"/>
          <w:sz w:val="24"/>
          <w:szCs w:val="24"/>
        </w:rPr>
        <w:t>.</w:t>
      </w:r>
    </w:p>
    <w:p w:rsidR="00D97CCE" w:rsidRPr="002F02E8" w:rsidRDefault="002E52F4" w:rsidP="00A02F76">
      <w:pPr>
        <w:pStyle w:val="ListParagraph"/>
        <w:numPr>
          <w:ilvl w:val="0"/>
          <w:numId w:val="4"/>
        </w:numPr>
        <w:jc w:val="both"/>
        <w:rPr>
          <w:rFonts w:ascii="Calibri" w:hAnsi="Calibri" w:cs="Calibri"/>
          <w:sz w:val="24"/>
          <w:szCs w:val="24"/>
        </w:rPr>
      </w:pPr>
      <w:r w:rsidRPr="002F02E8">
        <w:rPr>
          <w:rFonts w:ascii="Calibri" w:hAnsi="Calibri" w:cs="Calibri"/>
          <w:sz w:val="24"/>
          <w:szCs w:val="24"/>
        </w:rPr>
        <w:t xml:space="preserve">An interview </w:t>
      </w:r>
      <w:r w:rsidR="000E2F5E" w:rsidRPr="002F02E8">
        <w:rPr>
          <w:rFonts w:ascii="Calibri" w:hAnsi="Calibri" w:cs="Calibri"/>
          <w:sz w:val="24"/>
          <w:szCs w:val="24"/>
        </w:rPr>
        <w:t>was conducted with “The Egyptian Center for vegetables &amp; fruits”</w:t>
      </w:r>
      <w:r w:rsidRPr="002F02E8">
        <w:rPr>
          <w:rFonts w:ascii="Calibri" w:hAnsi="Calibri" w:cs="Calibri"/>
          <w:sz w:val="24"/>
          <w:szCs w:val="24"/>
        </w:rPr>
        <w:t xml:space="preserve"> as an exporter</w:t>
      </w:r>
      <w:r w:rsidR="000E2F5E" w:rsidRPr="002F02E8">
        <w:rPr>
          <w:rFonts w:ascii="Calibri" w:hAnsi="Calibri" w:cs="Calibri"/>
          <w:sz w:val="24"/>
          <w:szCs w:val="24"/>
        </w:rPr>
        <w:t xml:space="preserve">, located in </w:t>
      </w:r>
      <w:r w:rsidRPr="002F02E8">
        <w:rPr>
          <w:rFonts w:ascii="Calibri" w:hAnsi="Calibri" w:cs="Calibri"/>
          <w:sz w:val="24"/>
          <w:szCs w:val="24"/>
        </w:rPr>
        <w:t>“</w:t>
      </w:r>
      <w:r w:rsidR="00613978" w:rsidRPr="002F02E8">
        <w:rPr>
          <w:rFonts w:ascii="Calibri" w:hAnsi="Calibri" w:cs="Calibri"/>
          <w:sz w:val="24"/>
          <w:szCs w:val="24"/>
        </w:rPr>
        <w:t>Obour</w:t>
      </w:r>
      <w:r w:rsidR="00DB49C0">
        <w:rPr>
          <w:rFonts w:ascii="Calibri" w:hAnsi="Calibri" w:cs="Calibri"/>
          <w:sz w:val="24"/>
          <w:szCs w:val="24"/>
        </w:rPr>
        <w:t xml:space="preserve"> </w:t>
      </w:r>
      <w:r w:rsidRPr="002F02E8">
        <w:rPr>
          <w:rFonts w:ascii="Calibri" w:hAnsi="Calibri" w:cs="Calibri"/>
          <w:sz w:val="24"/>
          <w:szCs w:val="24"/>
        </w:rPr>
        <w:t>Area”.</w:t>
      </w:r>
    </w:p>
    <w:p w:rsidR="002E43CA" w:rsidRPr="002F02E8" w:rsidRDefault="002E52F4" w:rsidP="00A02F76">
      <w:pPr>
        <w:pStyle w:val="ListParagraph"/>
        <w:numPr>
          <w:ilvl w:val="0"/>
          <w:numId w:val="4"/>
        </w:numPr>
        <w:jc w:val="both"/>
        <w:rPr>
          <w:rFonts w:ascii="Calibri" w:hAnsi="Calibri" w:cs="Calibri"/>
          <w:sz w:val="24"/>
          <w:szCs w:val="24"/>
        </w:rPr>
      </w:pPr>
      <w:r w:rsidRPr="002F02E8">
        <w:rPr>
          <w:rFonts w:ascii="Calibri" w:hAnsi="Calibri" w:cs="Calibri"/>
          <w:sz w:val="24"/>
          <w:szCs w:val="24"/>
        </w:rPr>
        <w:t xml:space="preserve">An interview was conducted with </w:t>
      </w:r>
      <w:r w:rsidR="00D97CCE" w:rsidRPr="002F02E8">
        <w:rPr>
          <w:rFonts w:ascii="Calibri" w:hAnsi="Calibri" w:cs="Calibri"/>
          <w:sz w:val="24"/>
          <w:szCs w:val="24"/>
        </w:rPr>
        <w:t>private food processer</w:t>
      </w:r>
      <w:r w:rsidRPr="002F02E8">
        <w:rPr>
          <w:rFonts w:ascii="Calibri" w:hAnsi="Calibri" w:cs="Calibri"/>
          <w:sz w:val="24"/>
          <w:szCs w:val="24"/>
        </w:rPr>
        <w:t xml:space="preserve">: </w:t>
      </w:r>
      <w:r w:rsidR="00613978" w:rsidRPr="002F02E8">
        <w:rPr>
          <w:rFonts w:ascii="Calibri" w:hAnsi="Calibri" w:cs="Calibri"/>
          <w:sz w:val="24"/>
          <w:szCs w:val="24"/>
        </w:rPr>
        <w:t xml:space="preserve">“Paste &amp; Juice Co.”, located in </w:t>
      </w:r>
      <w:r w:rsidRPr="002F02E8">
        <w:rPr>
          <w:rFonts w:ascii="Calibri" w:hAnsi="Calibri" w:cs="Calibri"/>
          <w:sz w:val="24"/>
          <w:szCs w:val="24"/>
        </w:rPr>
        <w:t>Fourth Industrial</w:t>
      </w:r>
      <w:r w:rsidR="00CC6DE6" w:rsidRPr="002F02E8">
        <w:rPr>
          <w:rFonts w:ascii="Calibri" w:hAnsi="Calibri" w:cs="Calibri"/>
          <w:sz w:val="24"/>
          <w:szCs w:val="24"/>
        </w:rPr>
        <w:t xml:space="preserve"> </w:t>
      </w:r>
      <w:r w:rsidRPr="002F02E8">
        <w:rPr>
          <w:rFonts w:ascii="Calibri" w:hAnsi="Calibri" w:cs="Calibri"/>
          <w:sz w:val="24"/>
          <w:szCs w:val="24"/>
        </w:rPr>
        <w:t>A</w:t>
      </w:r>
      <w:r w:rsidR="00613978" w:rsidRPr="002F02E8">
        <w:rPr>
          <w:rFonts w:ascii="Calibri" w:hAnsi="Calibri" w:cs="Calibri"/>
          <w:sz w:val="24"/>
          <w:szCs w:val="24"/>
        </w:rPr>
        <w:t>rea, Sadat city- Monofeya Governorate.</w:t>
      </w:r>
    </w:p>
    <w:p w:rsidR="007D7467" w:rsidRPr="002F02E8" w:rsidRDefault="007D7467" w:rsidP="0038049D">
      <w:pPr>
        <w:pStyle w:val="ListParagraph"/>
        <w:ind w:firstLine="0"/>
        <w:jc w:val="both"/>
        <w:rPr>
          <w:rFonts w:ascii="Calibri" w:hAnsi="Calibri" w:cs="Calibri"/>
        </w:rPr>
      </w:pPr>
    </w:p>
    <w:p w:rsidR="00D97CCE" w:rsidRPr="002F02E8" w:rsidRDefault="002E43CA" w:rsidP="00094F24">
      <w:pPr>
        <w:spacing w:line="240" w:lineRule="auto"/>
        <w:jc w:val="both"/>
        <w:rPr>
          <w:rFonts w:ascii="Calibri" w:hAnsi="Calibri" w:cs="Calibri"/>
          <w:sz w:val="24"/>
          <w:szCs w:val="24"/>
        </w:rPr>
      </w:pPr>
      <w:r w:rsidRPr="002F02E8">
        <w:rPr>
          <w:rFonts w:ascii="Calibri" w:hAnsi="Calibri" w:cs="Calibri"/>
          <w:sz w:val="24"/>
          <w:szCs w:val="24"/>
        </w:rPr>
        <w:t xml:space="preserve">In addition, </w:t>
      </w:r>
      <w:r w:rsidR="00017C5B" w:rsidRPr="002F02E8">
        <w:rPr>
          <w:rFonts w:ascii="Calibri" w:hAnsi="Calibri" w:cs="Calibri"/>
          <w:sz w:val="24"/>
          <w:szCs w:val="24"/>
        </w:rPr>
        <w:t>four</w:t>
      </w:r>
      <w:r w:rsidR="00944A79" w:rsidRPr="002F02E8">
        <w:rPr>
          <w:rFonts w:ascii="Calibri" w:hAnsi="Calibri" w:cs="Calibri"/>
          <w:sz w:val="24"/>
          <w:szCs w:val="24"/>
        </w:rPr>
        <w:t xml:space="preserve"> interviews were conducted with </w:t>
      </w:r>
      <w:r w:rsidR="00D97CCE" w:rsidRPr="002F02E8">
        <w:rPr>
          <w:rFonts w:ascii="Calibri" w:hAnsi="Calibri" w:cs="Calibri"/>
          <w:sz w:val="24"/>
          <w:szCs w:val="24"/>
        </w:rPr>
        <w:t>official</w:t>
      </w:r>
      <w:r w:rsidR="007D7467" w:rsidRPr="002F02E8">
        <w:rPr>
          <w:rFonts w:ascii="Calibri" w:hAnsi="Calibri" w:cs="Calibri"/>
          <w:sz w:val="24"/>
          <w:szCs w:val="24"/>
        </w:rPr>
        <w:t>s</w:t>
      </w:r>
      <w:r w:rsidR="00CC6DE6" w:rsidRPr="002F02E8">
        <w:rPr>
          <w:rFonts w:ascii="Calibri" w:hAnsi="Calibri" w:cs="Calibri"/>
          <w:sz w:val="24"/>
          <w:szCs w:val="24"/>
        </w:rPr>
        <w:t xml:space="preserve"> </w:t>
      </w:r>
      <w:r w:rsidR="007A3BA6" w:rsidRPr="002F02E8">
        <w:rPr>
          <w:rFonts w:ascii="Calibri" w:hAnsi="Calibri" w:cs="Calibri"/>
          <w:sz w:val="24"/>
          <w:szCs w:val="24"/>
        </w:rPr>
        <w:t>from</w:t>
      </w:r>
      <w:r w:rsidR="00D97CCE" w:rsidRPr="002F02E8">
        <w:rPr>
          <w:rFonts w:ascii="Calibri" w:hAnsi="Calibri" w:cs="Calibri"/>
          <w:sz w:val="24"/>
          <w:szCs w:val="24"/>
        </w:rPr>
        <w:t xml:space="preserve"> the Ministry of Agriculture in order to </w:t>
      </w:r>
      <w:r w:rsidR="00944A79" w:rsidRPr="002F02E8">
        <w:rPr>
          <w:rFonts w:ascii="Calibri" w:hAnsi="Calibri" w:cs="Calibri"/>
          <w:sz w:val="24"/>
          <w:szCs w:val="24"/>
        </w:rPr>
        <w:t>investigate their views regarding t</w:t>
      </w:r>
      <w:r w:rsidR="00D97CCE" w:rsidRPr="002F02E8">
        <w:rPr>
          <w:rFonts w:ascii="Calibri" w:hAnsi="Calibri" w:cs="Calibri"/>
          <w:sz w:val="24"/>
          <w:szCs w:val="24"/>
        </w:rPr>
        <w:t xml:space="preserve">he </w:t>
      </w:r>
      <w:r w:rsidRPr="002F02E8">
        <w:rPr>
          <w:rFonts w:ascii="Calibri" w:hAnsi="Calibri" w:cs="Calibri"/>
          <w:sz w:val="24"/>
          <w:szCs w:val="24"/>
        </w:rPr>
        <w:t>M</w:t>
      </w:r>
      <w:r w:rsidR="00944A79" w:rsidRPr="002F02E8">
        <w:rPr>
          <w:rFonts w:ascii="Calibri" w:hAnsi="Calibri" w:cs="Calibri"/>
          <w:sz w:val="24"/>
          <w:szCs w:val="24"/>
        </w:rPr>
        <w:t>inistry’s strategies, the</w:t>
      </w:r>
      <w:r w:rsidR="00D97CCE" w:rsidRPr="002F02E8">
        <w:rPr>
          <w:rFonts w:ascii="Calibri" w:hAnsi="Calibri" w:cs="Calibri"/>
          <w:sz w:val="24"/>
          <w:szCs w:val="24"/>
        </w:rPr>
        <w:t xml:space="preserve"> services provided to small farmers, challenges the </w:t>
      </w:r>
      <w:r w:rsidR="007D7467" w:rsidRPr="002F02E8">
        <w:rPr>
          <w:rFonts w:ascii="Calibri" w:hAnsi="Calibri" w:cs="Calibri"/>
          <w:sz w:val="24"/>
          <w:szCs w:val="24"/>
        </w:rPr>
        <w:t>Ministry</w:t>
      </w:r>
      <w:r w:rsidR="00944A79" w:rsidRPr="002F02E8">
        <w:rPr>
          <w:rFonts w:ascii="Calibri" w:hAnsi="Calibri" w:cs="Calibri"/>
          <w:sz w:val="24"/>
          <w:szCs w:val="24"/>
        </w:rPr>
        <w:t xml:space="preserve"> encounters</w:t>
      </w:r>
      <w:r w:rsidR="007D7467" w:rsidRPr="002F02E8">
        <w:rPr>
          <w:rFonts w:ascii="Calibri" w:hAnsi="Calibri" w:cs="Calibri"/>
          <w:sz w:val="24"/>
          <w:szCs w:val="24"/>
        </w:rPr>
        <w:t>,</w:t>
      </w:r>
      <w:r w:rsidR="00D97CCE" w:rsidRPr="002F02E8">
        <w:rPr>
          <w:rFonts w:ascii="Calibri" w:hAnsi="Calibri" w:cs="Calibri"/>
          <w:sz w:val="24"/>
          <w:szCs w:val="24"/>
        </w:rPr>
        <w:t xml:space="preserve"> and </w:t>
      </w:r>
      <w:r w:rsidR="007D7467" w:rsidRPr="002F02E8">
        <w:rPr>
          <w:rFonts w:ascii="Calibri" w:hAnsi="Calibri" w:cs="Calibri"/>
          <w:sz w:val="24"/>
          <w:szCs w:val="24"/>
        </w:rPr>
        <w:t xml:space="preserve">its </w:t>
      </w:r>
      <w:r w:rsidR="00D97CCE" w:rsidRPr="002F02E8">
        <w:rPr>
          <w:rFonts w:ascii="Calibri" w:hAnsi="Calibri" w:cs="Calibri"/>
          <w:sz w:val="24"/>
          <w:szCs w:val="24"/>
        </w:rPr>
        <w:t xml:space="preserve">future plans. </w:t>
      </w:r>
      <w:r w:rsidR="00017C5B" w:rsidRPr="002F02E8">
        <w:rPr>
          <w:rFonts w:ascii="Calibri" w:hAnsi="Calibri" w:cs="Calibri"/>
          <w:sz w:val="24"/>
          <w:szCs w:val="24"/>
        </w:rPr>
        <w:t>The Participants included:</w:t>
      </w:r>
      <w:r w:rsidR="00E151E3" w:rsidRPr="002F02E8">
        <w:rPr>
          <w:rFonts w:ascii="Calibri" w:hAnsi="Calibri" w:cs="Calibri"/>
          <w:sz w:val="24"/>
          <w:szCs w:val="24"/>
        </w:rPr>
        <w:t xml:space="preserve"> Dr. </w:t>
      </w:r>
      <w:r w:rsidR="00CC6DE6" w:rsidRPr="002F02E8">
        <w:rPr>
          <w:rFonts w:ascii="Calibri" w:hAnsi="Calibri" w:cs="Calibri"/>
          <w:sz w:val="24"/>
          <w:szCs w:val="24"/>
        </w:rPr>
        <w:t xml:space="preserve">Salah </w:t>
      </w:r>
      <w:r w:rsidR="00017C5B" w:rsidRPr="002F02E8">
        <w:rPr>
          <w:rFonts w:ascii="Calibri" w:hAnsi="Calibri" w:cs="Calibri"/>
          <w:sz w:val="24"/>
          <w:szCs w:val="24"/>
        </w:rPr>
        <w:t>Yusuf: First Under-Secretary, Head of Agricultural Services and Moni</w:t>
      </w:r>
      <w:r w:rsidR="001124B4" w:rsidRPr="002F02E8">
        <w:rPr>
          <w:rFonts w:ascii="Calibri" w:hAnsi="Calibri" w:cs="Calibri"/>
          <w:sz w:val="24"/>
          <w:szCs w:val="24"/>
        </w:rPr>
        <w:t>toring Sector; Dr. Aquila Saleh</w:t>
      </w:r>
      <w:r w:rsidR="00017C5B" w:rsidRPr="002F02E8">
        <w:rPr>
          <w:rFonts w:ascii="Calibri" w:hAnsi="Calibri" w:cs="Calibri"/>
          <w:sz w:val="24"/>
          <w:szCs w:val="24"/>
        </w:rPr>
        <w:t>: Food Security Information Center; Dr. Hesham</w:t>
      </w:r>
      <w:r w:rsidR="00CC6DE6" w:rsidRPr="002F02E8">
        <w:rPr>
          <w:rFonts w:ascii="Calibri" w:hAnsi="Calibri" w:cs="Calibri"/>
          <w:sz w:val="24"/>
          <w:szCs w:val="24"/>
        </w:rPr>
        <w:t xml:space="preserve"> </w:t>
      </w:r>
      <w:r w:rsidR="00017C5B" w:rsidRPr="002F02E8">
        <w:rPr>
          <w:rFonts w:ascii="Calibri" w:hAnsi="Calibri" w:cs="Calibri"/>
          <w:sz w:val="24"/>
          <w:szCs w:val="24"/>
        </w:rPr>
        <w:t>Allam: Horticulture Research Center; and Dr. Asem</w:t>
      </w:r>
      <w:r w:rsidR="00CC6DE6" w:rsidRPr="002F02E8">
        <w:rPr>
          <w:rFonts w:ascii="Calibri" w:hAnsi="Calibri" w:cs="Calibri"/>
          <w:sz w:val="24"/>
          <w:szCs w:val="24"/>
        </w:rPr>
        <w:t xml:space="preserve"> </w:t>
      </w:r>
      <w:r w:rsidR="00017C5B" w:rsidRPr="002F02E8">
        <w:rPr>
          <w:rFonts w:ascii="Calibri" w:hAnsi="Calibri" w:cs="Calibri"/>
          <w:sz w:val="24"/>
          <w:szCs w:val="24"/>
        </w:rPr>
        <w:t>Shaltoot: Union of Producer and Exporters of Horticulture Crops (UPEHC).</w:t>
      </w:r>
      <w:r w:rsidR="00D97CCE" w:rsidRPr="002F02E8">
        <w:rPr>
          <w:rFonts w:ascii="Calibri" w:hAnsi="Calibri" w:cs="Calibri"/>
          <w:sz w:val="24"/>
          <w:szCs w:val="24"/>
        </w:rPr>
        <w:t xml:space="preserve">To this end, 5 separate interview guides </w:t>
      </w:r>
      <w:r w:rsidR="0044742A" w:rsidRPr="002F02E8">
        <w:rPr>
          <w:rFonts w:ascii="Calibri" w:hAnsi="Calibri" w:cs="Calibri"/>
          <w:sz w:val="24"/>
          <w:szCs w:val="24"/>
        </w:rPr>
        <w:t xml:space="preserve">were </w:t>
      </w:r>
      <w:r w:rsidR="00D97CCE" w:rsidRPr="002F02E8">
        <w:rPr>
          <w:rFonts w:ascii="Calibri" w:hAnsi="Calibri" w:cs="Calibri"/>
          <w:sz w:val="24"/>
          <w:szCs w:val="24"/>
        </w:rPr>
        <w:t xml:space="preserve">developed </w:t>
      </w:r>
      <w:r w:rsidR="0012325C" w:rsidRPr="002F02E8">
        <w:rPr>
          <w:rFonts w:ascii="Calibri" w:hAnsi="Calibri" w:cs="Calibri"/>
          <w:sz w:val="24"/>
          <w:szCs w:val="24"/>
        </w:rPr>
        <w:t xml:space="preserve">to cover each type of respondents </w:t>
      </w:r>
      <w:r w:rsidR="00D97CCE" w:rsidRPr="002F02E8">
        <w:rPr>
          <w:rFonts w:ascii="Calibri" w:hAnsi="Calibri" w:cs="Calibri"/>
          <w:sz w:val="24"/>
          <w:szCs w:val="24"/>
        </w:rPr>
        <w:t>(see A</w:t>
      </w:r>
      <w:r w:rsidR="0012325C" w:rsidRPr="002F02E8">
        <w:rPr>
          <w:rFonts w:ascii="Calibri" w:hAnsi="Calibri" w:cs="Calibri"/>
          <w:sz w:val="24"/>
          <w:szCs w:val="24"/>
        </w:rPr>
        <w:t xml:space="preserve">ppendix </w:t>
      </w:r>
      <w:r w:rsidR="00094F24">
        <w:rPr>
          <w:rFonts w:ascii="Calibri" w:hAnsi="Calibri" w:cs="Calibri"/>
          <w:sz w:val="24"/>
          <w:szCs w:val="24"/>
        </w:rPr>
        <w:t>B</w:t>
      </w:r>
      <w:r w:rsidR="00D97CCE" w:rsidRPr="002F02E8">
        <w:rPr>
          <w:rFonts w:ascii="Calibri" w:hAnsi="Calibri" w:cs="Calibri"/>
          <w:sz w:val="24"/>
          <w:szCs w:val="24"/>
        </w:rPr>
        <w:t>)</w:t>
      </w:r>
      <w:r w:rsidR="0012325C" w:rsidRPr="002F02E8">
        <w:rPr>
          <w:rFonts w:ascii="Calibri" w:hAnsi="Calibri" w:cs="Calibri"/>
          <w:sz w:val="24"/>
          <w:szCs w:val="24"/>
        </w:rPr>
        <w:t>.</w:t>
      </w:r>
    </w:p>
    <w:p w:rsidR="00D97CCE" w:rsidRPr="005E6B80" w:rsidRDefault="00D97CCE" w:rsidP="00A02F76">
      <w:pPr>
        <w:pStyle w:val="Heading2"/>
        <w:numPr>
          <w:ilvl w:val="0"/>
          <w:numId w:val="4"/>
        </w:numPr>
        <w:spacing w:after="100" w:afterAutospacing="1"/>
        <w:jc w:val="both"/>
        <w:rPr>
          <w:rFonts w:asciiTheme="majorHAnsi" w:hAnsiTheme="majorHAnsi"/>
          <w:color w:val="auto"/>
          <w:sz w:val="28"/>
          <w:szCs w:val="28"/>
          <w:lang w:val="en-US"/>
        </w:rPr>
      </w:pPr>
      <w:bookmarkStart w:id="49" w:name="_Toc292726753"/>
      <w:r w:rsidRPr="005E6B80">
        <w:rPr>
          <w:rFonts w:asciiTheme="majorHAnsi" w:hAnsiTheme="majorHAnsi"/>
          <w:color w:val="auto"/>
          <w:sz w:val="28"/>
          <w:szCs w:val="28"/>
          <w:lang w:val="en-US"/>
        </w:rPr>
        <w:t xml:space="preserve">The Implementation </w:t>
      </w:r>
      <w:r w:rsidR="00CD7205" w:rsidRPr="005E6B80">
        <w:rPr>
          <w:rFonts w:asciiTheme="majorHAnsi" w:hAnsiTheme="majorHAnsi"/>
          <w:color w:val="auto"/>
          <w:sz w:val="28"/>
          <w:szCs w:val="28"/>
          <w:lang w:val="en-US"/>
        </w:rPr>
        <w:t>Process</w:t>
      </w:r>
      <w:bookmarkEnd w:id="49"/>
    </w:p>
    <w:p w:rsidR="003A5C0F" w:rsidRPr="002F02E8" w:rsidRDefault="00D97CCE" w:rsidP="00094F24">
      <w:pPr>
        <w:spacing w:line="240" w:lineRule="auto"/>
        <w:jc w:val="both"/>
        <w:rPr>
          <w:rFonts w:ascii="Calibri" w:hAnsi="Calibri" w:cs="Calibri"/>
          <w:sz w:val="24"/>
          <w:szCs w:val="24"/>
        </w:rPr>
      </w:pPr>
      <w:r w:rsidRPr="002F02E8">
        <w:rPr>
          <w:rFonts w:ascii="Calibri" w:hAnsi="Calibri" w:cs="Tahoma"/>
          <w:sz w:val="24"/>
          <w:szCs w:val="24"/>
        </w:rPr>
        <w:t xml:space="preserve">The </w:t>
      </w:r>
      <w:r w:rsidR="00647E68" w:rsidRPr="002F02E8">
        <w:rPr>
          <w:rFonts w:ascii="Calibri" w:hAnsi="Calibri" w:cs="Tahoma"/>
          <w:sz w:val="24"/>
          <w:szCs w:val="24"/>
        </w:rPr>
        <w:t xml:space="preserve">baseline survey </w:t>
      </w:r>
      <w:r w:rsidRPr="002F02E8">
        <w:rPr>
          <w:rFonts w:ascii="Calibri" w:hAnsi="Calibri" w:cs="Tahoma"/>
          <w:sz w:val="24"/>
          <w:szCs w:val="24"/>
        </w:rPr>
        <w:t>was carried out over the period between 21</w:t>
      </w:r>
      <w:r w:rsidRPr="002F02E8">
        <w:rPr>
          <w:rFonts w:ascii="Calibri" w:hAnsi="Calibri" w:cs="Tahoma"/>
          <w:sz w:val="24"/>
          <w:szCs w:val="24"/>
          <w:vertAlign w:val="superscript"/>
        </w:rPr>
        <w:t>st</w:t>
      </w:r>
      <w:r w:rsidRPr="002F02E8">
        <w:rPr>
          <w:rFonts w:ascii="Calibri" w:hAnsi="Calibri" w:cs="Tahoma"/>
          <w:sz w:val="24"/>
          <w:szCs w:val="24"/>
        </w:rPr>
        <w:t xml:space="preserve"> October and 8</w:t>
      </w:r>
      <w:r w:rsidRPr="002F02E8">
        <w:rPr>
          <w:rFonts w:ascii="Calibri" w:hAnsi="Calibri" w:cs="Tahoma"/>
          <w:sz w:val="24"/>
          <w:szCs w:val="24"/>
          <w:vertAlign w:val="superscript"/>
        </w:rPr>
        <w:t>th</w:t>
      </w:r>
      <w:r w:rsidRPr="002F02E8">
        <w:rPr>
          <w:rFonts w:ascii="Calibri" w:hAnsi="Calibri" w:cs="Tahoma"/>
          <w:sz w:val="24"/>
          <w:szCs w:val="24"/>
        </w:rPr>
        <w:t xml:space="preserve"> November 2010. The research team consisted of 10 enumerators and two senior researchers responsible for supervising the implementation process. The research team was divided into two groups each responsible for the fieldwork in three governorates. To speed up the implementation process the two teams worked in parallel. Prior to actual implementation of the fieldwork the research team received an extensive training on the survey instruments, which have been pre-te</w:t>
      </w:r>
      <w:r w:rsidR="007C5574" w:rsidRPr="002F02E8">
        <w:rPr>
          <w:rFonts w:ascii="Calibri" w:hAnsi="Calibri" w:cs="Tahoma"/>
          <w:sz w:val="24"/>
          <w:szCs w:val="24"/>
        </w:rPr>
        <w:t xml:space="preserve">sted and modified accordingly. </w:t>
      </w:r>
      <w:r w:rsidR="00647E68" w:rsidRPr="002F02E8">
        <w:rPr>
          <w:rFonts w:ascii="Calibri" w:hAnsi="Calibri"/>
          <w:sz w:val="24"/>
          <w:szCs w:val="24"/>
        </w:rPr>
        <w:t xml:space="preserve">The institutional capacity assessment </w:t>
      </w:r>
      <w:r w:rsidR="003A5C0F" w:rsidRPr="002F02E8">
        <w:rPr>
          <w:rFonts w:ascii="Calibri" w:hAnsi="Calibri"/>
          <w:sz w:val="24"/>
          <w:szCs w:val="24"/>
        </w:rPr>
        <w:t xml:space="preserve">was </w:t>
      </w:r>
      <w:r w:rsidR="003A5C0F" w:rsidRPr="002F02E8">
        <w:rPr>
          <w:rFonts w:ascii="Calibri" w:hAnsi="Calibri" w:cs="Calibri"/>
          <w:sz w:val="24"/>
          <w:szCs w:val="24"/>
        </w:rPr>
        <w:t xml:space="preserve">conducted simultaneously with the baseline survey by </w:t>
      </w:r>
      <w:r w:rsidR="007C5574" w:rsidRPr="002F02E8">
        <w:rPr>
          <w:rFonts w:ascii="Calibri" w:hAnsi="Calibri" w:cs="Calibri"/>
          <w:sz w:val="24"/>
          <w:szCs w:val="24"/>
        </w:rPr>
        <w:t>the consultant</w:t>
      </w:r>
      <w:r w:rsidR="003A5C0F" w:rsidRPr="002F02E8">
        <w:rPr>
          <w:rFonts w:ascii="Calibri" w:hAnsi="Calibri" w:cs="Calibri"/>
          <w:sz w:val="24"/>
          <w:szCs w:val="24"/>
        </w:rPr>
        <w:t xml:space="preserve">. </w:t>
      </w:r>
    </w:p>
    <w:p w:rsidR="007C5574" w:rsidRPr="002F02E8" w:rsidRDefault="007C5574" w:rsidP="0038049D">
      <w:pPr>
        <w:spacing w:after="0" w:line="240" w:lineRule="auto"/>
        <w:jc w:val="both"/>
        <w:rPr>
          <w:rFonts w:ascii="Calibri" w:hAnsi="Calibri" w:cs="Tahoma"/>
          <w:sz w:val="24"/>
          <w:szCs w:val="24"/>
        </w:rPr>
      </w:pPr>
    </w:p>
    <w:p w:rsidR="00647E68" w:rsidRPr="002F02E8" w:rsidRDefault="00647E68" w:rsidP="0038049D">
      <w:pPr>
        <w:pStyle w:val="BodyText3"/>
        <w:spacing w:after="100" w:afterAutospacing="1" w:line="240" w:lineRule="auto"/>
        <w:rPr>
          <w:rFonts w:ascii="Calibri" w:hAnsi="Calibri" w:cs="Calibri"/>
        </w:rPr>
      </w:pPr>
      <w:r w:rsidRPr="002F02E8">
        <w:rPr>
          <w:rFonts w:ascii="Calibri" w:hAnsi="Calibri" w:cs="Calibri"/>
        </w:rPr>
        <w:t>The qualitative study (in-depth interviews and focus groups</w:t>
      </w:r>
      <w:r w:rsidR="00B15C27" w:rsidRPr="002F02E8">
        <w:rPr>
          <w:rFonts w:ascii="Calibri" w:hAnsi="Calibri" w:cs="Calibri"/>
        </w:rPr>
        <w:t>)</w:t>
      </w:r>
      <w:r w:rsidRPr="002F02E8">
        <w:rPr>
          <w:rFonts w:ascii="Calibri" w:hAnsi="Calibri" w:cs="Calibri"/>
        </w:rPr>
        <w:t xml:space="preserve"> w</w:t>
      </w:r>
      <w:r w:rsidR="00B15C27" w:rsidRPr="002F02E8">
        <w:rPr>
          <w:rFonts w:ascii="Calibri" w:hAnsi="Calibri" w:cs="Calibri"/>
        </w:rPr>
        <w:t xml:space="preserve">as carried </w:t>
      </w:r>
      <w:r w:rsidR="003A5C0F" w:rsidRPr="002F02E8">
        <w:rPr>
          <w:rFonts w:ascii="Calibri" w:hAnsi="Calibri" w:cs="Calibri"/>
        </w:rPr>
        <w:t>during the first week of January 2011</w:t>
      </w:r>
      <w:r w:rsidR="00994117" w:rsidRPr="002F02E8">
        <w:rPr>
          <w:rFonts w:ascii="Calibri" w:hAnsi="Calibri" w:cs="Calibri"/>
        </w:rPr>
        <w:t xml:space="preserve">right </w:t>
      </w:r>
      <w:r w:rsidR="00B15C27" w:rsidRPr="002F02E8">
        <w:rPr>
          <w:rFonts w:ascii="Calibri" w:hAnsi="Calibri" w:cs="Calibri"/>
        </w:rPr>
        <w:t>after the present</w:t>
      </w:r>
      <w:r w:rsidR="00994117" w:rsidRPr="002F02E8">
        <w:rPr>
          <w:rFonts w:ascii="Calibri" w:hAnsi="Calibri" w:cs="Calibri"/>
        </w:rPr>
        <w:t xml:space="preserve">ation and discussion of </w:t>
      </w:r>
      <w:r w:rsidR="00B15C27" w:rsidRPr="002F02E8">
        <w:rPr>
          <w:rFonts w:ascii="Calibri" w:hAnsi="Calibri" w:cs="Calibri"/>
        </w:rPr>
        <w:t xml:space="preserve">the preliminary findings of the baseline survey. </w:t>
      </w:r>
    </w:p>
    <w:p w:rsidR="00C20E57" w:rsidRPr="00DE3C86" w:rsidRDefault="002106E0" w:rsidP="00DE3C86">
      <w:pPr>
        <w:pStyle w:val="Heading3"/>
        <w:spacing w:before="0" w:after="100" w:afterAutospacing="1"/>
        <w:rPr>
          <w:rFonts w:asciiTheme="minorHAnsi" w:hAnsiTheme="minorHAnsi"/>
          <w:lang w:val="en-US"/>
        </w:rPr>
      </w:pPr>
      <w:r w:rsidRPr="00DE3C86">
        <w:rPr>
          <w:rFonts w:asciiTheme="minorHAnsi" w:hAnsiTheme="minorHAnsi"/>
          <w:lang w:val="en-US"/>
        </w:rPr>
        <w:t>Limitations</w:t>
      </w:r>
      <w:r w:rsidR="00FD4761" w:rsidRPr="00DE3C86">
        <w:rPr>
          <w:rFonts w:asciiTheme="minorHAnsi" w:hAnsiTheme="minorHAnsi"/>
          <w:lang w:val="en-US"/>
        </w:rPr>
        <w:t xml:space="preserve"> of the research study</w:t>
      </w:r>
    </w:p>
    <w:p w:rsidR="00112374" w:rsidRPr="002F02E8" w:rsidRDefault="00112374" w:rsidP="0038049D">
      <w:pPr>
        <w:pStyle w:val="ListParagraph"/>
        <w:spacing w:after="0"/>
        <w:contextualSpacing w:val="0"/>
        <w:jc w:val="both"/>
        <w:rPr>
          <w:rFonts w:ascii="Calibri" w:hAnsi="Calibri" w:cs="Calibri"/>
          <w:sz w:val="24"/>
          <w:szCs w:val="24"/>
        </w:rPr>
      </w:pPr>
      <w:r w:rsidRPr="002F02E8">
        <w:rPr>
          <w:rFonts w:ascii="Calibri" w:hAnsi="Calibri" w:cs="Calibri"/>
          <w:b/>
          <w:bCs/>
          <w:sz w:val="24"/>
          <w:szCs w:val="24"/>
        </w:rPr>
        <w:t xml:space="preserve">1. Sampling </w:t>
      </w:r>
      <w:r w:rsidR="00CD7205" w:rsidRPr="002F02E8">
        <w:rPr>
          <w:rFonts w:ascii="Calibri" w:hAnsi="Calibri" w:cs="Calibri"/>
          <w:b/>
          <w:bCs/>
          <w:sz w:val="24"/>
          <w:szCs w:val="24"/>
        </w:rPr>
        <w:t>issue</w:t>
      </w:r>
      <w:r w:rsidRPr="002F02E8">
        <w:rPr>
          <w:rFonts w:ascii="Calibri" w:hAnsi="Calibri" w:cs="Calibri"/>
          <w:b/>
          <w:bCs/>
          <w:sz w:val="24"/>
          <w:szCs w:val="24"/>
        </w:rPr>
        <w:t xml:space="preserve">: </w:t>
      </w:r>
      <w:r w:rsidRPr="002F02E8">
        <w:rPr>
          <w:rFonts w:ascii="Calibri" w:hAnsi="Calibri" w:cs="Calibri"/>
          <w:sz w:val="24"/>
          <w:szCs w:val="24"/>
        </w:rPr>
        <w:t>Research team faced some constraints regarding the sampling process; such as the fact that not all FAs’ members (males or females) are farmers, in addition to the difficulty to find female labors above 17 years in throughout the crop production practices.</w:t>
      </w:r>
    </w:p>
    <w:p w:rsidR="00112374" w:rsidRPr="002F02E8" w:rsidRDefault="00112374" w:rsidP="0038049D">
      <w:pPr>
        <w:pStyle w:val="ListParagraph"/>
        <w:spacing w:before="240"/>
        <w:ind w:left="714"/>
        <w:contextualSpacing w:val="0"/>
        <w:jc w:val="both"/>
        <w:rPr>
          <w:rFonts w:ascii="Calibri" w:hAnsi="Calibri" w:cs="Calibri"/>
          <w:sz w:val="24"/>
          <w:szCs w:val="24"/>
        </w:rPr>
      </w:pPr>
      <w:r w:rsidRPr="002F02E8">
        <w:rPr>
          <w:rFonts w:ascii="Calibri" w:hAnsi="Calibri" w:cs="Calibri"/>
          <w:b/>
          <w:bCs/>
          <w:sz w:val="24"/>
          <w:szCs w:val="24"/>
        </w:rPr>
        <w:t xml:space="preserve">2. </w:t>
      </w:r>
      <w:r w:rsidR="00FD4E2B" w:rsidRPr="002F02E8">
        <w:rPr>
          <w:rFonts w:ascii="Calibri" w:hAnsi="Calibri" w:cs="Calibri"/>
          <w:b/>
          <w:bCs/>
          <w:sz w:val="24"/>
          <w:szCs w:val="24"/>
        </w:rPr>
        <w:t>Delays</w:t>
      </w:r>
      <w:r w:rsidR="00FD4E2B" w:rsidRPr="002F02E8">
        <w:rPr>
          <w:rFonts w:ascii="Calibri" w:hAnsi="Calibri" w:cs="Calibri"/>
          <w:sz w:val="24"/>
          <w:szCs w:val="24"/>
        </w:rPr>
        <w:t xml:space="preserve">: </w:t>
      </w:r>
      <w:r w:rsidRPr="002F02E8">
        <w:rPr>
          <w:rFonts w:ascii="Calibri" w:hAnsi="Calibri" w:cs="Calibri"/>
          <w:sz w:val="24"/>
          <w:szCs w:val="24"/>
        </w:rPr>
        <w:t xml:space="preserve">The team experienced delays in </w:t>
      </w:r>
      <w:r w:rsidR="00FD4E2B" w:rsidRPr="002F02E8">
        <w:rPr>
          <w:rFonts w:ascii="Calibri" w:hAnsi="Calibri" w:cs="Calibri"/>
          <w:sz w:val="24"/>
          <w:szCs w:val="24"/>
        </w:rPr>
        <w:t xml:space="preserve">administering the questionnaires </w:t>
      </w:r>
      <w:r w:rsidRPr="002F02E8">
        <w:rPr>
          <w:rFonts w:ascii="Calibri" w:hAnsi="Calibri" w:cs="Calibri"/>
          <w:sz w:val="24"/>
          <w:szCs w:val="24"/>
        </w:rPr>
        <w:t>due to the Egyptian parliamentary elections of 2010 that took place during November through December</w:t>
      </w:r>
      <w:r w:rsidR="00FD4E2B" w:rsidRPr="002F02E8">
        <w:rPr>
          <w:rFonts w:ascii="Calibri" w:hAnsi="Calibri" w:cs="Calibri"/>
          <w:sz w:val="24"/>
          <w:szCs w:val="24"/>
        </w:rPr>
        <w:t xml:space="preserve">. Difficulties in setting appointments with respondents had also resulted in delays </w:t>
      </w:r>
      <w:r w:rsidR="005D4CE2" w:rsidRPr="002F02E8">
        <w:rPr>
          <w:rFonts w:ascii="Calibri" w:hAnsi="Calibri" w:cs="Calibri"/>
          <w:sz w:val="24"/>
          <w:szCs w:val="24"/>
        </w:rPr>
        <w:t>beyond</w:t>
      </w:r>
      <w:r w:rsidR="00FD4E2B" w:rsidRPr="002F02E8">
        <w:rPr>
          <w:rFonts w:ascii="Calibri" w:hAnsi="Calibri" w:cs="Calibri"/>
          <w:sz w:val="24"/>
          <w:szCs w:val="24"/>
        </w:rPr>
        <w:t xml:space="preserve"> the agreed upon timeline.</w:t>
      </w:r>
    </w:p>
    <w:p w:rsidR="00112374" w:rsidRPr="002F02E8" w:rsidRDefault="00FD4E2B" w:rsidP="0038049D">
      <w:pPr>
        <w:pStyle w:val="ListParagraph"/>
        <w:spacing w:before="240"/>
        <w:ind w:left="714"/>
        <w:contextualSpacing w:val="0"/>
        <w:jc w:val="both"/>
        <w:rPr>
          <w:rFonts w:ascii="Calibri" w:hAnsi="Calibri" w:cs="Calibri"/>
          <w:b/>
          <w:bCs/>
          <w:sz w:val="24"/>
          <w:szCs w:val="24"/>
        </w:rPr>
      </w:pPr>
      <w:r w:rsidRPr="002F02E8">
        <w:rPr>
          <w:rFonts w:ascii="Calibri" w:hAnsi="Calibri" w:cs="Calibri"/>
          <w:b/>
          <w:bCs/>
          <w:sz w:val="24"/>
          <w:szCs w:val="24"/>
        </w:rPr>
        <w:t xml:space="preserve">3. </w:t>
      </w:r>
      <w:r w:rsidR="00112374" w:rsidRPr="002F02E8">
        <w:rPr>
          <w:rFonts w:ascii="Calibri" w:hAnsi="Calibri" w:cs="Calibri"/>
          <w:b/>
          <w:bCs/>
          <w:sz w:val="24"/>
          <w:szCs w:val="24"/>
        </w:rPr>
        <w:t>Nonoperational FAs</w:t>
      </w:r>
      <w:r w:rsidRPr="002F02E8">
        <w:rPr>
          <w:rFonts w:ascii="Calibri" w:hAnsi="Calibri" w:cs="Calibri"/>
          <w:b/>
          <w:bCs/>
          <w:sz w:val="24"/>
          <w:szCs w:val="24"/>
        </w:rPr>
        <w:t xml:space="preserve">: </w:t>
      </w:r>
      <w:r w:rsidRPr="002F02E8">
        <w:rPr>
          <w:rFonts w:ascii="Calibri" w:hAnsi="Calibri" w:cs="Calibri"/>
          <w:sz w:val="24"/>
          <w:szCs w:val="24"/>
        </w:rPr>
        <w:t>during</w:t>
      </w:r>
      <w:r w:rsidR="00CC6DE6" w:rsidRPr="002F02E8">
        <w:rPr>
          <w:rFonts w:ascii="Calibri" w:hAnsi="Calibri" w:cs="Calibri"/>
          <w:sz w:val="24"/>
          <w:szCs w:val="24"/>
        </w:rPr>
        <w:t xml:space="preserve"> </w:t>
      </w:r>
      <w:r w:rsidRPr="002F02E8">
        <w:rPr>
          <w:rFonts w:ascii="Calibri" w:hAnsi="Calibri" w:cs="Calibri"/>
          <w:sz w:val="24"/>
          <w:szCs w:val="24"/>
        </w:rPr>
        <w:t xml:space="preserve">the fieldwork the team discovered that </w:t>
      </w:r>
      <w:r w:rsidR="00112374" w:rsidRPr="002F02E8">
        <w:rPr>
          <w:rFonts w:ascii="Calibri" w:hAnsi="Calibri" w:cs="Calibri"/>
          <w:sz w:val="24"/>
          <w:szCs w:val="24"/>
        </w:rPr>
        <w:t xml:space="preserve">some </w:t>
      </w:r>
      <w:r w:rsidRPr="002F02E8">
        <w:rPr>
          <w:rFonts w:ascii="Calibri" w:hAnsi="Calibri" w:cs="Calibri"/>
          <w:sz w:val="24"/>
          <w:szCs w:val="24"/>
        </w:rPr>
        <w:t xml:space="preserve">FAs </w:t>
      </w:r>
      <w:r w:rsidR="00112374" w:rsidRPr="002F02E8">
        <w:rPr>
          <w:rFonts w:ascii="Calibri" w:hAnsi="Calibri" w:cs="Calibri"/>
          <w:sz w:val="24"/>
          <w:szCs w:val="24"/>
        </w:rPr>
        <w:t xml:space="preserve">were completely out of service, as premises were closed and research team had to conduct interviews with current or sometimes former board members or executive director at other public places. </w:t>
      </w:r>
    </w:p>
    <w:p w:rsidR="00813447" w:rsidRPr="002F02E8" w:rsidRDefault="00FD4E2B" w:rsidP="0038049D">
      <w:pPr>
        <w:pStyle w:val="ListParagraph"/>
        <w:spacing w:before="240"/>
        <w:ind w:left="714"/>
        <w:contextualSpacing w:val="0"/>
        <w:jc w:val="both"/>
        <w:rPr>
          <w:rFonts w:ascii="Calibri" w:hAnsi="Calibri" w:cs="Calibri"/>
          <w:sz w:val="24"/>
          <w:szCs w:val="24"/>
        </w:rPr>
      </w:pPr>
      <w:r w:rsidRPr="002F02E8">
        <w:rPr>
          <w:rFonts w:ascii="Calibri" w:hAnsi="Calibri" w:cs="Calibri"/>
          <w:b/>
          <w:bCs/>
          <w:sz w:val="24"/>
          <w:szCs w:val="24"/>
        </w:rPr>
        <w:t xml:space="preserve">4. </w:t>
      </w:r>
      <w:r w:rsidR="00112374" w:rsidRPr="002F02E8">
        <w:rPr>
          <w:rFonts w:ascii="Calibri" w:hAnsi="Calibri" w:cs="Calibri"/>
          <w:b/>
          <w:bCs/>
          <w:sz w:val="24"/>
          <w:szCs w:val="24"/>
        </w:rPr>
        <w:t xml:space="preserve">Respondents </w:t>
      </w:r>
      <w:r w:rsidR="00CD7205" w:rsidRPr="002F02E8">
        <w:rPr>
          <w:rFonts w:ascii="Calibri" w:hAnsi="Calibri" w:cs="Calibri"/>
          <w:b/>
          <w:bCs/>
          <w:sz w:val="24"/>
          <w:szCs w:val="24"/>
        </w:rPr>
        <w:t>attitude</w:t>
      </w:r>
      <w:r w:rsidRPr="002F02E8">
        <w:rPr>
          <w:rFonts w:ascii="Calibri" w:hAnsi="Calibri" w:cs="Calibri"/>
          <w:b/>
          <w:bCs/>
          <w:sz w:val="24"/>
          <w:szCs w:val="24"/>
        </w:rPr>
        <w:t xml:space="preserve">: </w:t>
      </w:r>
      <w:r w:rsidR="00112374" w:rsidRPr="002F02E8">
        <w:rPr>
          <w:rFonts w:ascii="Calibri" w:hAnsi="Calibri" w:cs="Calibri"/>
          <w:sz w:val="24"/>
          <w:szCs w:val="24"/>
        </w:rPr>
        <w:t>Farmers were sometimes reluctant to cooperate with the research team</w:t>
      </w:r>
      <w:r w:rsidRPr="002F02E8">
        <w:rPr>
          <w:rFonts w:ascii="Calibri" w:hAnsi="Calibri" w:cs="Calibri"/>
          <w:sz w:val="24"/>
          <w:szCs w:val="24"/>
        </w:rPr>
        <w:t xml:space="preserve"> because of their disappointing experiences in participation in such studies. </w:t>
      </w:r>
      <w:r w:rsidR="00112374" w:rsidRPr="002F02E8">
        <w:rPr>
          <w:rFonts w:ascii="Calibri" w:hAnsi="Calibri" w:cs="Calibri"/>
          <w:sz w:val="24"/>
          <w:szCs w:val="24"/>
        </w:rPr>
        <w:t xml:space="preserve">According to them, </w:t>
      </w:r>
      <w:r w:rsidRPr="002F02E8">
        <w:rPr>
          <w:rFonts w:ascii="Calibri" w:hAnsi="Calibri" w:cs="Calibri"/>
          <w:sz w:val="24"/>
          <w:szCs w:val="24"/>
        </w:rPr>
        <w:t xml:space="preserve">these studies were never materialized into real interventions. </w:t>
      </w:r>
    </w:p>
    <w:p w:rsidR="00AF22F7" w:rsidRPr="00094F24" w:rsidRDefault="00082E50" w:rsidP="00A02F76">
      <w:pPr>
        <w:pStyle w:val="Heading1"/>
        <w:numPr>
          <w:ilvl w:val="0"/>
          <w:numId w:val="55"/>
        </w:numPr>
        <w:rPr>
          <w:rFonts w:ascii="Arial Black" w:hAnsi="Arial Black" w:cs="Calibri"/>
          <w:smallCaps/>
          <w:color w:val="auto"/>
        </w:rPr>
      </w:pPr>
      <w:bookmarkStart w:id="50" w:name="_Toc292726754"/>
      <w:r w:rsidRPr="002F02E8">
        <w:rPr>
          <w:rFonts w:ascii="Arial Black" w:hAnsi="Arial Black" w:cs="Calibri"/>
          <w:smallCaps/>
          <w:color w:val="auto"/>
        </w:rPr>
        <w:t>Findings of the Baseline Investigation</w:t>
      </w:r>
      <w:bookmarkEnd w:id="50"/>
    </w:p>
    <w:p w:rsidR="00AC1A4B" w:rsidRPr="002F02E8" w:rsidRDefault="00E32D4E" w:rsidP="00094F24">
      <w:pPr>
        <w:spacing w:line="240" w:lineRule="auto"/>
        <w:ind w:left="-142"/>
        <w:jc w:val="both"/>
        <w:rPr>
          <w:rFonts w:ascii="Calibri" w:hAnsi="Calibri" w:cs="Calibri"/>
          <w:sz w:val="24"/>
          <w:szCs w:val="24"/>
        </w:rPr>
      </w:pPr>
      <w:r w:rsidRPr="002F02E8">
        <w:rPr>
          <w:rFonts w:ascii="Calibri" w:hAnsi="Calibri" w:cs="Calibri"/>
          <w:sz w:val="24"/>
          <w:szCs w:val="24"/>
        </w:rPr>
        <w:t xml:space="preserve">The analysis in this section draws both on qualitative and quantitative data collected during the fieldwork. </w:t>
      </w:r>
      <w:r w:rsidR="00AC1A4B" w:rsidRPr="002F02E8">
        <w:rPr>
          <w:rFonts w:ascii="Calibri" w:hAnsi="Calibri" w:cs="Calibri"/>
          <w:sz w:val="24"/>
          <w:szCs w:val="24"/>
        </w:rPr>
        <w:t xml:space="preserve">The findings </w:t>
      </w:r>
      <w:r w:rsidRPr="002F02E8">
        <w:rPr>
          <w:rFonts w:ascii="Calibri" w:hAnsi="Calibri" w:cs="Calibri"/>
          <w:sz w:val="24"/>
          <w:szCs w:val="24"/>
        </w:rPr>
        <w:t xml:space="preserve">of the baseline investigation </w:t>
      </w:r>
      <w:r w:rsidR="00AC1A4B" w:rsidRPr="002F02E8">
        <w:rPr>
          <w:rFonts w:ascii="Calibri" w:hAnsi="Calibri" w:cs="Calibri"/>
          <w:sz w:val="24"/>
          <w:szCs w:val="24"/>
        </w:rPr>
        <w:t>are organized in accordance with the stages identified in the value chain map below</w:t>
      </w:r>
      <w:r w:rsidRPr="002F02E8">
        <w:rPr>
          <w:rFonts w:ascii="Calibri" w:hAnsi="Calibri" w:cs="Calibri"/>
          <w:sz w:val="24"/>
          <w:szCs w:val="24"/>
        </w:rPr>
        <w:t xml:space="preserve">; </w:t>
      </w:r>
      <w:r w:rsidR="00AC1A4B" w:rsidRPr="002F02E8">
        <w:rPr>
          <w:rFonts w:ascii="Calibri" w:hAnsi="Calibri" w:cs="Calibri"/>
          <w:sz w:val="24"/>
          <w:szCs w:val="24"/>
        </w:rPr>
        <w:t xml:space="preserve">input supply, production, harvesting </w:t>
      </w:r>
      <w:r w:rsidRPr="002F02E8">
        <w:rPr>
          <w:rFonts w:ascii="Calibri" w:hAnsi="Calibri" w:cs="Calibri"/>
          <w:sz w:val="24"/>
          <w:szCs w:val="24"/>
        </w:rPr>
        <w:t>and</w:t>
      </w:r>
      <w:r w:rsidR="00AC1A4B" w:rsidRPr="002F02E8">
        <w:rPr>
          <w:rFonts w:ascii="Calibri" w:hAnsi="Calibri" w:cs="Calibri"/>
          <w:sz w:val="24"/>
          <w:szCs w:val="24"/>
        </w:rPr>
        <w:t xml:space="preserve"> post</w:t>
      </w:r>
      <w:r w:rsidRPr="002F02E8">
        <w:rPr>
          <w:rFonts w:ascii="Calibri" w:hAnsi="Calibri" w:cs="Calibri"/>
          <w:sz w:val="24"/>
          <w:szCs w:val="24"/>
        </w:rPr>
        <w:t>-</w:t>
      </w:r>
      <w:r w:rsidR="00AC1A4B" w:rsidRPr="002F02E8">
        <w:rPr>
          <w:rFonts w:ascii="Calibri" w:hAnsi="Calibri" w:cs="Calibri"/>
          <w:sz w:val="24"/>
          <w:szCs w:val="24"/>
        </w:rPr>
        <w:t xml:space="preserve">harvesting and marketing. </w:t>
      </w:r>
    </w:p>
    <w:p w:rsidR="00C679EA" w:rsidRPr="002F02E8" w:rsidRDefault="00C679EA" w:rsidP="00A02F76">
      <w:pPr>
        <w:pStyle w:val="Heading2"/>
        <w:numPr>
          <w:ilvl w:val="3"/>
          <w:numId w:val="2"/>
        </w:numPr>
        <w:tabs>
          <w:tab w:val="clear" w:pos="1440"/>
          <w:tab w:val="left" w:pos="720"/>
          <w:tab w:val="left" w:pos="810"/>
          <w:tab w:val="num" w:pos="851"/>
        </w:tabs>
        <w:spacing w:after="100" w:afterAutospacing="1"/>
        <w:ind w:left="851" w:firstLine="0"/>
        <w:rPr>
          <w:rFonts w:ascii="Calibri" w:hAnsi="Calibri"/>
          <w:color w:val="auto"/>
          <w:sz w:val="28"/>
          <w:szCs w:val="28"/>
          <w:lang w:val="en-US"/>
        </w:rPr>
      </w:pPr>
      <w:bookmarkStart w:id="51" w:name="_Toc292726755"/>
      <w:r w:rsidRPr="002F02E8">
        <w:rPr>
          <w:rFonts w:ascii="Calibri" w:hAnsi="Calibri"/>
          <w:color w:val="auto"/>
          <w:sz w:val="28"/>
          <w:szCs w:val="28"/>
          <w:lang w:val="en-US"/>
        </w:rPr>
        <w:t>Mapping the Value Chain</w:t>
      </w:r>
      <w:bookmarkEnd w:id="51"/>
    </w:p>
    <w:p w:rsidR="008D1496" w:rsidRPr="002F02E8" w:rsidRDefault="00527177" w:rsidP="00094F24">
      <w:pPr>
        <w:spacing w:after="100" w:afterAutospacing="1" w:line="240" w:lineRule="auto"/>
        <w:ind w:left="-142" w:hanging="16"/>
        <w:jc w:val="both"/>
        <w:rPr>
          <w:rFonts w:ascii="Calibri" w:hAnsi="Calibri" w:cs="Tahoma"/>
          <w:sz w:val="24"/>
          <w:szCs w:val="24"/>
          <w:lang w:bidi="ar-EG"/>
        </w:rPr>
      </w:pPr>
      <w:r w:rsidRPr="002F02E8">
        <w:rPr>
          <w:rFonts w:ascii="Calibri" w:hAnsi="Calibri" w:cs="Tahoma"/>
          <w:sz w:val="24"/>
          <w:szCs w:val="24"/>
          <w:lang w:bidi="ar-EG"/>
        </w:rPr>
        <w:t xml:space="preserve">The </w:t>
      </w:r>
      <w:r w:rsidR="00B201F8" w:rsidRPr="002F02E8">
        <w:rPr>
          <w:rFonts w:ascii="Calibri" w:hAnsi="Calibri" w:cs="Tahoma"/>
          <w:sz w:val="24"/>
          <w:szCs w:val="24"/>
          <w:lang w:bidi="ar-EG"/>
        </w:rPr>
        <w:t xml:space="preserve">Value </w:t>
      </w:r>
      <w:r w:rsidR="00AE2E2E" w:rsidRPr="002F02E8">
        <w:rPr>
          <w:rFonts w:ascii="Calibri" w:hAnsi="Calibri" w:cs="Tahoma"/>
          <w:sz w:val="24"/>
          <w:szCs w:val="24"/>
          <w:lang w:bidi="ar-EG"/>
        </w:rPr>
        <w:t>C</w:t>
      </w:r>
      <w:r w:rsidR="00B54795" w:rsidRPr="002F02E8">
        <w:rPr>
          <w:rFonts w:ascii="Calibri" w:hAnsi="Calibri" w:cs="Tahoma"/>
          <w:sz w:val="24"/>
          <w:szCs w:val="24"/>
          <w:lang w:bidi="ar-EG"/>
        </w:rPr>
        <w:t xml:space="preserve">hain </w:t>
      </w:r>
      <w:r w:rsidR="00AE2E2E" w:rsidRPr="002F02E8">
        <w:rPr>
          <w:rFonts w:ascii="Calibri" w:hAnsi="Calibri" w:cs="Tahoma"/>
          <w:sz w:val="24"/>
          <w:szCs w:val="24"/>
          <w:lang w:bidi="ar-EG"/>
        </w:rPr>
        <w:t>A</w:t>
      </w:r>
      <w:r w:rsidR="00B54795" w:rsidRPr="002F02E8">
        <w:rPr>
          <w:rFonts w:ascii="Calibri" w:hAnsi="Calibri" w:cs="Tahoma"/>
          <w:sz w:val="24"/>
          <w:szCs w:val="24"/>
          <w:lang w:bidi="ar-EG"/>
        </w:rPr>
        <w:t xml:space="preserve">nalysis </w:t>
      </w:r>
      <w:r w:rsidR="00AE2E2E" w:rsidRPr="002F02E8">
        <w:rPr>
          <w:rFonts w:ascii="Calibri" w:hAnsi="Calibri" w:cs="Tahoma"/>
          <w:sz w:val="24"/>
          <w:szCs w:val="24"/>
          <w:lang w:bidi="ar-EG"/>
        </w:rPr>
        <w:t xml:space="preserve">(VCA) </w:t>
      </w:r>
      <w:r w:rsidR="00B54795" w:rsidRPr="002F02E8">
        <w:rPr>
          <w:rFonts w:ascii="Calibri" w:hAnsi="Calibri" w:cs="Tahoma"/>
          <w:sz w:val="24"/>
          <w:szCs w:val="24"/>
          <w:lang w:bidi="ar-EG"/>
        </w:rPr>
        <w:t xml:space="preserve">is a diagnostic </w:t>
      </w:r>
      <w:r w:rsidR="00B201F8" w:rsidRPr="002F02E8">
        <w:rPr>
          <w:rFonts w:ascii="Calibri" w:hAnsi="Calibri" w:cs="Tahoma"/>
          <w:sz w:val="24"/>
          <w:szCs w:val="24"/>
          <w:lang w:bidi="ar-EG"/>
        </w:rPr>
        <w:t xml:space="preserve">tool </w:t>
      </w:r>
      <w:r w:rsidR="00AE2E2E" w:rsidRPr="002F02E8">
        <w:rPr>
          <w:rFonts w:ascii="Calibri" w:hAnsi="Calibri" w:cs="Tahoma"/>
          <w:sz w:val="24"/>
          <w:szCs w:val="24"/>
          <w:lang w:bidi="ar-EG"/>
        </w:rPr>
        <w:t xml:space="preserve">employed to </w:t>
      </w:r>
      <w:r w:rsidR="00B201F8" w:rsidRPr="002F02E8">
        <w:rPr>
          <w:rFonts w:ascii="Calibri" w:hAnsi="Calibri" w:cs="Tahoma"/>
          <w:sz w:val="24"/>
          <w:szCs w:val="24"/>
          <w:lang w:bidi="ar-EG"/>
        </w:rPr>
        <w:t>assess the performance of the value chains including the analysis of product flows, information flows</w:t>
      </w:r>
      <w:r w:rsidR="00D646EF" w:rsidRPr="002F02E8">
        <w:rPr>
          <w:rFonts w:ascii="Calibri" w:hAnsi="Calibri" w:cs="Tahoma"/>
          <w:sz w:val="24"/>
          <w:szCs w:val="24"/>
          <w:lang w:bidi="ar-EG"/>
        </w:rPr>
        <w:t>,</w:t>
      </w:r>
      <w:r w:rsidR="00B201F8" w:rsidRPr="002F02E8">
        <w:rPr>
          <w:rFonts w:ascii="Calibri" w:hAnsi="Calibri" w:cs="Tahoma"/>
          <w:sz w:val="24"/>
          <w:szCs w:val="24"/>
          <w:lang w:bidi="ar-EG"/>
        </w:rPr>
        <w:t xml:space="preserve"> management and control of the value chain</w:t>
      </w:r>
      <w:r w:rsidR="00145DE5" w:rsidRPr="002F02E8">
        <w:rPr>
          <w:rFonts w:ascii="Calibri" w:hAnsi="Calibri" w:cs="Tahoma"/>
          <w:sz w:val="24"/>
          <w:szCs w:val="24"/>
          <w:lang w:bidi="ar-EG"/>
        </w:rPr>
        <w:t xml:space="preserve">. </w:t>
      </w:r>
      <w:r w:rsidR="00445CE3" w:rsidRPr="002F02E8">
        <w:rPr>
          <w:rFonts w:ascii="Calibri" w:hAnsi="Calibri" w:cs="Tahoma"/>
          <w:sz w:val="24"/>
          <w:szCs w:val="24"/>
          <w:lang w:bidi="ar-EG"/>
        </w:rPr>
        <w:t xml:space="preserve">In </w:t>
      </w:r>
      <w:r w:rsidR="00145DE5" w:rsidRPr="002F02E8">
        <w:rPr>
          <w:rFonts w:ascii="Calibri" w:hAnsi="Calibri" w:cs="Tahoma"/>
          <w:sz w:val="24"/>
          <w:szCs w:val="24"/>
          <w:lang w:bidi="ar-EG"/>
        </w:rPr>
        <w:t xml:space="preserve">the current investigation, the </w:t>
      </w:r>
      <w:r w:rsidR="008D0680" w:rsidRPr="002F02E8">
        <w:rPr>
          <w:rFonts w:ascii="Calibri" w:hAnsi="Calibri" w:cs="Tahoma"/>
          <w:sz w:val="24"/>
          <w:szCs w:val="24"/>
          <w:lang w:bidi="ar-EG"/>
        </w:rPr>
        <w:t xml:space="preserve">objective of such </w:t>
      </w:r>
      <w:r w:rsidRPr="002F02E8">
        <w:rPr>
          <w:rFonts w:ascii="Calibri" w:hAnsi="Calibri" w:cs="Tahoma"/>
          <w:sz w:val="24"/>
          <w:szCs w:val="24"/>
          <w:lang w:bidi="ar-EG"/>
        </w:rPr>
        <w:t>analy</w:t>
      </w:r>
      <w:r w:rsidR="00445CE3" w:rsidRPr="002F02E8">
        <w:rPr>
          <w:rFonts w:ascii="Calibri" w:hAnsi="Calibri" w:cs="Tahoma"/>
          <w:sz w:val="24"/>
          <w:szCs w:val="24"/>
          <w:lang w:bidi="ar-EG"/>
        </w:rPr>
        <w:t>sis</w:t>
      </w:r>
      <w:r w:rsidR="008D0680" w:rsidRPr="002F02E8">
        <w:rPr>
          <w:rFonts w:ascii="Calibri" w:hAnsi="Calibri" w:cs="Tahoma"/>
          <w:sz w:val="24"/>
          <w:szCs w:val="24"/>
          <w:lang w:bidi="ar-EG"/>
        </w:rPr>
        <w:t xml:space="preserve"> is to </w:t>
      </w:r>
      <w:r w:rsidRPr="002F02E8">
        <w:rPr>
          <w:rFonts w:ascii="Calibri" w:hAnsi="Calibri" w:cs="Tahoma"/>
          <w:sz w:val="24"/>
          <w:szCs w:val="24"/>
          <w:lang w:bidi="ar-EG"/>
        </w:rPr>
        <w:t>identify key points for intervention along the chain to improve the position of small farmers</w:t>
      </w:r>
      <w:r w:rsidR="008D0680" w:rsidRPr="002F02E8">
        <w:rPr>
          <w:rFonts w:ascii="Calibri" w:hAnsi="Calibri" w:cs="Tahoma"/>
          <w:sz w:val="24"/>
          <w:szCs w:val="24"/>
          <w:lang w:bidi="ar-EG"/>
        </w:rPr>
        <w:t>,</w:t>
      </w:r>
      <w:r w:rsidR="00CC6DE6" w:rsidRPr="002F02E8">
        <w:rPr>
          <w:rFonts w:ascii="Calibri" w:hAnsi="Calibri" w:cs="Tahoma"/>
          <w:sz w:val="24"/>
          <w:szCs w:val="24"/>
          <w:lang w:bidi="ar-EG"/>
        </w:rPr>
        <w:t xml:space="preserve"> </w:t>
      </w:r>
      <w:r w:rsidR="00445CE3" w:rsidRPr="002F02E8">
        <w:rPr>
          <w:rFonts w:ascii="Calibri" w:hAnsi="Calibri" w:cs="Tahoma"/>
          <w:sz w:val="24"/>
          <w:szCs w:val="24"/>
          <w:lang w:bidi="ar-EG"/>
        </w:rPr>
        <w:t>especially female farmers</w:t>
      </w:r>
      <w:r w:rsidR="008D0680" w:rsidRPr="002F02E8">
        <w:rPr>
          <w:rFonts w:ascii="Calibri" w:hAnsi="Calibri" w:cs="Tahoma"/>
          <w:sz w:val="24"/>
          <w:szCs w:val="24"/>
          <w:lang w:bidi="ar-EG"/>
        </w:rPr>
        <w:t>,</w:t>
      </w:r>
      <w:r w:rsidR="00CC6DE6" w:rsidRPr="002F02E8">
        <w:rPr>
          <w:rFonts w:ascii="Calibri" w:hAnsi="Calibri" w:cs="Tahoma"/>
          <w:sz w:val="24"/>
          <w:szCs w:val="24"/>
          <w:lang w:bidi="ar-EG"/>
        </w:rPr>
        <w:t xml:space="preserve"> </w:t>
      </w:r>
      <w:r w:rsidRPr="002F02E8">
        <w:rPr>
          <w:rFonts w:ascii="Calibri" w:hAnsi="Calibri" w:cs="Tahoma"/>
          <w:sz w:val="24"/>
          <w:szCs w:val="24"/>
          <w:lang w:bidi="ar-EG"/>
        </w:rPr>
        <w:t xml:space="preserve">and </w:t>
      </w:r>
      <w:r w:rsidR="008D0680" w:rsidRPr="002F02E8">
        <w:rPr>
          <w:rFonts w:ascii="Calibri" w:hAnsi="Calibri" w:cs="Tahoma"/>
          <w:sz w:val="24"/>
          <w:szCs w:val="24"/>
          <w:lang w:bidi="ar-EG"/>
        </w:rPr>
        <w:t xml:space="preserve">to </w:t>
      </w:r>
      <w:r w:rsidR="00445CE3" w:rsidRPr="002F02E8">
        <w:rPr>
          <w:rFonts w:ascii="Calibri" w:hAnsi="Calibri" w:cs="Tahoma"/>
          <w:sz w:val="24"/>
          <w:szCs w:val="24"/>
          <w:lang w:bidi="ar-EG"/>
        </w:rPr>
        <w:t xml:space="preserve">highlight possible </w:t>
      </w:r>
      <w:r w:rsidRPr="002F02E8">
        <w:rPr>
          <w:rFonts w:ascii="Calibri" w:hAnsi="Calibri" w:cs="Tahoma"/>
          <w:sz w:val="24"/>
          <w:szCs w:val="24"/>
          <w:lang w:bidi="ar-EG"/>
        </w:rPr>
        <w:t xml:space="preserve">policy </w:t>
      </w:r>
      <w:r w:rsidR="006F2C2B" w:rsidRPr="002F02E8">
        <w:rPr>
          <w:rFonts w:ascii="Calibri" w:hAnsi="Calibri" w:cs="Tahoma"/>
          <w:sz w:val="24"/>
          <w:szCs w:val="24"/>
          <w:lang w:bidi="ar-EG"/>
        </w:rPr>
        <w:t>recommendations</w:t>
      </w:r>
      <w:r w:rsidRPr="002F02E8">
        <w:rPr>
          <w:rFonts w:ascii="Calibri" w:hAnsi="Calibri" w:cs="Tahoma"/>
          <w:sz w:val="24"/>
          <w:szCs w:val="24"/>
          <w:lang w:bidi="ar-EG"/>
        </w:rPr>
        <w:t xml:space="preserve"> to enhance the competitiveness of the sector and </w:t>
      </w:r>
      <w:r w:rsidR="006F2C2B" w:rsidRPr="002F02E8">
        <w:rPr>
          <w:rFonts w:ascii="Calibri" w:hAnsi="Calibri" w:cs="Tahoma"/>
          <w:sz w:val="24"/>
          <w:szCs w:val="24"/>
          <w:lang w:bidi="ar-EG"/>
        </w:rPr>
        <w:t>linking small</w:t>
      </w:r>
      <w:r w:rsidRPr="002F02E8">
        <w:rPr>
          <w:rFonts w:ascii="Calibri" w:hAnsi="Calibri" w:cs="Tahoma"/>
          <w:sz w:val="24"/>
          <w:szCs w:val="24"/>
          <w:lang w:bidi="ar-EG"/>
        </w:rPr>
        <w:t xml:space="preserve"> farmers to </w:t>
      </w:r>
      <w:r w:rsidR="008D1496" w:rsidRPr="002F02E8">
        <w:rPr>
          <w:rFonts w:ascii="Calibri" w:hAnsi="Calibri" w:cs="Tahoma"/>
          <w:sz w:val="24"/>
          <w:szCs w:val="24"/>
          <w:lang w:bidi="ar-EG"/>
        </w:rPr>
        <w:t xml:space="preserve">export markets. </w:t>
      </w:r>
    </w:p>
    <w:p w:rsidR="000B000E" w:rsidRPr="002F02E8" w:rsidRDefault="008D1496" w:rsidP="00094F24">
      <w:pPr>
        <w:spacing w:line="240" w:lineRule="auto"/>
        <w:ind w:left="-142"/>
        <w:jc w:val="both"/>
        <w:rPr>
          <w:rFonts w:ascii="Calibri" w:hAnsi="Calibri" w:cs="Calibri"/>
          <w:sz w:val="24"/>
          <w:szCs w:val="24"/>
        </w:rPr>
      </w:pPr>
      <w:r w:rsidRPr="002F02E8">
        <w:rPr>
          <w:rFonts w:ascii="Calibri" w:hAnsi="Calibri" w:cs="Tahoma"/>
          <w:sz w:val="24"/>
          <w:szCs w:val="24"/>
          <w:lang w:bidi="ar-EG"/>
        </w:rPr>
        <w:t>Our m</w:t>
      </w:r>
      <w:r w:rsidRPr="002F02E8">
        <w:rPr>
          <w:rFonts w:ascii="Calibri" w:hAnsi="Calibri" w:cs="Calibri"/>
          <w:sz w:val="24"/>
          <w:szCs w:val="24"/>
        </w:rPr>
        <w:t xml:space="preserve">apping exercise developed in two stages. The first </w:t>
      </w:r>
      <w:r w:rsidR="005825FC" w:rsidRPr="002F02E8">
        <w:rPr>
          <w:rFonts w:ascii="Calibri" w:hAnsi="Calibri" w:cs="Calibri"/>
          <w:sz w:val="24"/>
          <w:szCs w:val="24"/>
        </w:rPr>
        <w:t xml:space="preserve">stage </w:t>
      </w:r>
      <w:r w:rsidR="008D0680" w:rsidRPr="002F02E8">
        <w:rPr>
          <w:rFonts w:ascii="Calibri" w:hAnsi="Calibri" w:cs="Calibri"/>
          <w:sz w:val="24"/>
          <w:szCs w:val="24"/>
        </w:rPr>
        <w:t xml:space="preserve">involves </w:t>
      </w:r>
      <w:r w:rsidR="00CA3F6E" w:rsidRPr="002F02E8">
        <w:rPr>
          <w:rFonts w:ascii="Calibri" w:hAnsi="Calibri" w:cs="Calibri"/>
          <w:sz w:val="24"/>
          <w:szCs w:val="24"/>
        </w:rPr>
        <w:t>drawing</w:t>
      </w:r>
      <w:r w:rsidRPr="002F02E8">
        <w:rPr>
          <w:rFonts w:ascii="Calibri" w:hAnsi="Calibri" w:cs="Calibri"/>
          <w:sz w:val="24"/>
          <w:szCs w:val="24"/>
        </w:rPr>
        <w:t xml:space="preserve"> an initial map which gives</w:t>
      </w:r>
      <w:r w:rsidR="00CC6DE6" w:rsidRPr="002F02E8">
        <w:rPr>
          <w:rFonts w:ascii="Calibri" w:hAnsi="Calibri" w:cs="Calibri"/>
          <w:sz w:val="24"/>
          <w:szCs w:val="24"/>
        </w:rPr>
        <w:t xml:space="preserve"> </w:t>
      </w:r>
      <w:r w:rsidRPr="002F02E8">
        <w:rPr>
          <w:rFonts w:ascii="Calibri" w:hAnsi="Calibri" w:cs="Calibri"/>
          <w:sz w:val="24"/>
          <w:szCs w:val="24"/>
        </w:rPr>
        <w:t xml:space="preserve">the contours of the chain; the main activities carried out, the connections to the final market, with some initial indications of size and importance. The second stage, which follows </w:t>
      </w:r>
      <w:r w:rsidR="0044751C" w:rsidRPr="002F02E8">
        <w:rPr>
          <w:rFonts w:ascii="Calibri" w:hAnsi="Calibri" w:cs="Calibri"/>
          <w:sz w:val="24"/>
          <w:szCs w:val="24"/>
        </w:rPr>
        <w:t xml:space="preserve">the </w:t>
      </w:r>
      <w:r w:rsidRPr="002F02E8">
        <w:rPr>
          <w:rFonts w:ascii="Calibri" w:hAnsi="Calibri" w:cs="Calibri"/>
          <w:sz w:val="24"/>
          <w:szCs w:val="24"/>
        </w:rPr>
        <w:t xml:space="preserve">in-depth investigation, </w:t>
      </w:r>
      <w:r w:rsidR="0044751C" w:rsidRPr="002F02E8">
        <w:rPr>
          <w:rFonts w:ascii="Calibri" w:hAnsi="Calibri" w:cs="Calibri"/>
          <w:sz w:val="24"/>
          <w:szCs w:val="24"/>
        </w:rPr>
        <w:t xml:space="preserve">resulted in </w:t>
      </w:r>
      <w:r w:rsidRPr="002F02E8">
        <w:rPr>
          <w:rFonts w:ascii="Calibri" w:hAnsi="Calibri" w:cs="Calibri"/>
          <w:sz w:val="24"/>
          <w:szCs w:val="24"/>
        </w:rPr>
        <w:t>a more elaborate map (</w:t>
      </w:r>
      <w:r w:rsidR="002620E7" w:rsidRPr="002F02E8">
        <w:rPr>
          <w:rFonts w:ascii="Calibri" w:hAnsi="Calibri" w:cs="Calibri"/>
          <w:sz w:val="24"/>
          <w:szCs w:val="24"/>
        </w:rPr>
        <w:t xml:space="preserve">see </w:t>
      </w:r>
      <w:r w:rsidRPr="002F02E8">
        <w:rPr>
          <w:rFonts w:ascii="Calibri" w:hAnsi="Calibri" w:cs="Calibri"/>
          <w:sz w:val="24"/>
          <w:szCs w:val="24"/>
        </w:rPr>
        <w:t>Figure</w:t>
      </w:r>
      <w:r w:rsidR="0044751C" w:rsidRPr="002F02E8">
        <w:rPr>
          <w:rFonts w:ascii="Calibri" w:hAnsi="Calibri" w:cs="Calibri"/>
          <w:sz w:val="24"/>
          <w:szCs w:val="24"/>
        </w:rPr>
        <w:t>1</w:t>
      </w:r>
      <w:r w:rsidR="00273EE1" w:rsidRPr="002F02E8">
        <w:rPr>
          <w:rFonts w:ascii="Calibri" w:hAnsi="Calibri" w:cs="Calibri"/>
          <w:sz w:val="24"/>
          <w:szCs w:val="24"/>
        </w:rPr>
        <w:t>8</w:t>
      </w:r>
      <w:r w:rsidR="0044751C" w:rsidRPr="002F02E8">
        <w:rPr>
          <w:rFonts w:ascii="Calibri" w:hAnsi="Calibri" w:cs="Calibri"/>
          <w:sz w:val="24"/>
          <w:szCs w:val="24"/>
        </w:rPr>
        <w:t>)</w:t>
      </w:r>
      <w:r w:rsidRPr="002F02E8">
        <w:rPr>
          <w:rFonts w:ascii="Calibri" w:hAnsi="Calibri" w:cs="Calibri"/>
          <w:sz w:val="24"/>
          <w:szCs w:val="24"/>
        </w:rPr>
        <w:t xml:space="preserve">. The </w:t>
      </w:r>
      <w:r w:rsidR="00CA3F6E" w:rsidRPr="002F02E8">
        <w:rPr>
          <w:rFonts w:ascii="Calibri" w:hAnsi="Calibri" w:cs="Calibri"/>
          <w:sz w:val="24"/>
          <w:szCs w:val="24"/>
        </w:rPr>
        <w:t>diagram below identifies</w:t>
      </w:r>
      <w:r w:rsidRPr="002F02E8">
        <w:rPr>
          <w:rFonts w:ascii="Calibri" w:hAnsi="Calibri" w:cs="Calibri"/>
          <w:sz w:val="24"/>
          <w:szCs w:val="24"/>
        </w:rPr>
        <w:t xml:space="preserve"> all activities</w:t>
      </w:r>
      <w:r w:rsidR="0044751C" w:rsidRPr="002F02E8">
        <w:rPr>
          <w:rFonts w:ascii="Calibri" w:hAnsi="Calibri" w:cs="Calibri"/>
          <w:sz w:val="24"/>
          <w:szCs w:val="24"/>
        </w:rPr>
        <w:t>,</w:t>
      </w:r>
      <w:r w:rsidR="00CC6DE6" w:rsidRPr="002F02E8">
        <w:rPr>
          <w:rFonts w:ascii="Calibri" w:hAnsi="Calibri" w:cs="Calibri"/>
          <w:sz w:val="24"/>
          <w:szCs w:val="24"/>
        </w:rPr>
        <w:t xml:space="preserve"> </w:t>
      </w:r>
      <w:r w:rsidRPr="002F02E8">
        <w:rPr>
          <w:rFonts w:ascii="Calibri" w:hAnsi="Calibri" w:cs="Calibri"/>
          <w:sz w:val="24"/>
          <w:szCs w:val="24"/>
        </w:rPr>
        <w:t xml:space="preserve">interactions and relationships among actors along the chain. </w:t>
      </w:r>
      <w:r w:rsidR="001411C8" w:rsidRPr="002F02E8">
        <w:rPr>
          <w:rFonts w:ascii="Calibri" w:hAnsi="Calibri" w:cs="Calibri"/>
          <w:sz w:val="24"/>
          <w:szCs w:val="24"/>
        </w:rPr>
        <w:t xml:space="preserve">In </w:t>
      </w:r>
      <w:r w:rsidR="00E7071D" w:rsidRPr="002F02E8">
        <w:rPr>
          <w:rFonts w:ascii="Calibri" w:hAnsi="Calibri" w:cs="Calibri"/>
          <w:sz w:val="24"/>
          <w:szCs w:val="24"/>
        </w:rPr>
        <w:t xml:space="preserve">our map, we </w:t>
      </w:r>
      <w:r w:rsidR="001411C8" w:rsidRPr="002F02E8">
        <w:rPr>
          <w:rFonts w:ascii="Calibri" w:hAnsi="Calibri" w:cs="Calibri"/>
          <w:sz w:val="24"/>
          <w:szCs w:val="24"/>
        </w:rPr>
        <w:t>list the activities vertically,</w:t>
      </w:r>
      <w:r w:rsidR="00CC6DE6" w:rsidRPr="002F02E8">
        <w:rPr>
          <w:rFonts w:ascii="Calibri" w:hAnsi="Calibri" w:cs="Calibri"/>
          <w:sz w:val="24"/>
          <w:szCs w:val="24"/>
        </w:rPr>
        <w:t xml:space="preserve"> </w:t>
      </w:r>
      <w:r w:rsidR="001411C8" w:rsidRPr="002F02E8">
        <w:rPr>
          <w:rFonts w:ascii="Calibri" w:hAnsi="Calibri" w:cs="Calibri"/>
          <w:sz w:val="24"/>
          <w:szCs w:val="24"/>
        </w:rPr>
        <w:t xml:space="preserve">starting with suppliers of </w:t>
      </w:r>
      <w:r w:rsidR="002620E7" w:rsidRPr="002F02E8">
        <w:rPr>
          <w:rFonts w:ascii="Calibri" w:hAnsi="Calibri" w:cs="Calibri"/>
          <w:sz w:val="24"/>
          <w:szCs w:val="24"/>
        </w:rPr>
        <w:t>agriculture inputs and material</w:t>
      </w:r>
      <w:r w:rsidR="001411C8" w:rsidRPr="002F02E8">
        <w:rPr>
          <w:rFonts w:ascii="Calibri" w:hAnsi="Calibri" w:cs="Calibri"/>
          <w:sz w:val="24"/>
          <w:szCs w:val="24"/>
        </w:rPr>
        <w:t xml:space="preserve"> at the bottom and ending with final consumers at the top.</w:t>
      </w:r>
    </w:p>
    <w:p w:rsidR="00870095" w:rsidRPr="002F02E8" w:rsidRDefault="00870095" w:rsidP="0038049D">
      <w:pPr>
        <w:spacing w:after="0" w:line="240" w:lineRule="auto"/>
        <w:ind w:hanging="158"/>
        <w:jc w:val="both"/>
        <w:rPr>
          <w:rFonts w:ascii="Calibri" w:hAnsi="Calibri" w:cs="Calibri"/>
          <w:sz w:val="24"/>
          <w:szCs w:val="24"/>
        </w:rPr>
      </w:pPr>
      <w:r w:rsidRPr="002F02E8">
        <w:rPr>
          <w:rFonts w:ascii="Calibri" w:hAnsi="Calibri" w:cs="Calibri"/>
          <w:sz w:val="24"/>
          <w:szCs w:val="24"/>
        </w:rPr>
        <w:t>Figure 17</w:t>
      </w:r>
      <w:r w:rsidR="00CC4795" w:rsidRPr="002F02E8">
        <w:rPr>
          <w:rFonts w:ascii="Calibri" w:hAnsi="Calibri" w:cs="Calibri"/>
          <w:sz w:val="24"/>
          <w:szCs w:val="24"/>
        </w:rPr>
        <w:t xml:space="preserve"> </w:t>
      </w:r>
      <w:r w:rsidR="003D5BE6" w:rsidRPr="002F02E8">
        <w:rPr>
          <w:rFonts w:ascii="Calibri" w:hAnsi="Calibri" w:cs="Calibri"/>
          <w:sz w:val="24"/>
          <w:szCs w:val="24"/>
        </w:rPr>
        <w:t>shows</w:t>
      </w:r>
      <w:r w:rsidR="00CC4795" w:rsidRPr="002F02E8">
        <w:rPr>
          <w:rFonts w:ascii="Calibri" w:hAnsi="Calibri" w:cs="Calibri"/>
          <w:sz w:val="24"/>
          <w:szCs w:val="24"/>
        </w:rPr>
        <w:t xml:space="preserve"> </w:t>
      </w:r>
      <w:r w:rsidR="00331A3D" w:rsidRPr="002F02E8">
        <w:rPr>
          <w:rFonts w:ascii="Calibri" w:hAnsi="Calibri" w:cs="Calibri"/>
          <w:sz w:val="24"/>
          <w:szCs w:val="24"/>
        </w:rPr>
        <w:t>that</w:t>
      </w:r>
      <w:r w:rsidR="00CC4795" w:rsidRPr="002F02E8">
        <w:rPr>
          <w:rFonts w:ascii="Calibri" w:hAnsi="Calibri" w:cs="Calibri"/>
          <w:sz w:val="24"/>
          <w:szCs w:val="24"/>
        </w:rPr>
        <w:t xml:space="preserve"> </w:t>
      </w:r>
      <w:r w:rsidR="00331A3D" w:rsidRPr="002F02E8">
        <w:rPr>
          <w:rFonts w:ascii="Calibri" w:hAnsi="Calibri" w:cs="Calibri"/>
          <w:sz w:val="24"/>
          <w:szCs w:val="24"/>
        </w:rPr>
        <w:t>t</w:t>
      </w:r>
      <w:r w:rsidRPr="002F02E8">
        <w:rPr>
          <w:rFonts w:ascii="Calibri" w:hAnsi="Calibri" w:cs="Calibri"/>
          <w:sz w:val="24"/>
          <w:szCs w:val="24"/>
        </w:rPr>
        <w:t xml:space="preserve">he stages covered in the </w:t>
      </w:r>
      <w:r w:rsidR="00331A3D" w:rsidRPr="002F02E8">
        <w:rPr>
          <w:rFonts w:ascii="Calibri" w:hAnsi="Calibri" w:cs="Calibri"/>
          <w:sz w:val="24"/>
          <w:szCs w:val="24"/>
        </w:rPr>
        <w:t xml:space="preserve">value chain </w:t>
      </w:r>
      <w:r w:rsidRPr="002F02E8">
        <w:rPr>
          <w:rFonts w:ascii="Calibri" w:hAnsi="Calibri" w:cs="Calibri"/>
          <w:sz w:val="24"/>
          <w:szCs w:val="24"/>
        </w:rPr>
        <w:t>map are:</w:t>
      </w:r>
    </w:p>
    <w:p w:rsidR="00870095" w:rsidRPr="002F02E8" w:rsidRDefault="00870095" w:rsidP="00A02F76">
      <w:pPr>
        <w:pStyle w:val="ListParagraph"/>
        <w:numPr>
          <w:ilvl w:val="0"/>
          <w:numId w:val="15"/>
        </w:numPr>
        <w:spacing w:after="0"/>
        <w:ind w:left="360" w:hanging="158"/>
        <w:contextualSpacing w:val="0"/>
        <w:jc w:val="both"/>
        <w:rPr>
          <w:rFonts w:ascii="Calibri" w:hAnsi="Calibri" w:cs="Calibri"/>
          <w:sz w:val="24"/>
          <w:szCs w:val="24"/>
        </w:rPr>
      </w:pPr>
      <w:r w:rsidRPr="002F02E8">
        <w:rPr>
          <w:rFonts w:ascii="Calibri" w:hAnsi="Calibri" w:cs="Calibri"/>
          <w:b/>
          <w:bCs/>
          <w:sz w:val="24"/>
          <w:szCs w:val="24"/>
        </w:rPr>
        <w:t>Input supply:</w:t>
      </w:r>
      <w:r w:rsidRPr="002F02E8">
        <w:rPr>
          <w:rFonts w:ascii="Calibri" w:hAnsi="Calibri" w:cs="Calibri"/>
          <w:sz w:val="24"/>
          <w:szCs w:val="24"/>
        </w:rPr>
        <w:t xml:space="preserve"> this includes the production and distribution of material inputs such as fertilizers, seeds utilized in the primary production</w:t>
      </w:r>
    </w:p>
    <w:p w:rsidR="00870095" w:rsidRPr="002F02E8" w:rsidRDefault="00870095" w:rsidP="00A02F76">
      <w:pPr>
        <w:pStyle w:val="ListParagraph"/>
        <w:numPr>
          <w:ilvl w:val="0"/>
          <w:numId w:val="15"/>
        </w:numPr>
        <w:spacing w:after="0"/>
        <w:ind w:left="360" w:hanging="158"/>
        <w:contextualSpacing w:val="0"/>
        <w:jc w:val="both"/>
        <w:rPr>
          <w:rFonts w:ascii="Calibri" w:hAnsi="Calibri" w:cs="Calibri"/>
          <w:sz w:val="24"/>
          <w:szCs w:val="24"/>
        </w:rPr>
      </w:pPr>
      <w:r w:rsidRPr="002F02E8">
        <w:rPr>
          <w:rFonts w:ascii="Calibri" w:hAnsi="Calibri" w:cs="Calibri"/>
          <w:b/>
          <w:bCs/>
          <w:sz w:val="24"/>
          <w:szCs w:val="24"/>
        </w:rPr>
        <w:t>Farm production:</w:t>
      </w:r>
      <w:r w:rsidRPr="002F02E8">
        <w:rPr>
          <w:rFonts w:ascii="Calibri" w:hAnsi="Calibri" w:cs="Calibri"/>
          <w:sz w:val="24"/>
          <w:szCs w:val="24"/>
        </w:rPr>
        <w:t xml:space="preserve"> this stage concerned with primary agriculture production and ends with the sale of the produce at the farm gate. </w:t>
      </w:r>
    </w:p>
    <w:p w:rsidR="00870095" w:rsidRPr="002F02E8" w:rsidRDefault="00870095" w:rsidP="00A02F76">
      <w:pPr>
        <w:pStyle w:val="ListParagraph"/>
        <w:numPr>
          <w:ilvl w:val="0"/>
          <w:numId w:val="15"/>
        </w:numPr>
        <w:spacing w:after="0"/>
        <w:ind w:left="360" w:hanging="158"/>
        <w:contextualSpacing w:val="0"/>
        <w:jc w:val="both"/>
        <w:rPr>
          <w:rFonts w:ascii="Calibri" w:hAnsi="Calibri" w:cs="Calibri"/>
          <w:sz w:val="24"/>
          <w:szCs w:val="24"/>
        </w:rPr>
      </w:pPr>
      <w:r w:rsidRPr="002F02E8">
        <w:rPr>
          <w:rFonts w:ascii="Calibri" w:hAnsi="Calibri" w:cs="Calibri"/>
          <w:b/>
          <w:bCs/>
          <w:sz w:val="24"/>
          <w:szCs w:val="24"/>
        </w:rPr>
        <w:t>Post</w:t>
      </w:r>
      <w:r w:rsidR="005E69D8" w:rsidRPr="002F02E8">
        <w:rPr>
          <w:rFonts w:ascii="Calibri" w:hAnsi="Calibri" w:cs="Calibri"/>
          <w:b/>
          <w:bCs/>
          <w:sz w:val="24"/>
          <w:szCs w:val="24"/>
        </w:rPr>
        <w:t>-</w:t>
      </w:r>
      <w:r w:rsidR="00331A3D" w:rsidRPr="002F02E8">
        <w:rPr>
          <w:rFonts w:ascii="Calibri" w:hAnsi="Calibri" w:cs="Calibri"/>
          <w:b/>
          <w:bCs/>
          <w:sz w:val="24"/>
          <w:szCs w:val="24"/>
        </w:rPr>
        <w:t>harvesting</w:t>
      </w:r>
      <w:r w:rsidRPr="002F02E8">
        <w:rPr>
          <w:rFonts w:ascii="Calibri" w:hAnsi="Calibri" w:cs="Calibri"/>
          <w:b/>
          <w:bCs/>
          <w:sz w:val="24"/>
          <w:szCs w:val="24"/>
        </w:rPr>
        <w:t>/processing:</w:t>
      </w:r>
      <w:r w:rsidRPr="002F02E8">
        <w:rPr>
          <w:rFonts w:ascii="Calibri" w:hAnsi="Calibri" w:cs="Calibri"/>
          <w:sz w:val="24"/>
          <w:szCs w:val="24"/>
        </w:rPr>
        <w:t xml:space="preserve"> this stage involves the transformation of agriculture </w:t>
      </w:r>
      <w:r w:rsidR="00D16182" w:rsidRPr="002F02E8">
        <w:rPr>
          <w:rFonts w:ascii="Calibri" w:hAnsi="Calibri" w:cs="Calibri"/>
          <w:sz w:val="24"/>
          <w:szCs w:val="24"/>
        </w:rPr>
        <w:t xml:space="preserve">products </w:t>
      </w:r>
      <w:r w:rsidRPr="002F02E8">
        <w:rPr>
          <w:rFonts w:ascii="Calibri" w:hAnsi="Calibri" w:cs="Calibri"/>
          <w:sz w:val="24"/>
          <w:szCs w:val="24"/>
        </w:rPr>
        <w:t>i</w:t>
      </w:r>
      <w:r w:rsidR="005E69D8" w:rsidRPr="002F02E8">
        <w:rPr>
          <w:rFonts w:ascii="Calibri" w:hAnsi="Calibri" w:cs="Calibri"/>
          <w:sz w:val="24"/>
          <w:szCs w:val="24"/>
        </w:rPr>
        <w:t xml:space="preserve">nto one or more finished goods </w:t>
      </w:r>
      <w:r w:rsidRPr="002F02E8">
        <w:rPr>
          <w:rFonts w:ascii="Calibri" w:hAnsi="Calibri" w:cs="Calibri"/>
          <w:sz w:val="24"/>
          <w:szCs w:val="24"/>
        </w:rPr>
        <w:t>(done by PHCs)</w:t>
      </w:r>
      <w:r w:rsidR="00D16182" w:rsidRPr="002F02E8">
        <w:rPr>
          <w:rFonts w:ascii="Calibri" w:hAnsi="Calibri" w:cs="Calibri"/>
          <w:sz w:val="24"/>
          <w:szCs w:val="24"/>
        </w:rPr>
        <w:t>,</w:t>
      </w:r>
      <w:r w:rsidR="00CC4795" w:rsidRPr="002F02E8">
        <w:rPr>
          <w:rFonts w:ascii="Calibri" w:hAnsi="Calibri" w:cs="Calibri"/>
          <w:sz w:val="24"/>
          <w:szCs w:val="24"/>
        </w:rPr>
        <w:t xml:space="preserve"> </w:t>
      </w:r>
      <w:r w:rsidR="00D16182" w:rsidRPr="002F02E8">
        <w:rPr>
          <w:rFonts w:ascii="Calibri" w:hAnsi="Calibri" w:cs="Calibri"/>
          <w:sz w:val="24"/>
          <w:szCs w:val="24"/>
        </w:rPr>
        <w:t xml:space="preserve">and the role of FAs in processing and/ or </w:t>
      </w:r>
      <w:r w:rsidRPr="002F02E8">
        <w:rPr>
          <w:rFonts w:ascii="Calibri" w:hAnsi="Calibri" w:cs="Calibri"/>
          <w:sz w:val="24"/>
          <w:szCs w:val="24"/>
        </w:rPr>
        <w:t>trad</w:t>
      </w:r>
      <w:r w:rsidR="00D16182" w:rsidRPr="002F02E8">
        <w:rPr>
          <w:rFonts w:ascii="Calibri" w:hAnsi="Calibri" w:cs="Calibri"/>
          <w:sz w:val="24"/>
          <w:szCs w:val="24"/>
        </w:rPr>
        <w:t xml:space="preserve">ing the crops. </w:t>
      </w:r>
    </w:p>
    <w:p w:rsidR="0044751C" w:rsidRDefault="00870095" w:rsidP="00A02F76">
      <w:pPr>
        <w:pStyle w:val="ListParagraph"/>
        <w:numPr>
          <w:ilvl w:val="0"/>
          <w:numId w:val="15"/>
        </w:numPr>
        <w:spacing w:after="0"/>
        <w:ind w:left="360" w:hanging="158"/>
        <w:contextualSpacing w:val="0"/>
        <w:jc w:val="both"/>
        <w:rPr>
          <w:rFonts w:ascii="Calibri" w:hAnsi="Calibri" w:cs="Calibri"/>
          <w:sz w:val="24"/>
          <w:szCs w:val="24"/>
        </w:rPr>
      </w:pPr>
      <w:r w:rsidRPr="002F02E8">
        <w:rPr>
          <w:rFonts w:ascii="Calibri" w:hAnsi="Calibri" w:cs="Calibri"/>
          <w:b/>
          <w:bCs/>
          <w:sz w:val="24"/>
          <w:szCs w:val="24"/>
        </w:rPr>
        <w:t>Marketing</w:t>
      </w:r>
      <w:r w:rsidRPr="002F02E8">
        <w:rPr>
          <w:rFonts w:ascii="Calibri" w:hAnsi="Calibri" w:cs="Calibri"/>
          <w:sz w:val="24"/>
          <w:szCs w:val="24"/>
        </w:rPr>
        <w:t>: the logistical stage concerned with the delivery of marketed commodities to their final market destination</w:t>
      </w:r>
      <w:r w:rsidR="00D16182" w:rsidRPr="002F02E8">
        <w:rPr>
          <w:rFonts w:ascii="Calibri" w:hAnsi="Calibri" w:cs="Calibri"/>
          <w:sz w:val="24"/>
          <w:szCs w:val="24"/>
        </w:rPr>
        <w:t xml:space="preserve">. </w:t>
      </w:r>
    </w:p>
    <w:p w:rsidR="00FD0900" w:rsidRPr="002F02E8" w:rsidRDefault="00FD0900" w:rsidP="0038049D">
      <w:pPr>
        <w:pStyle w:val="ListParagraph"/>
        <w:spacing w:after="0"/>
        <w:ind w:left="360"/>
        <w:contextualSpacing w:val="0"/>
        <w:jc w:val="both"/>
        <w:rPr>
          <w:rFonts w:ascii="Calibri" w:hAnsi="Calibri" w:cs="Calibri"/>
          <w:sz w:val="24"/>
          <w:szCs w:val="24"/>
        </w:rPr>
      </w:pPr>
    </w:p>
    <w:p w:rsidR="00B959BF" w:rsidRDefault="00172BB4" w:rsidP="00B959BF">
      <w:pPr>
        <w:spacing w:after="0" w:line="240" w:lineRule="auto"/>
        <w:ind w:left="-142"/>
        <w:jc w:val="both"/>
        <w:rPr>
          <w:rFonts w:ascii="Calibri" w:hAnsi="Calibri" w:cs="Calibri"/>
          <w:sz w:val="24"/>
          <w:szCs w:val="24"/>
        </w:rPr>
      </w:pPr>
      <w:r w:rsidRPr="002F02E8">
        <w:rPr>
          <w:rFonts w:ascii="Calibri" w:hAnsi="Calibri" w:cs="Calibri"/>
          <w:sz w:val="24"/>
          <w:szCs w:val="24"/>
        </w:rPr>
        <w:t xml:space="preserve">In our analysis we will focus both on the activities carried out in each stage and actors along the chain. Gender and gender relations will be examined systematically in each stage, so as to provide a better understanding of the different position of men and women </w:t>
      </w:r>
      <w:r w:rsidR="00BB4424" w:rsidRPr="002F02E8">
        <w:rPr>
          <w:rFonts w:ascii="Calibri" w:hAnsi="Calibri" w:cs="Calibri"/>
          <w:sz w:val="24"/>
          <w:szCs w:val="24"/>
        </w:rPr>
        <w:t xml:space="preserve">occupy </w:t>
      </w:r>
      <w:r w:rsidRPr="002F02E8">
        <w:rPr>
          <w:rFonts w:ascii="Calibri" w:hAnsi="Calibri" w:cs="Calibri"/>
          <w:sz w:val="24"/>
          <w:szCs w:val="24"/>
        </w:rPr>
        <w:t xml:space="preserve">along the chain and </w:t>
      </w:r>
      <w:r w:rsidR="00BB4424" w:rsidRPr="002F02E8">
        <w:rPr>
          <w:rFonts w:ascii="Calibri" w:hAnsi="Calibri" w:cs="Calibri"/>
          <w:sz w:val="24"/>
          <w:szCs w:val="24"/>
        </w:rPr>
        <w:t xml:space="preserve">to examine the </w:t>
      </w:r>
      <w:r w:rsidRPr="002F02E8">
        <w:rPr>
          <w:rFonts w:ascii="Calibri" w:hAnsi="Calibri" w:cs="Calibri"/>
          <w:sz w:val="24"/>
          <w:szCs w:val="24"/>
        </w:rPr>
        <w:t xml:space="preserve">impact </w:t>
      </w:r>
      <w:r w:rsidR="00BB4424" w:rsidRPr="002F02E8">
        <w:rPr>
          <w:rFonts w:ascii="Calibri" w:hAnsi="Calibri" w:cs="Calibri"/>
          <w:sz w:val="24"/>
          <w:szCs w:val="24"/>
        </w:rPr>
        <w:t xml:space="preserve">of their participation in the value chain on their lives and the degree of </w:t>
      </w:r>
      <w:r w:rsidRPr="002F02E8">
        <w:rPr>
          <w:rFonts w:ascii="Calibri" w:hAnsi="Calibri" w:cs="Calibri"/>
          <w:sz w:val="24"/>
          <w:szCs w:val="24"/>
        </w:rPr>
        <w:t>control over their activities.</w:t>
      </w:r>
    </w:p>
    <w:p w:rsidR="00B959BF" w:rsidRPr="002220D8" w:rsidRDefault="00B959BF" w:rsidP="00B959BF">
      <w:pPr>
        <w:spacing w:after="0" w:line="240" w:lineRule="auto"/>
        <w:ind w:left="-142"/>
        <w:jc w:val="both"/>
        <w:rPr>
          <w:rFonts w:ascii="Calibri" w:hAnsi="Calibri" w:cs="Calibri"/>
          <w:sz w:val="24"/>
          <w:szCs w:val="24"/>
        </w:rPr>
      </w:pPr>
    </w:p>
    <w:p w:rsidR="00B959BF" w:rsidRPr="002220D8" w:rsidRDefault="00B959BF" w:rsidP="009A485F">
      <w:pPr>
        <w:spacing w:after="0" w:line="240" w:lineRule="auto"/>
        <w:ind w:left="-142"/>
        <w:jc w:val="both"/>
        <w:rPr>
          <w:rFonts w:ascii="Calibri" w:hAnsi="Calibri" w:cs="Calibri"/>
          <w:sz w:val="24"/>
          <w:szCs w:val="24"/>
        </w:rPr>
      </w:pPr>
      <w:r w:rsidRPr="002220D8">
        <w:rPr>
          <w:rFonts w:ascii="Calibri" w:eastAsia="Times New Roman" w:hAnsi="Calibri" w:cs="Calibri"/>
          <w:color w:val="000000"/>
          <w:sz w:val="24"/>
          <w:szCs w:val="24"/>
        </w:rPr>
        <w:t xml:space="preserve">It is important to note that calculating the </w:t>
      </w:r>
      <w:r w:rsidRPr="00A8724E">
        <w:rPr>
          <w:rFonts w:ascii="Calibri" w:eastAsia="Times New Roman" w:hAnsi="Calibri" w:cs="Calibri"/>
          <w:color w:val="000000"/>
          <w:sz w:val="24"/>
          <w:szCs w:val="24"/>
        </w:rPr>
        <w:t>percentage of waste or losses along the</w:t>
      </w:r>
      <w:r w:rsidR="009A485F">
        <w:rPr>
          <w:rFonts w:ascii="Calibri" w:eastAsia="Times New Roman" w:hAnsi="Calibri" w:cs="Calibri"/>
          <w:color w:val="000000"/>
          <w:sz w:val="24"/>
          <w:szCs w:val="24"/>
        </w:rPr>
        <w:t xml:space="preserve"> entire</w:t>
      </w:r>
      <w:r w:rsidRPr="00A8724E">
        <w:rPr>
          <w:rFonts w:ascii="Calibri" w:eastAsia="Times New Roman" w:hAnsi="Calibri" w:cs="Calibri"/>
          <w:color w:val="000000"/>
          <w:sz w:val="24"/>
          <w:szCs w:val="24"/>
        </w:rPr>
        <w:t xml:space="preserve"> value chains </w:t>
      </w:r>
      <w:r w:rsidR="00F722D7">
        <w:rPr>
          <w:rFonts w:ascii="Calibri" w:eastAsia="Times New Roman" w:hAnsi="Calibri" w:cs="Calibri"/>
          <w:color w:val="000000"/>
          <w:sz w:val="24"/>
          <w:szCs w:val="24"/>
        </w:rPr>
        <w:t>is a</w:t>
      </w:r>
      <w:r w:rsidRPr="002220D8">
        <w:rPr>
          <w:rFonts w:ascii="Calibri" w:eastAsia="Times New Roman" w:hAnsi="Calibri" w:cs="Calibri"/>
          <w:color w:val="000000"/>
          <w:sz w:val="24"/>
          <w:szCs w:val="24"/>
        </w:rPr>
        <w:t xml:space="preserve"> difficult </w:t>
      </w:r>
      <w:r w:rsidR="00F722D7">
        <w:rPr>
          <w:rFonts w:ascii="Calibri" w:eastAsia="Times New Roman" w:hAnsi="Calibri" w:cs="Calibri"/>
          <w:color w:val="000000"/>
          <w:sz w:val="24"/>
          <w:szCs w:val="24"/>
        </w:rPr>
        <w:t xml:space="preserve">and lengthy </w:t>
      </w:r>
      <w:r w:rsidRPr="002220D8">
        <w:rPr>
          <w:rFonts w:ascii="Calibri" w:eastAsia="Times New Roman" w:hAnsi="Calibri" w:cs="Calibri"/>
          <w:color w:val="000000"/>
          <w:sz w:val="24"/>
          <w:szCs w:val="24"/>
        </w:rPr>
        <w:t>procedure</w:t>
      </w:r>
      <w:r w:rsidR="00F722D7">
        <w:rPr>
          <w:rFonts w:ascii="Calibri" w:eastAsia="Times New Roman" w:hAnsi="Calibri" w:cs="Calibri"/>
          <w:color w:val="000000"/>
          <w:sz w:val="24"/>
          <w:szCs w:val="24"/>
        </w:rPr>
        <w:t xml:space="preserve"> that cannot be covered by research of a short-term nature.  </w:t>
      </w:r>
      <w:r w:rsidR="009A485F">
        <w:t xml:space="preserve">Measuring crop losses along the value chain entails weighing the crop at each stage in the chain from harvesting till consumption for each crop in each governorate.  </w:t>
      </w:r>
      <w:r w:rsidR="00F722D7">
        <w:rPr>
          <w:rFonts w:ascii="Calibri" w:eastAsia="Times New Roman" w:hAnsi="Calibri" w:cs="Calibri"/>
          <w:color w:val="000000"/>
          <w:sz w:val="24"/>
          <w:szCs w:val="24"/>
        </w:rPr>
        <w:t>G</w:t>
      </w:r>
      <w:r w:rsidRPr="002220D8">
        <w:rPr>
          <w:rFonts w:ascii="Calibri" w:eastAsia="Times New Roman" w:hAnsi="Calibri" w:cs="Calibri"/>
          <w:color w:val="000000"/>
          <w:sz w:val="24"/>
          <w:szCs w:val="24"/>
        </w:rPr>
        <w:t xml:space="preserve">iven </w:t>
      </w:r>
      <w:r w:rsidRPr="00A8724E">
        <w:rPr>
          <w:rFonts w:ascii="Calibri" w:eastAsia="Times New Roman" w:hAnsi="Calibri" w:cs="Calibri"/>
          <w:color w:val="000000"/>
          <w:sz w:val="24"/>
          <w:szCs w:val="24"/>
        </w:rPr>
        <w:t xml:space="preserve">the </w:t>
      </w:r>
      <w:r w:rsidRPr="002220D8">
        <w:rPr>
          <w:rFonts w:ascii="Calibri" w:eastAsia="Times New Roman" w:hAnsi="Calibri" w:cs="Calibri"/>
          <w:color w:val="000000"/>
          <w:sz w:val="24"/>
          <w:szCs w:val="24"/>
        </w:rPr>
        <w:t xml:space="preserve">short duration of </w:t>
      </w:r>
      <w:r w:rsidRPr="00A8724E">
        <w:rPr>
          <w:rFonts w:ascii="Calibri" w:eastAsia="Times New Roman" w:hAnsi="Calibri" w:cs="Calibri"/>
          <w:color w:val="000000"/>
          <w:sz w:val="24"/>
          <w:szCs w:val="24"/>
        </w:rPr>
        <w:t xml:space="preserve">the baseline </w:t>
      </w:r>
      <w:r w:rsidRPr="002220D8">
        <w:rPr>
          <w:rFonts w:ascii="Calibri" w:eastAsia="Times New Roman" w:hAnsi="Calibri" w:cs="Calibri"/>
          <w:color w:val="000000"/>
          <w:sz w:val="24"/>
          <w:szCs w:val="24"/>
        </w:rPr>
        <w:t xml:space="preserve">investigation </w:t>
      </w:r>
      <w:r w:rsidRPr="00A8724E">
        <w:rPr>
          <w:rFonts w:ascii="Calibri" w:eastAsia="Times New Roman" w:hAnsi="Calibri" w:cs="Calibri"/>
          <w:color w:val="000000"/>
          <w:sz w:val="24"/>
          <w:szCs w:val="24"/>
        </w:rPr>
        <w:t>(October</w:t>
      </w:r>
      <w:r w:rsidRPr="002220D8">
        <w:rPr>
          <w:rFonts w:ascii="Calibri" w:eastAsia="Times New Roman" w:hAnsi="Calibri" w:cs="Calibri"/>
          <w:color w:val="000000"/>
          <w:sz w:val="24"/>
          <w:szCs w:val="24"/>
        </w:rPr>
        <w:t xml:space="preserve"> 2010</w:t>
      </w:r>
      <w:r w:rsidRPr="00A8724E">
        <w:rPr>
          <w:rFonts w:ascii="Calibri" w:eastAsia="Times New Roman" w:hAnsi="Calibri" w:cs="Calibri"/>
          <w:color w:val="000000"/>
          <w:sz w:val="24"/>
          <w:szCs w:val="24"/>
        </w:rPr>
        <w:t>– January</w:t>
      </w:r>
      <w:r w:rsidRPr="002220D8">
        <w:rPr>
          <w:rFonts w:ascii="Calibri" w:eastAsia="Times New Roman" w:hAnsi="Calibri" w:cs="Calibri"/>
          <w:color w:val="000000"/>
          <w:sz w:val="24"/>
          <w:szCs w:val="24"/>
        </w:rPr>
        <w:t xml:space="preserve"> 2011</w:t>
      </w:r>
      <w:r w:rsidRPr="00A8724E">
        <w:rPr>
          <w:rFonts w:ascii="Calibri" w:eastAsia="Times New Roman" w:hAnsi="Calibri" w:cs="Calibri"/>
          <w:color w:val="000000"/>
          <w:sz w:val="24"/>
          <w:szCs w:val="24"/>
        </w:rPr>
        <w:t>)</w:t>
      </w:r>
      <w:r w:rsidR="00F722D7">
        <w:rPr>
          <w:rFonts w:ascii="Calibri" w:eastAsia="Times New Roman" w:hAnsi="Calibri" w:cs="Calibri"/>
          <w:color w:val="000000"/>
          <w:sz w:val="24"/>
          <w:szCs w:val="24"/>
        </w:rPr>
        <w:t>, together with</w:t>
      </w:r>
      <w:r w:rsidRPr="002220D8">
        <w:rPr>
          <w:rFonts w:ascii="Calibri" w:eastAsia="Times New Roman" w:hAnsi="Calibri" w:cs="Calibri"/>
          <w:color w:val="000000"/>
          <w:sz w:val="24"/>
          <w:szCs w:val="24"/>
        </w:rPr>
        <w:t xml:space="preserve"> the </w:t>
      </w:r>
      <w:r w:rsidR="00F722D7">
        <w:rPr>
          <w:rFonts w:ascii="Calibri" w:eastAsia="Times New Roman" w:hAnsi="Calibri" w:cs="Calibri"/>
          <w:color w:val="000000"/>
          <w:sz w:val="24"/>
          <w:szCs w:val="24"/>
        </w:rPr>
        <w:t xml:space="preserve">fact that the investigation covered five crops (each of which has its own cultivation and harvesting season during the year) in six governorates, such a task could not have been realistically and accurately covered.  As a result, our research tools avoided addressing this aspect.  </w:t>
      </w:r>
      <w:r w:rsidRPr="00A8724E">
        <w:rPr>
          <w:rFonts w:ascii="Calibri" w:eastAsia="Times New Roman" w:hAnsi="Calibri" w:cs="Calibri"/>
          <w:color w:val="000000"/>
          <w:sz w:val="24"/>
          <w:szCs w:val="24"/>
        </w:rPr>
        <w:t xml:space="preserve">However, </w:t>
      </w:r>
      <w:r w:rsidRPr="002220D8">
        <w:rPr>
          <w:rFonts w:ascii="Calibri" w:eastAsia="Times New Roman" w:hAnsi="Calibri" w:cs="Calibri"/>
          <w:color w:val="000000"/>
          <w:sz w:val="24"/>
          <w:szCs w:val="24"/>
        </w:rPr>
        <w:t>our</w:t>
      </w:r>
      <w:r w:rsidR="00F722D7">
        <w:rPr>
          <w:rFonts w:ascii="Calibri" w:eastAsia="Times New Roman" w:hAnsi="Calibri" w:cs="Calibri"/>
          <w:color w:val="000000"/>
          <w:sz w:val="24"/>
          <w:szCs w:val="24"/>
        </w:rPr>
        <w:t xml:space="preserve"> findings captured where waste/</w:t>
      </w:r>
      <w:r w:rsidRPr="00A8724E">
        <w:rPr>
          <w:rFonts w:ascii="Calibri" w:eastAsia="Times New Roman" w:hAnsi="Calibri" w:cs="Calibri"/>
          <w:color w:val="000000"/>
          <w:sz w:val="24"/>
          <w:szCs w:val="24"/>
        </w:rPr>
        <w:t>losses occur</w:t>
      </w:r>
      <w:r w:rsidR="00F722D7">
        <w:rPr>
          <w:rFonts w:ascii="Calibri" w:eastAsia="Times New Roman" w:hAnsi="Calibri" w:cs="Calibri"/>
          <w:color w:val="000000"/>
          <w:sz w:val="24"/>
          <w:szCs w:val="24"/>
        </w:rPr>
        <w:t>, as well as the different crop grades (from the farmers’ perspective)</w:t>
      </w:r>
      <w:r w:rsidRPr="002220D8">
        <w:rPr>
          <w:rFonts w:ascii="Calibri" w:eastAsia="Times New Roman" w:hAnsi="Calibri" w:cs="Calibri"/>
          <w:color w:val="000000"/>
          <w:sz w:val="24"/>
          <w:szCs w:val="24"/>
        </w:rPr>
        <w:t>.</w:t>
      </w:r>
      <w:r w:rsidRPr="00A8724E">
        <w:rPr>
          <w:rFonts w:ascii="Calibri" w:eastAsia="Times New Roman" w:hAnsi="Calibri" w:cs="Calibri"/>
          <w:color w:val="000000"/>
          <w:sz w:val="24"/>
          <w:szCs w:val="24"/>
        </w:rPr>
        <w:t xml:space="preserve"> </w:t>
      </w:r>
      <w:r w:rsidRPr="002220D8">
        <w:rPr>
          <w:rFonts w:ascii="Calibri" w:eastAsia="Times New Roman" w:hAnsi="Calibri" w:cs="Calibri"/>
          <w:color w:val="000000"/>
          <w:sz w:val="24"/>
          <w:szCs w:val="24"/>
        </w:rPr>
        <w:t xml:space="preserve">It was evident most waste occurs during: 1) </w:t>
      </w:r>
      <w:r w:rsidRPr="00A8724E">
        <w:rPr>
          <w:rFonts w:ascii="Calibri" w:eastAsia="Times New Roman" w:hAnsi="Calibri" w:cs="Calibri"/>
          <w:color w:val="000000"/>
          <w:sz w:val="24"/>
          <w:szCs w:val="24"/>
        </w:rPr>
        <w:t xml:space="preserve">harvesting and field packing </w:t>
      </w:r>
      <w:r w:rsidRPr="002220D8">
        <w:rPr>
          <w:rFonts w:ascii="Calibri" w:eastAsia="Times New Roman" w:hAnsi="Calibri" w:cs="Calibri"/>
          <w:color w:val="000000"/>
          <w:sz w:val="24"/>
          <w:szCs w:val="24"/>
        </w:rPr>
        <w:t>as the produce left out in the sun;</w:t>
      </w:r>
      <w:r w:rsidRPr="00A8724E">
        <w:rPr>
          <w:rFonts w:ascii="Calibri" w:eastAsia="Times New Roman" w:hAnsi="Calibri" w:cs="Calibri"/>
          <w:color w:val="000000"/>
          <w:sz w:val="24"/>
          <w:szCs w:val="24"/>
        </w:rPr>
        <w:t xml:space="preserve"> and 2) </w:t>
      </w:r>
      <w:r w:rsidRPr="002220D8">
        <w:rPr>
          <w:rFonts w:ascii="Calibri" w:eastAsia="Times New Roman" w:hAnsi="Calibri" w:cs="Calibri"/>
          <w:color w:val="000000"/>
          <w:sz w:val="24"/>
          <w:szCs w:val="24"/>
        </w:rPr>
        <w:t xml:space="preserve">during </w:t>
      </w:r>
      <w:r w:rsidRPr="00A8724E">
        <w:rPr>
          <w:rFonts w:ascii="Calibri" w:eastAsia="Times New Roman" w:hAnsi="Calibri" w:cs="Calibri"/>
          <w:color w:val="000000"/>
          <w:sz w:val="24"/>
          <w:szCs w:val="24"/>
        </w:rPr>
        <w:t xml:space="preserve">transportation and handling </w:t>
      </w:r>
      <w:r w:rsidRPr="002220D8">
        <w:rPr>
          <w:rFonts w:ascii="Calibri" w:eastAsia="Times New Roman" w:hAnsi="Calibri" w:cs="Calibri"/>
          <w:color w:val="000000"/>
          <w:sz w:val="24"/>
          <w:szCs w:val="24"/>
        </w:rPr>
        <w:t xml:space="preserve">as most farmers use </w:t>
      </w:r>
      <w:r w:rsidRPr="00A8724E">
        <w:rPr>
          <w:rFonts w:ascii="Calibri" w:eastAsia="Times New Roman" w:hAnsi="Calibri" w:cs="Calibri"/>
          <w:color w:val="000000"/>
          <w:sz w:val="24"/>
          <w:szCs w:val="24"/>
        </w:rPr>
        <w:t xml:space="preserve">inadequate packing materials and </w:t>
      </w:r>
      <w:r w:rsidRPr="002220D8">
        <w:rPr>
          <w:rFonts w:ascii="Calibri" w:eastAsia="Times New Roman" w:hAnsi="Calibri" w:cs="Calibri"/>
          <w:color w:val="000000"/>
          <w:sz w:val="24"/>
          <w:szCs w:val="24"/>
        </w:rPr>
        <w:t>non-refrigerated transportation.</w:t>
      </w:r>
    </w:p>
    <w:p w:rsidR="00B959BF" w:rsidRPr="002220D8" w:rsidRDefault="00B959BF" w:rsidP="00B959BF">
      <w:pPr>
        <w:spacing w:after="0" w:line="240" w:lineRule="auto"/>
        <w:rPr>
          <w:rFonts w:ascii="Calibri" w:eastAsia="Times New Roman" w:hAnsi="Calibri" w:cs="Calibri"/>
          <w:color w:val="000000"/>
          <w:sz w:val="24"/>
          <w:szCs w:val="24"/>
        </w:rPr>
      </w:pPr>
    </w:p>
    <w:p w:rsidR="008D1310" w:rsidRPr="00B959BF" w:rsidRDefault="008D1310" w:rsidP="00B959BF">
      <w:pPr>
        <w:spacing w:line="240" w:lineRule="auto"/>
        <w:ind w:hanging="158"/>
        <w:jc w:val="both"/>
        <w:rPr>
          <w:rFonts w:ascii="Calibri" w:hAnsi="Calibri" w:cs="Calibri"/>
          <w:sz w:val="24"/>
          <w:szCs w:val="24"/>
        </w:rPr>
      </w:pPr>
      <w:r w:rsidRPr="00B959BF">
        <w:rPr>
          <w:rFonts w:ascii="Calibri" w:hAnsi="Calibri" w:cs="Calibri"/>
          <w:sz w:val="24"/>
          <w:szCs w:val="24"/>
        </w:rPr>
        <w:br w:type="page"/>
      </w:r>
    </w:p>
    <w:p w:rsidR="003222B8" w:rsidRPr="002F02E8" w:rsidRDefault="000E5D61" w:rsidP="00094F24">
      <w:pPr>
        <w:rPr>
          <w:b/>
          <w:bCs/>
          <w:sz w:val="24"/>
          <w:szCs w:val="24"/>
        </w:rPr>
      </w:pPr>
      <w:bookmarkStart w:id="52" w:name="_Toc289892941"/>
      <w:r w:rsidRPr="000E5D61">
        <w:rPr>
          <w:noProof/>
          <w:lang w:eastAsia="en-US"/>
        </w:rPr>
        <w:pict>
          <v:shapetype id="_x0000_t202" coordsize="21600,21600" o:spt="202" path="m,l,21600r21600,l21600,xe">
            <v:stroke joinstyle="miter"/>
            <v:path gradientshapeok="t" o:connecttype="rect"/>
          </v:shapetype>
          <v:shape id="Text Box 193" o:spid="_x0000_s1026" type="#_x0000_t202" style="position:absolute;margin-left:20.9pt;margin-top:.25pt;width:388.5pt;height:20.6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lofAIAAAI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" stroked="f">
            <v:textbox inset="0,0,0,0">
              <w:txbxContent>
                <w:p w:rsidR="000453CF" w:rsidRPr="00E107FE" w:rsidRDefault="000453CF" w:rsidP="00A8224B">
                  <w:pPr>
                    <w:pStyle w:val="Caption"/>
                    <w:rPr>
                      <w:noProof/>
                    </w:rPr>
                  </w:pPr>
                  <w:bookmarkStart w:id="53" w:name="_Toc292101130"/>
                  <w:bookmarkStart w:id="54" w:name="_Toc292101941"/>
                  <w:bookmarkStart w:id="55" w:name="_Toc292102025"/>
                  <w:bookmarkStart w:id="56" w:name="_Toc292726687"/>
                  <w:r>
                    <w:t xml:space="preserve">Figure </w:t>
                  </w:r>
                  <w:fldSimple w:instr=" SEQ Figure \* ARABIC ">
                    <w:r>
                      <w:rPr>
                        <w:noProof/>
                      </w:rPr>
                      <w:t>17</w:t>
                    </w:r>
                  </w:fldSimple>
                  <w:r>
                    <w:t xml:space="preserve">: </w:t>
                  </w:r>
                  <w:r w:rsidRPr="00493EFF">
                    <w:t>Horticulture Value Chain Diagram</w:t>
                  </w:r>
                  <w:bookmarkEnd w:id="53"/>
                  <w:bookmarkEnd w:id="54"/>
                  <w:bookmarkEnd w:id="55"/>
                  <w:bookmarkEnd w:id="56"/>
                </w:p>
              </w:txbxContent>
            </v:textbox>
          </v:shape>
        </w:pict>
      </w:r>
    </w:p>
    <w:bookmarkEnd w:id="52"/>
    <w:p w:rsidR="003222B8" w:rsidRDefault="000E5D61" w:rsidP="003222B8">
      <w:pPr>
        <w:jc w:val="center"/>
        <w:rPr>
          <w:rFonts w:ascii="Calibri" w:hAnsi="Calibri" w:cs="Calibri"/>
          <w:sz w:val="28"/>
          <w:szCs w:val="28"/>
          <w:lang w:bidi="ar-EG"/>
        </w:rPr>
      </w:pPr>
      <w:r>
        <w:rPr>
          <w:rFonts w:ascii="Calibri" w:hAnsi="Calibri" w:cs="Calibri"/>
          <w:noProof/>
          <w:sz w:val="28"/>
          <w:szCs w:val="28"/>
          <w:lang w:eastAsia="en-US"/>
        </w:rPr>
      </w:r>
      <w:r>
        <w:rPr>
          <w:rFonts w:ascii="Calibri" w:hAnsi="Calibri" w:cs="Calibri"/>
          <w:noProof/>
          <w:sz w:val="28"/>
          <w:szCs w:val="28"/>
          <w:lang w:eastAsia="en-US"/>
        </w:rPr>
        <w:pict>
          <v:group id="Group 128" o:spid="_x0000_s1027" style="width:388.5pt;height:379.3pt;mso-position-horizontal-relative:char;mso-position-vertical-relative:line" coordorigin="2218,4635" coordsize="7770,7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">
            <v:roundrect id="AutoShape 159" o:spid="_x0000_s1028" style="position:absolute;left:5633;top:5599;width:1007;height:2354;rotation:-9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SjsUA&#10;AADbAAAADwAAAGRycy9kb3ducmV2LnhtbESP0WrCQBRE3wv+w3KFvpRmo4ViY9YgSqMUEbT9gGv2&#10;moRk74bsatK/7xYKfRxm5gyTZqNpxZ16V1tWMItiEMSF1TWXCr4+358XIJxH1thaJgXf5CBbTR5S&#10;TLQd+ET3sy9FgLBLUEHlfZdI6YqKDLrIdsTBu9reoA+yL6XucQhw08p5HL9KgzWHhQo72lRUNOeb&#10;UdBY95Hn1/wij8P+sD0VO3yqX5R6nI7rJQhPo/8P/7X3WsH8DX6/h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xKOxQAAANsAAAAPAAAAAAAAAAAAAAAAAJgCAABkcnMv&#10;ZG93bnJldi54bWxQSwUGAAAAAAQABAD1AAAAigMAAAAA&#10;" fillcolor="#f9c" stroked="f" strokecolor="#f2f2f2 [3041]" strokeweight="1pt">
              <v:fill opacity="48573f"/>
              <v:imagedata embosscolor="shadow add(51)"/>
              <v:shadow on="t" type="emboss" color="#995c7a" color2="shadow add(102)" offset="1pt,1pt" offset2="-1pt,-1pt"/>
              <v:textbox inset="0,0,0,0">
                <w:txbxContent>
                  <w:p w:rsidR="000453CF" w:rsidRPr="00DB3E5C" w:rsidRDefault="000453CF" w:rsidP="003222B8">
                    <w:pPr>
                      <w:spacing w:after="0" w:line="240" w:lineRule="auto"/>
                      <w:jc w:val="center"/>
                      <w:rPr>
                        <w:b/>
                        <w:bCs/>
                        <w:sz w:val="32"/>
                        <w:szCs w:val="32"/>
                      </w:rPr>
                    </w:pPr>
                    <w:r>
                      <w:rPr>
                        <w:b/>
                        <w:bCs/>
                        <w:sz w:val="32"/>
                        <w:szCs w:val="32"/>
                      </w:rPr>
                      <w:t>Traders / Brokers</w:t>
                    </w:r>
                  </w:p>
                </w:txbxContent>
              </v:textbox>
            </v:roundrect>
            <v:shapetype id="_x0000_t32" coordsize="21600,21600" o:spt="32" o:oned="t" path="m,l21600,21600e" filled="f">
              <v:path arrowok="t" fillok="f" o:connecttype="none"/>
              <o:lock v:ext="edit" shapetype="t"/>
            </v:shapetype>
            <v:shape id="AutoShape 153" o:spid="_x0000_s1029" type="#_x0000_t32" style="position:absolute;left:3093;top:5753;width:3043;height:370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rEyrsAAADbAAAADwAAAGRycy9kb3ducmV2LnhtbERPyQrCMBC9C/5DGMGbpq5INYoIoifB&#10;7T40Y1tsJqWJbfXrzUHw+Hj7atOaQtRUudyygtEwAkGcWJ1zquB23Q8WIJxH1lhYJgVvcrBZdzsr&#10;jLVt+Ez1xacihLCLUUHmfRlL6ZKMDLqhLYkD97CVQR9glUpdYRPCTSHHUTSXBnMODRmWtMsoeV5e&#10;RsH4pQ80a3ReL6b69Lkf7K5+WKX6vXa7BOGp9X/xz33UCiZhffgSfoBcfw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sisTKuwAAANsAAAAPAAAAAAAAAAAAAAAAAKECAABk&#10;cnMvZG93bnJldi54bWxQSwUGAAAAAAQABAD5AAAAiQMAAAAA&#10;" strokecolor="black [3213]" strokeweight="1pt">
              <v:stroke dashstyle="dash" endarrow="block" endarrowlength="long"/>
              <v:imagedata embosscolor="shadow add(51)"/>
              <v:shadow on="t" type="emboss" color="#7a995c" color2="shadow add(102)" offset="1pt,1pt" offset2="-1pt,-1pt"/>
            </v:shape>
            <v:roundrect id="AutoShape 154" o:spid="_x0000_s1030" style="position:absolute;left:3454;top:10937;width:1117;height:1440;rotation:-9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NKsMA&#10;AADbAAAADwAAAGRycy9kb3ducmV2LnhtbESPQWvCQBSE74L/YXmCN91YS5XoKlIqlN7UKB4f2Wc2&#10;mH0bsltN8+tdoeBxmJlvmOW6tZW4UeNLxwom4wQEce50yYWC7LAdzUH4gKyxckwK/sjDetXvLTHV&#10;7s47uu1DISKEfYoKTAh1KqXPDVn0Y1cTR+/iGoshyqaQusF7hNtKviXJh7RYclwwWNOnofy6/7UK&#10;drN389PR9Hw8ZLWcn05f3bHLlBoO2s0CRKA2vML/7W+tYDqB55f4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DNKsMAAADbAAAADwAAAAAAAAAAAAAAAACYAgAAZHJzL2Rv&#10;d25yZXYueG1sUEsFBgAAAAAEAAQA9QAAAIgDAAAAAA==&#10;" fillcolor="#9ee3f8" stroked="f" strokecolor="#f2f2f2 [3041]" strokeweight="1pt">
              <v:fill opacity="48573f"/>
              <v:imagedata embosscolor="shadow add(51)"/>
              <v:shadow on="t" type="emboss" color="#5f8895" color2="shadow add(102)" offset="1pt,1pt" offset2="-1pt,-1pt"/>
              <v:textbox>
                <w:txbxContent>
                  <w:p w:rsidR="000453CF" w:rsidRPr="0034144D" w:rsidRDefault="000453CF" w:rsidP="003222B8">
                    <w:pPr>
                      <w:spacing w:after="0" w:line="240" w:lineRule="auto"/>
                      <w:jc w:val="center"/>
                      <w:rPr>
                        <w:b/>
                        <w:bCs/>
                      </w:rPr>
                    </w:pPr>
                    <w:r w:rsidRPr="0034144D">
                      <w:rPr>
                        <w:b/>
                        <w:bCs/>
                      </w:rPr>
                      <w:t>Water</w:t>
                    </w:r>
                  </w:p>
                  <w:p w:rsidR="000453CF" w:rsidRPr="0034144D" w:rsidRDefault="000453CF" w:rsidP="003222B8">
                    <w:pPr>
                      <w:spacing w:after="0" w:line="240" w:lineRule="auto"/>
                      <w:jc w:val="center"/>
                      <w:rPr>
                        <w:b/>
                        <w:bCs/>
                      </w:rPr>
                    </w:pPr>
                    <w:r w:rsidRPr="0034144D">
                      <w:rPr>
                        <w:b/>
                        <w:bCs/>
                      </w:rPr>
                      <w:t>Labors</w:t>
                    </w:r>
                  </w:p>
                  <w:p w:rsidR="000453CF" w:rsidRPr="0034144D" w:rsidRDefault="000453CF" w:rsidP="003222B8">
                    <w:pPr>
                      <w:spacing w:after="0" w:line="240" w:lineRule="auto"/>
                      <w:jc w:val="center"/>
                      <w:rPr>
                        <w:b/>
                        <w:bCs/>
                      </w:rPr>
                    </w:pPr>
                    <w:r w:rsidRPr="0034144D">
                      <w:rPr>
                        <w:b/>
                        <w:bCs/>
                      </w:rPr>
                      <w:t>Machinery</w:t>
                    </w:r>
                  </w:p>
                </w:txbxContent>
              </v:textbox>
            </v:roundrect>
            <v:roundrect id="AutoShape 155" o:spid="_x0000_s1031" style="position:absolute;left:5309;top:10937;width:1117;height:1440;rotation:-9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zK8UA&#10;AADbAAAADwAAAGRycy9kb3ducmV2LnhtbESPQWvCQBSE74X+h+UVvNVdI0iJriGIBRUsVIv0+Mi+&#10;JiHZtzG71fjvu4LQ4zAz3zCLbLCtuFDva8caJmMFgrhwpuZSw9fx/fUNhA/IBlvHpOFGHrLl89MC&#10;U+Ou/EmXQyhFhLBPUUMVQpdK6YuKLPqx64ij9+N6iyHKvpSmx2uE21YmSs2kxZrjQoUdrSoqmsOv&#10;1fCxWxXlOdkf1xO12ebNSe3Dd6P16GXI5yACDeE//GhvjIZpAvc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PMrxQAAANsAAAAPAAAAAAAAAAAAAAAAAJgCAABkcnMv&#10;ZG93bnJldi54bWxQSwUGAAAAAAQABAD1AAAAigMAAAAA&#10;" fillcolor="#9ee3f8" stroked="f" strokecolor="#f2f2f2 [3041]" strokeweight="1pt">
              <v:fill opacity="48573f"/>
              <v:imagedata embosscolor="shadow add(51)"/>
              <v:shadow on="t" type="emboss" color="#5f8895" color2="shadow add(102)" offset="1pt,1pt" offset2="-1pt,-1pt"/>
              <v:textbox inset="0,0,0,0">
                <w:txbxContent>
                  <w:p w:rsidR="000453CF" w:rsidRPr="0034144D" w:rsidRDefault="000453CF" w:rsidP="003222B8">
                    <w:pPr>
                      <w:spacing w:after="0" w:line="240" w:lineRule="auto"/>
                      <w:jc w:val="center"/>
                      <w:rPr>
                        <w:b/>
                        <w:bCs/>
                      </w:rPr>
                    </w:pPr>
                    <w:r w:rsidRPr="0034144D">
                      <w:rPr>
                        <w:b/>
                        <w:bCs/>
                      </w:rPr>
                      <w:t>Seeds</w:t>
                    </w:r>
                  </w:p>
                  <w:p w:rsidR="000453CF" w:rsidRPr="0034144D" w:rsidRDefault="000453CF" w:rsidP="003222B8">
                    <w:pPr>
                      <w:spacing w:after="0" w:line="240" w:lineRule="auto"/>
                      <w:jc w:val="center"/>
                      <w:rPr>
                        <w:b/>
                        <w:bCs/>
                      </w:rPr>
                    </w:pPr>
                    <w:r w:rsidRPr="0034144D">
                      <w:rPr>
                        <w:b/>
                        <w:bCs/>
                      </w:rPr>
                      <w:t>Transplants</w:t>
                    </w:r>
                  </w:p>
                </w:txbxContent>
              </v:textbox>
            </v:roundrect>
            <v:roundrect id="AutoShape 156" o:spid="_x0000_s1032" style="position:absolute;left:7355;top:10738;width:1130;height:1835;rotation:-9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WsMMA&#10;AADbAAAADwAAAGRycy9kb3ducmV2LnhtbESPQYvCMBSE7wv+h/AWvK2JCstSjSKioILCqojHR/O2&#10;LW1eahO1+++NIHgcZuYbZjxtbSVu1PjCsYZ+T4EgTp0pONNwPCy/fkD4gGywckwa/snDdNL5GGNi&#10;3J1/6bYPmYgQ9glqyEOoEyl9mpNF33M1cfT+XGMxRNlk0jR4j3BbyYFS39JiwXEhx5rmOaXl/mo1&#10;7DbzNLsMtodFX63Ws/KktuFcat39bGcjEIHa8A6/2iujYTiE55f4A+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hWsMMAAADbAAAADwAAAAAAAAAAAAAAAACYAgAAZHJzL2Rv&#10;d25yZXYueG1sUEsFBgAAAAAEAAQA9QAAAIgDAAAAAA==&#10;" fillcolor="#9ee3f8" stroked="f" strokecolor="#f2f2f2 [3041]" strokeweight="1pt">
              <v:fill opacity="48573f"/>
              <v:imagedata embosscolor="shadow add(51)"/>
              <v:shadow on="t" type="emboss" color="#5f8895" color2="shadow add(102)" offset="1pt,1pt" offset2="-1pt,-1pt"/>
              <v:textbox inset="0,0,0,0">
                <w:txbxContent>
                  <w:p w:rsidR="000453CF" w:rsidRPr="0034144D" w:rsidRDefault="000453CF" w:rsidP="003222B8">
                    <w:pPr>
                      <w:spacing w:after="0" w:line="240" w:lineRule="auto"/>
                      <w:jc w:val="center"/>
                      <w:rPr>
                        <w:b/>
                        <w:bCs/>
                      </w:rPr>
                    </w:pPr>
                    <w:r w:rsidRPr="0034144D">
                      <w:rPr>
                        <w:b/>
                        <w:bCs/>
                      </w:rPr>
                      <w:t>Fertilizers</w:t>
                    </w:r>
                  </w:p>
                  <w:p w:rsidR="000453CF" w:rsidRPr="0034144D" w:rsidRDefault="000453CF" w:rsidP="003222B8">
                    <w:pPr>
                      <w:spacing w:after="0" w:line="240" w:lineRule="auto"/>
                      <w:jc w:val="center"/>
                      <w:rPr>
                        <w:b/>
                        <w:bCs/>
                      </w:rPr>
                    </w:pPr>
                    <w:r w:rsidRPr="0034144D">
                      <w:rPr>
                        <w:b/>
                        <w:bCs/>
                      </w:rPr>
                      <w:t>Pesticides</w:t>
                    </w:r>
                  </w:p>
                  <w:p w:rsidR="000453CF" w:rsidRPr="0034144D" w:rsidRDefault="000453CF" w:rsidP="003222B8">
                    <w:pPr>
                      <w:spacing w:after="0" w:line="240" w:lineRule="auto"/>
                      <w:jc w:val="center"/>
                      <w:rPr>
                        <w:b/>
                        <w:bCs/>
                      </w:rPr>
                    </w:pPr>
                    <w:r w:rsidRPr="0034144D">
                      <w:rPr>
                        <w:b/>
                        <w:bCs/>
                      </w:rPr>
                      <w:t>Growth Regulators</w:t>
                    </w:r>
                  </w:p>
                </w:txbxContent>
              </v:textbox>
            </v:roundrect>
            <v:roundrect id="AutoShape 157" o:spid="_x0000_s1033" style="position:absolute;left:5527;top:7500;width:1118;height:5032;rotation:-9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VBKMUA&#10;AADbAAAADwAAAGRycy9kb3ducmV2LnhtbESPT2sCMRTE74LfITzBi9RsbRFdjSL+KYX2ou2hx8fm&#10;uVncvGyTrG6/fVMoeBxm5jfMct3ZWlzJh8qxgsdxBoK4cLriUsHnx+FhBiJEZI21Y1LwQwHWq35v&#10;ibl2Nz7S9RRLkSAcclRgYmxyKUNhyGIYu4Y4eWfnLcYkfSm1x1uC21pOsmwqLVacFgw2tDVUXE6t&#10;VbB7eWvbvTTmfT4azezcf3177ZQaDrrNAkSkLt7D/+1XreDpG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UEoxQAAANsAAAAPAAAAAAAAAAAAAAAAAJgCAABkcnMv&#10;ZG93bnJldi54bWxQSwUGAAAAAAQABAD1AAAAigMAAAAA&#10;" fillcolor="#cf9" stroked="f" strokecolor="#f2f2f2 [3041]" strokeweight="1pt">
              <v:fill opacity="48573f"/>
              <v:imagedata embosscolor="shadow add(51)"/>
              <v:shadow on="t" type="emboss" color="#7a995c" color2="shadow add(102)" offset="1pt,1pt" offset2="-1pt,-1pt"/>
              <v:textbox>
                <w:txbxContent>
                  <w:p w:rsidR="000453CF" w:rsidRPr="00DB3E5C" w:rsidRDefault="000453CF" w:rsidP="003222B8">
                    <w:pPr>
                      <w:spacing w:after="0" w:line="240" w:lineRule="auto"/>
                      <w:jc w:val="center"/>
                      <w:rPr>
                        <w:b/>
                        <w:bCs/>
                        <w:sz w:val="32"/>
                        <w:szCs w:val="32"/>
                      </w:rPr>
                    </w:pPr>
                    <w:r w:rsidRPr="00DB3E5C">
                      <w:rPr>
                        <w:b/>
                        <w:bCs/>
                        <w:sz w:val="32"/>
                        <w:szCs w:val="32"/>
                      </w:rPr>
                      <w:t>Farm Production</w:t>
                    </w:r>
                  </w:p>
                </w:txbxContent>
              </v:textbox>
            </v:roundrect>
            <v:roundrect id="AutoShape 158" o:spid="_x0000_s1034" style="position:absolute;left:3529;top:7642;width:1119;height:1440;rotation:-9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fnsQA&#10;AADbAAAADwAAAGRycy9kb3ducmV2LnhtbESPQWuDQBSE74X8h+UFemtWo4bUZg0lUMylhyb9Aa/u&#10;q0rdt9bdqPn32UChx2FmvmF2+9l0YqTBtZYVxKsIBHFldcu1gs/z29MWhPPIGjvLpOBKDvbF4mGH&#10;ubYTf9B48rUIEHY5Kmi873MpXdWQQbeyPXHwvu1g0Ac51FIPOAW46eQ6ijbSYMthocGeDg1VP6eL&#10;UXC+bHn8TTErv9LsPebn0mzmRKnH5fz6AsLT7P/Df+2jVpBkcP8Sfo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cn57EAAAA2wAAAA8AAAAAAAAAAAAAAAAAmAIAAGRycy9k&#10;b3ducmV2LnhtbFBLBQYAAAAABAAEAPUAAACJAwAAAAA=&#10;" fillcolor="#b2a1c7 [1943]" stroked="f" strokecolor="#f2f2f2 [3041]" strokeweight="1pt">
              <v:fill opacity="48573f"/>
              <v:imagedata embosscolor="shadow add(51)"/>
              <v:shadow on="t" type="emboss" color="#b2a1c7 [1943]" color2="shadow add(102)" offset="1pt,1pt" offset2="-1pt,-1pt"/>
              <v:textbox>
                <w:txbxContent>
                  <w:p w:rsidR="000453CF" w:rsidRPr="00B218DF" w:rsidRDefault="000453CF" w:rsidP="003222B8">
                    <w:pPr>
                      <w:spacing w:after="0" w:line="240" w:lineRule="auto"/>
                      <w:jc w:val="center"/>
                      <w:rPr>
                        <w:b/>
                        <w:bCs/>
                        <w:sz w:val="32"/>
                        <w:szCs w:val="32"/>
                      </w:rPr>
                    </w:pPr>
                    <w:r>
                      <w:rPr>
                        <w:b/>
                        <w:bCs/>
                        <w:sz w:val="32"/>
                        <w:szCs w:val="32"/>
                      </w:rPr>
                      <w:t>PHC</w:t>
                    </w:r>
                    <w:r w:rsidRPr="00DB3E5C">
                      <w:rPr>
                        <w:b/>
                        <w:bCs/>
                        <w:sz w:val="32"/>
                        <w:szCs w:val="32"/>
                      </w:rPr>
                      <w:t>s</w:t>
                    </w:r>
                  </w:p>
                </w:txbxContent>
              </v:textbox>
            </v:roundrect>
            <v:roundrect id="AutoShape 160" o:spid="_x0000_s1035" style="position:absolute;left:7319;top:7642;width:1119;height:1440;rotation:-9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4B6cQA&#10;AADbAAAADwAAAGRycy9kb3ducmV2LnhtbESPzW7CMBCE75V4B2uReisOJEQ0xaAKqQqXHvh5gCXe&#10;JlHjdRo7Ibw9RqrEcTQz32jW29E0YqDO1ZYVzGcRCOLC6ppLBefT19sKhPPIGhvLpOBGDrabycsa&#10;M22vfKDh6EsRIOwyVFB532ZSuqIig25mW+Lg/djOoA+yK6Xu8BrgppGLKEqlwZrDQoUt7Soqfo+9&#10;UXDqVzz8JbjML8nye87vuUnHWKnX6fj5AcLT6J/h//ZeK4hTeHw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OAenEAAAA2wAAAA8AAAAAAAAAAAAAAAAAmAIAAGRycy9k&#10;b3ducmV2LnhtbFBLBQYAAAAABAAEAPUAAACJAwAAAAA=&#10;" fillcolor="#b2a1c7 [1943]" stroked="f" strokecolor="#f2f2f2 [3041]" strokeweight="1pt">
              <v:fill opacity="48573f"/>
              <v:imagedata embosscolor="shadow add(51)"/>
              <v:shadow on="t" type="emboss" color="#b2a1c7 [1943]" color2="shadow add(102)" offset="1pt,1pt" offset2="-1pt,-1pt"/>
              <v:textbox>
                <w:txbxContent>
                  <w:p w:rsidR="000453CF" w:rsidRPr="00DB3E5C" w:rsidRDefault="000453CF" w:rsidP="003222B8">
                    <w:pPr>
                      <w:spacing w:after="0" w:line="240" w:lineRule="auto"/>
                      <w:jc w:val="center"/>
                      <w:rPr>
                        <w:b/>
                        <w:bCs/>
                        <w:sz w:val="32"/>
                        <w:szCs w:val="32"/>
                      </w:rPr>
                    </w:pPr>
                    <w:r w:rsidRPr="00DB3E5C">
                      <w:rPr>
                        <w:b/>
                        <w:bCs/>
                        <w:sz w:val="32"/>
                        <w:szCs w:val="32"/>
                      </w:rPr>
                      <w:t>FAs</w:t>
                    </w:r>
                  </w:p>
                </w:txbxContent>
              </v:textbox>
            </v:roundrect>
            <v:roundrect id="AutoShape 161" o:spid="_x0000_s1036" style="position:absolute;left:2461;top:4392;width:1118;height:1603;rotation:-9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AgMQA&#10;AADbAAAADwAAAGRycy9kb3ducmV2LnhtbESPzWrDMBCE74W8g9hAL6WR40Bb3CihBAqlJIf8PMAi&#10;bWxja+VKiu326aNAoMdhZr5hluvRtqInH2rHCuazDASxdqbmUsHp+Pn8BiJEZIOtY1LwSwHWq8nD&#10;EgvjBt5Tf4ilSBAOBSqoYuwKKYOuyGKYuY44eWfnLcYkfSmNxyHBbSvzLHuRFmtOCxV2tKlIN4eL&#10;VeAI+92+qbdPP/nfeS6p8d/6pNTjdPx4BxFpjP/he/vLKFi8wu1L+g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HQIDEAAAA2wAAAA8AAAAAAAAAAAAAAAAAmAIAAGRycy9k&#10;b3ducmV2LnhtbFBLBQYAAAAABAAEAPUAAACJAwAAAAA=&#10;" fillcolor="#ff9" stroked="f" strokecolor="#f2f2f2 [3041]" strokeweight="1pt">
              <v:fill opacity="48573f"/>
              <v:imagedata embosscolor="shadow add(51)"/>
              <v:shadow on="t" type="emboss" color="#99995c" color2="shadow add(102)" offset="1pt,1pt" offset2="-1pt,-1pt"/>
              <v:textbox>
                <w:txbxContent>
                  <w:p w:rsidR="000453CF" w:rsidRPr="00D73D79" w:rsidRDefault="000453CF" w:rsidP="003222B8">
                    <w:pPr>
                      <w:spacing w:after="0" w:line="240" w:lineRule="auto"/>
                      <w:jc w:val="center"/>
                      <w:rPr>
                        <w:b/>
                        <w:bCs/>
                        <w:sz w:val="32"/>
                        <w:szCs w:val="32"/>
                      </w:rPr>
                    </w:pPr>
                    <w:r>
                      <w:rPr>
                        <w:b/>
                        <w:bCs/>
                        <w:sz w:val="32"/>
                        <w:szCs w:val="32"/>
                      </w:rPr>
                      <w:t>Retailer</w:t>
                    </w:r>
                    <w:r w:rsidRPr="00DB3E5C">
                      <w:rPr>
                        <w:b/>
                        <w:bCs/>
                        <w:sz w:val="32"/>
                        <w:szCs w:val="32"/>
                      </w:rPr>
                      <w:t>s</w:t>
                    </w:r>
                  </w:p>
                </w:txbxContent>
              </v:textbox>
            </v:roundrect>
            <v:roundrect id="AutoShape 162" o:spid="_x0000_s1037" style="position:absolute;left:4465;top:4410;width:1118;height:1568;rotation:-9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U8sAA&#10;AADbAAAADwAAAGRycy9kb3ducmV2LnhtbERP3WrCMBS+H/gO4Qi7GTa1gyHVKCIIY7iLah/g0Bzb&#10;0uakJrF2Pv1yMdjlx/e/2U2mFyM531pWsExSEMSV1S3XCsrLcbEC4QOyxt4yKfghD7vt7GWDubYP&#10;Lmg8h1rEEPY5KmhCGHIpfdWQQZ/YgThyV+sMhghdLbXDRww3vczS9EMabDk2NDjQoaGqO9+NAks4&#10;fhdde3q7Zc/rUlLnvqpSqdf5tF+DCDSFf/Gf+1MreI9j45f4A+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jU8sAAAADbAAAADwAAAAAAAAAAAAAAAACYAgAAZHJzL2Rvd25y&#10;ZXYueG1sUEsFBgAAAAAEAAQA9QAAAIUDAAAAAA==&#10;" fillcolor="#ff9" stroked="f" strokecolor="#f2f2f2 [3041]" strokeweight="1pt">
              <v:fill opacity="48573f"/>
              <v:imagedata embosscolor="shadow add(51)"/>
              <v:shadow on="t" type="emboss" color="#99995c" color2="shadow add(102)" offset="1pt,1pt" offset2="-1pt,-1pt"/>
              <v:textbox>
                <w:txbxContent>
                  <w:p w:rsidR="000453CF" w:rsidRPr="00B218DF" w:rsidRDefault="000453CF" w:rsidP="003222B8">
                    <w:pPr>
                      <w:spacing w:after="0" w:line="240" w:lineRule="auto"/>
                      <w:rPr>
                        <w:b/>
                        <w:bCs/>
                        <w:sz w:val="32"/>
                        <w:szCs w:val="32"/>
                      </w:rPr>
                    </w:pPr>
                    <w:r>
                      <w:rPr>
                        <w:b/>
                        <w:bCs/>
                        <w:sz w:val="32"/>
                        <w:szCs w:val="32"/>
                      </w:rPr>
                      <w:t>Exporter</w:t>
                    </w:r>
                    <w:r w:rsidRPr="00DB3E5C">
                      <w:rPr>
                        <w:b/>
                        <w:bCs/>
                        <w:sz w:val="32"/>
                        <w:szCs w:val="32"/>
                      </w:rPr>
                      <w:t>s</w:t>
                    </w:r>
                  </w:p>
                </w:txbxContent>
              </v:textbox>
            </v:roundrect>
            <v:roundrect id="AutoShape 163" o:spid="_x0000_s1038" style="position:absolute;left:6590;top:4229;width:1118;height:1930;rotation:-9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xacQA&#10;AADbAAAADwAAAGRycy9kb3ducmV2LnhtbESPzWrDMBCE74W8g9hAL6WR40Bp3SihBAqlJIf8PMAi&#10;bWxja+VKiu326aNAoMdhZr5hluvRtqInH2rHCuazDASxdqbmUsHp+Pn8CiJEZIOtY1LwSwHWq8nD&#10;EgvjBt5Tf4ilSBAOBSqoYuwKKYOuyGKYuY44eWfnLcYkfSmNxyHBbSvzLHuRFmtOCxV2tKlIN4eL&#10;VeAI+92+qbdPP/nfeS6p8d/6pNTjdPx4BxFpjP/he/vLKFi8we1L+g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UcWnEAAAA2wAAAA8AAAAAAAAAAAAAAAAAmAIAAGRycy9k&#10;b3ducmV2LnhtbFBLBQYAAAAABAAEAPUAAACJAwAAAAA=&#10;" fillcolor="#ff9" stroked="f" strokecolor="#f2f2f2 [3041]" strokeweight="1pt">
              <v:fill opacity="48573f"/>
              <v:imagedata embosscolor="shadow add(51)"/>
              <v:shadow on="t" type="emboss" color="#99995c" color2="shadow add(102)" offset="1pt,1pt" offset2="-1pt,-1pt"/>
              <v:textbox>
                <w:txbxContent>
                  <w:p w:rsidR="000453CF" w:rsidRPr="00B218DF" w:rsidRDefault="000453CF" w:rsidP="003222B8">
                    <w:pPr>
                      <w:spacing w:after="0" w:line="240" w:lineRule="auto"/>
                      <w:jc w:val="center"/>
                      <w:rPr>
                        <w:b/>
                        <w:bCs/>
                        <w:sz w:val="32"/>
                        <w:szCs w:val="32"/>
                      </w:rPr>
                    </w:pPr>
                    <w:r>
                      <w:rPr>
                        <w:b/>
                        <w:bCs/>
                        <w:sz w:val="32"/>
                        <w:szCs w:val="32"/>
                      </w:rPr>
                      <w:t>Wholesaler</w:t>
                    </w:r>
                    <w:r w:rsidRPr="00DB3E5C">
                      <w:rPr>
                        <w:b/>
                        <w:bCs/>
                        <w:sz w:val="32"/>
                        <w:szCs w:val="32"/>
                      </w:rPr>
                      <w:t>s</w:t>
                    </w:r>
                  </w:p>
                </w:txbxContent>
              </v:textbox>
            </v:roundrect>
            <v:roundrect id="AutoShape 164" o:spid="_x0000_s1039" style="position:absolute;left:8605;top:4369;width:1118;height:1649;rotation:-9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cHsIA&#10;AADbAAAADwAAAGRycy9kb3ducmV2LnhtbERPTWvCQBC9C/6HZYTedGNbJEQ3QZSWtjdT0euYHZNg&#10;djZk1yT213cPhR4f73uTjaYRPXWutqxguYhAEBdW11wqOH6/zWMQziNrbCyTggc5yNLpZIOJtgMf&#10;qM99KUIIuwQVVN63iZSuqMigW9iWOHBX2xn0AXal1B0OIdw08jmKVtJgzaGhwpZ2FRW3/G4UnC/v&#10;ffz1+Rjiy0mO95ftfifzH6WeZuN2DcLT6P/Ff+4PreA1rA9fwg+Q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lwewgAAANsAAAAPAAAAAAAAAAAAAAAAAJgCAABkcnMvZG93&#10;bnJldi54bWxQSwUGAAAAAAQABAD1AAAAhwMAAAAA&#10;" fillcolor="#ff9" stroked="f" strokecolor="#f2f2f2 [3041]" strokeweight="1pt">
              <v:fill opacity="48573f"/>
              <v:imagedata embosscolor="shadow add(51)"/>
              <v:shadow on="t" type="emboss" color="#99995c" color2="shadow add(102)" offset="1pt,1pt" offset2="-1pt,-1pt"/>
              <v:textbox inset="0,0,0,0">
                <w:txbxContent>
                  <w:p w:rsidR="000453CF" w:rsidRPr="00D73D79" w:rsidRDefault="000453CF" w:rsidP="003222B8">
                    <w:pPr>
                      <w:spacing w:after="0" w:line="240" w:lineRule="auto"/>
                      <w:jc w:val="center"/>
                      <w:rPr>
                        <w:b/>
                        <w:bCs/>
                        <w:sz w:val="32"/>
                        <w:szCs w:val="32"/>
                      </w:rPr>
                    </w:pPr>
                    <w:r>
                      <w:rPr>
                        <w:b/>
                        <w:bCs/>
                        <w:sz w:val="32"/>
                        <w:szCs w:val="32"/>
                      </w:rPr>
                      <w:t>Processor</w:t>
                    </w:r>
                    <w:r w:rsidRPr="00DB3E5C">
                      <w:rPr>
                        <w:b/>
                        <w:bCs/>
                        <w:sz w:val="32"/>
                        <w:szCs w:val="32"/>
                      </w:rPr>
                      <w:t>s</w:t>
                    </w:r>
                  </w:p>
                </w:txbxContent>
              </v:textbox>
            </v:roundrect>
            <v:shape id="AutoShape 166" o:spid="_x0000_s1040" type="#_x0000_t32" style="position:absolute;left:5804;top:10575;width:71;height:516;rotation: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OHisMAAADbAAAADwAAAGRycy9kb3ducmV2LnhtbESPT4vCMBTE74LfITxhb5oqa5WuUXRh&#10;UTwo/sHzo3nbdrd5KU3U9tsbQfA4zMxvmNmiMaW4Ue0KywqGgwgEcWp1wZmC8+mnPwXhPLLG0jIp&#10;aMnBYt7tzDDR9s4Huh19JgKEXYIKcu+rREqX5mTQDWxFHLxfWxv0QdaZ1DXeA9yUchRFsTRYcFjI&#10;saLvnNL/49UouLh1Zibbv+uqbdLdmNt4vR/FSn30muUXCE+Nf4df7Y1W8DmE55fw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jh4rDAAAA2wAAAA8AAAAAAAAAAAAA&#10;AAAAoQIAAGRycy9kb3ducmV2LnhtbFBLBQYAAAAABAAEAPkAAACRAwAAAAA=&#10;" strokecolor="black [3213]" strokeweight="2.5pt">
              <v:stroke startarrow="block" endarrow="block"/>
              <v:imagedata embosscolor="shadow add(51)"/>
              <v:shadow on="t" type="emboss" color="#5f8895" color2="shadow add(102)" offset="1pt,1pt" offset2="-1pt,-1pt"/>
            </v:shape>
            <v:shape id="AutoShape 168" o:spid="_x0000_s1041" type="#_x0000_t32" style="position:absolute;left:6138;top:7279;width:3;height:217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n648YAAADbAAAADwAAAGRycy9kb3ducmV2LnhtbESPwW7CMBBE75X4B2srcStOERQIGISg&#10;VOXAgQAHbqt4SSLidbBdSP++rlSpx9HMvNHMFq2pxZ2crywreO0lIIhzqysuFBwPm5cxCB+QNdaW&#10;ScE3eVjMO08zTLV98J7uWShEhLBPUUEZQpNK6fOSDPqebYijd7HOYIjSFVI7fES4qWU/Sd6kwYrj&#10;QokNrUrKr9mXUTAcuclgvcu2+LE939b+eLq872qlus/tcgoiUBv+w3/tT61g0IffL/EH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p+uPGAAAA2wAAAA8AAAAAAAAA&#10;AAAAAAAAoQIAAGRycy9kb3ducmV2LnhtbFBLBQYAAAAABAAEAPkAAACUAwAAAAA=&#10;" strokecolor="black [3213]" strokeweight="2.5pt">
              <v:stroke endarrow="block"/>
              <v:imagedata embosscolor="shadow add(51)"/>
              <v:shadow on="t" type="emboss" color="#7a995c" color2="shadow add(102)" offset="1pt,1pt" offset2="-1pt,-1pt"/>
            </v:shape>
            <v:shape id="AutoShape 169" o:spid="_x0000_s1042" type="#_x0000_t32" style="position:absolute;left:4140;top:8920;width:1998;height:53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4pwMAAAADbAAAADwAAAGRycy9kb3ducmV2LnhtbESPS6vCMBSE94L/IRzBnaY+KdUoIoiu&#10;LvjaH5pjW2xOShPb3vvrzQXB5TAz3zDrbWdK0VDtCssKJuMIBHFqdcGZgtv1MIpBOI+ssbRMCn7J&#10;wXbT760x0bblMzUXn4kAYZeggtz7KpHSpTkZdGNbEQfvYWuDPsg6k7rGNsBNKadRtJQGCw4LOVa0&#10;zyl9Xl5GwfSlj7RoddHEc/3zdz/affOwSg0H3W4FwlPnv+FP+6QVzGfw/yX8ALl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eKcDAAAAA2wAAAA8AAAAAAAAAAAAAAAAA&#10;oQIAAGRycy9kb3ducmV2LnhtbFBLBQYAAAAABAAEAPkAAACOAwAAAAA=&#10;" strokecolor="black [3213]" strokeweight="1pt">
              <v:stroke dashstyle="dash" endarrow="block" endarrowlength="long"/>
              <v:imagedata embosscolor="shadow add(51)"/>
              <v:shadow on="t" type="emboss" color="#7a995c" color2="shadow add(102)" offset="1pt,1pt" offset2="-1pt,-1pt"/>
            </v:shape>
            <v:shape id="AutoShape 170" o:spid="_x0000_s1043" type="#_x0000_t32" style="position:absolute;left:6137;top:8920;width:1734;height:53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ND3cMAAADbAAAADwAAAGRycy9kb3ducmV2LnhtbESPzWrDMBCE74G+g9hCb4nc4obgRA6h&#10;paWQXPJ3X6y1ZWKtjKXYbp8+KgRyHGbmG2a1Hm0jeup87VjB6ywBQVw4XXOl4HT8mi5A+ICssXFM&#10;Cn7Jwzp/mqww027gPfWHUIkIYZ+hAhNCm0npC0MW/cy1xNErXWcxRNlVUnc4RLht5FuSzKXFmuOC&#10;wZY+DBWXw9Uq+NxeB0z/TD9/H1uZfp93JVOh1MvzuFmCCDSGR/je/tEK0hT+v8QfI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zQ93DAAAA2wAAAA8AAAAAAAAAAAAA&#10;AAAAoQIAAGRycy9kb3ducmV2LnhtbFBLBQYAAAAABAAEAPkAAACRAwAAAAA=&#10;" strokecolor="black [3213]" strokeweight="1pt">
              <v:stroke dashstyle="dash" startarrow="block" startarrowlength="long"/>
              <v:imagedata embosscolor="shadow add(51)"/>
              <v:shadow on="t" type="emboss" color="#7a995c" color2="shadow add(102)" offset="1pt,1pt" offset2="-1pt,-1pt"/>
            </v:shape>
            <v:shape id="AutoShape 171" o:spid="_x0000_s1044" type="#_x0000_t32" style="position:absolute;left:6136;top:7279;width:1735;height:52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2f/sEAAADbAAAADwAAAGRycy9kb3ducmV2LnhtbESPwYrCQBBE7wv+w9CCt3WiLiLRSRBB&#10;0Ivsqh/QZtokmOkJmVbj3zsLC3ssquoVtcp716gHdaH2bGAyTkARF97WXBo4n7afC1BBkC02nsnA&#10;iwLk2eBjhan1T/6hx1FKFSEcUjRQibSp1qGoyGEY+5Y4elffOZQou1LbDp8R7ho9TZK5dlhzXKiw&#10;pU1Fxe14dwb6fSEy9a8mCQc5sP2+nMrZxZjRsF8vQQn18h/+a++sga85/H6JP0Bn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LZ/+wQAAANsAAAAPAAAAAAAAAAAAAAAA&#10;AKECAABkcnMvZG93bnJldi54bWxQSwUGAAAAAAQABAD5AAAAjwMAAAAA&#10;" strokecolor="black [3213]" strokeweight="1pt">
              <v:stroke dashstyle="dash" endarrow="block" endarrowlength="long"/>
              <v:imagedata embosscolor="shadow add(51)"/>
              <v:shadow on="t" type="emboss" color="#b2a1c7 [1943]" color2="shadow add(102)" offset="1pt,1pt" offset2="-1pt,-1pt"/>
            </v:shape>
            <v:shape id="AutoShape 172" o:spid="_x0000_s1045" type="#_x0000_t32" style="position:absolute;left:4140;top:7279;width:1999;height:52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btQcIAAADbAAAADwAAAGRycy9kb3ducmV2LnhtbESPQWvCQBSE74X+h+UVequbSNEYXaVU&#10;guJN7aHHR/aZRLNvw+6q8d+7guBxmJlvmNmiN624kPONZQXpIAFBXFrdcKXgb198ZSB8QNbYWiYF&#10;N/KwmL+/zTDX9spbuuxCJSKEfY4K6hC6XEpf1mTQD2xHHL2DdQZDlK6S2uE1wk0rh0kykgYbjgs1&#10;dvRbU3nanY0CuUrTf2ey5TDrjmF0mrSbwhRKfX70P1MQgfrwCj/ba63gewy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btQcIAAADbAAAADwAAAAAAAAAAAAAA&#10;AAChAgAAZHJzL2Rvd25yZXYueG1sUEsFBgAAAAAEAAQA+QAAAJADAAAAAA==&#10;" strokecolor="black [3213]" strokeweight="1pt">
              <v:stroke dashstyle="dash" startarrow="block" startarrowlength="long" endarrow="block" endarrowlength="long"/>
              <v:imagedata embosscolor="shadow add(51)"/>
              <v:shadow on="t" type="emboss" color="#b2a1c7 [1943]" color2="shadow add(102)" offset="1pt,1pt" offset2="-1pt,-1pt"/>
            </v:shape>
            <v:shape id="AutoShape 173" o:spid="_x0000_s1046" type="#_x0000_t32" style="position:absolute;left:4809;top:8414;width:2350;height: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0qzb4AAADbAAAADwAAAGRycy9kb3ducmV2LnhtbERPy4rCMBTdD/gP4QruxtRBRKqxlMqA&#10;uPMFLq/NtS02NzWJWv/eLAZmeTjvZdabVjzJ+caygsk4AUFcWt1wpeB4+P2eg/ABWWNrmRS8yUO2&#10;GnwtMdX2xTt67kMlYgj7FBXUIXSplL6syaAf2444clfrDIYIXSW1w1cMN638SZKZNNhwbKixo6Km&#10;8rZ/GAXJae3P/u1sPjny3RTFttxeZkqNhn2+ABGoD//iP/dGK5jGsfFL/AF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vSrNvgAAANsAAAAPAAAAAAAAAAAAAAAAAKEC&#10;AABkcnMvZG93bnJldi54bWxQSwUGAAAAAAQABAD5AAAAjAMAAAAA&#10;" strokecolor="black [3213]" strokeweight="1pt">
              <v:stroke dashstyle="dash" startarrowlength="long" endarrow="block" endarrowlength="long"/>
              <v:imagedata embosscolor="shadow add(51)"/>
              <v:shadow on="t" type="emboss" color="#b2a1c7 [1943]" color2="shadow add(102)" offset="1pt,1pt" offset2="-1pt,-1pt"/>
            </v:shape>
            <v:shape id="AutoShape 174" o:spid="_x0000_s1047" type="#_x0000_t32" style="position:absolute;left:7871;top:5753;width:1368;height:204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Y8QAAADbAAAADwAAAGRycy9kb3ducmV2LnhtbESPQWvCQBSE74L/YXmCN93YFkmjq1hr&#10;wVOhsfT8yD6zabNvQ3Y1aX59tyB4HGbmG2a97W0trtT6yrGCxTwBQVw4XXGp4PP0NktB+ICssXZM&#10;Cn7Jw3YzHq0x067jD7rmoRQRwj5DBSaEJpPSF4Ys+rlriKN3dq3FEGVbSt1iF+G2lg9JspQWK44L&#10;BhvaGyp+8otV4L+69PHlnU6vx3wo3GH4bkw6KDWd9LsViEB9uIdv7aNW8PQM/1/i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B79jxAAAANsAAAAPAAAAAAAAAAAA&#10;AAAAAKECAABkcnMvZG93bnJldi54bWxQSwUGAAAAAAQABAD5AAAAkgMAAAAA&#10;" strokecolor="black [3213]" strokeweight="1pt">
              <v:stroke dashstyle="dash" startarrow="block" startarrowlength="long"/>
              <v:imagedata embosscolor="shadow add(51)"/>
              <v:shadow on="t" type="emboss" color="#b2a1c7 [1943]" color2="shadow add(102)" offset="1pt,1pt" offset2="-1pt,-1pt"/>
            </v:shape>
            <v:shape id="AutoShape 175" o:spid="_x0000_s1048" type="#_x0000_t32" style="position:absolute;left:6136;top:5753;width:1122;height:53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2p78UAAADbAAAADwAAAGRycy9kb3ducmV2LnhtbESP22rDMBBE3wv9B7GFvtVyA6mLEyWk&#10;gZBCCSWXD9haG9vEWjmSfOnfV4FCHoeZOcPMl6NpRE/O15YVvCYpCOLC6ppLBafj5uUdhA/IGhvL&#10;pOCXPCwXjw9zzLUdeE/9IZQiQtjnqKAKoc2l9EVFBn1iW+Lona0zGKJ0pdQOhwg3jZyk6Zs0WHNc&#10;qLCldUXF5dAZBd/1rj0du2z7kV7H4stds/5y/lHq+WlczUAEGsM9/N/+1AqmE7h9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2p78UAAADbAAAADwAAAAAAAAAA&#10;AAAAAAChAgAAZHJzL2Rvd25yZXYueG1sUEsFBgAAAAAEAAQA+QAAAJMDAAAAAA==&#10;" strokecolor="black [3213]" strokeweight="2.5pt">
              <v:stroke startarrow="block" startarrowlength="long"/>
              <v:imagedata embosscolor="shadow add(51)"/>
              <v:shadow on="t" type="emboss" color="#995c7a" color2="shadow add(102)" offset="1pt,1pt" offset2="-1pt,-1pt"/>
            </v:shape>
            <v:shape id="AutoShape 176" o:spid="_x0000_s1049" type="#_x0000_t32" style="position:absolute;left:5325;top:5753;width:819;height:51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p3D8MAAADbAAAADwAAAGRycy9kb3ducmV2LnhtbESPT4vCMBTE7wt+h/AEb2vq4hapRhFh&#10;Rfbkv0O9PZpnW2xeahPb7rffCILHYWZ+wyxWvalES40rLSuYjCMQxJnVJecKzqefzxkI55E1VpZJ&#10;wR85WC0HHwtMtO34QO3R5yJA2CWooPC+TqR0WUEG3djWxMG72sagD7LJpW6wC3BTya8oiqXBksNC&#10;gTVtCspux4dRUP7uH/vYb2emw3uV3ihtL3Gq1GjYr+cgPPX+HX61d1rB9xSeX8I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Kdw/DAAAA2wAAAA8AAAAAAAAAAAAA&#10;AAAAoQIAAGRycy9kb3ducmV2LnhtbFBLBQYAAAAABAAEAPkAAACRAwAAAAA=&#10;" strokecolor="black [3213]" strokeweight="1.5pt">
              <v:stroke dashstyle="dash" endarrow="block" endarrowlength="long"/>
              <v:imagedata embosscolor="shadow add(51)"/>
              <v:shadow on="t" type="emboss" color="#995c7a" color2="shadow add(102)" offset="1pt,1pt" offset2="-1pt,-1pt"/>
            </v:shape>
            <v:shape id="AutoShape 177" o:spid="_x0000_s1050" type="#_x0000_t32" style="position:absolute;left:3049;top:5753;width:3092;height:53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BPEsMAAADbAAAADwAAAGRycy9kb3ducmV2LnhtbESPQWsCMRSE7wX/Q3hCbzW7giJboxSl&#10;VDworl68PTavm6WblyWJ7vbfm0LB4zAz3zDL9WBbcScfGscK8kkGgrhyuuFaweX8+bYAESKyxtYx&#10;KfilAOvV6GWJhXY9n+hexlokCIcCFZgYu0LKUBmyGCauI07et/MWY5K+ltpjn+C2ldMsm0uLDacF&#10;gx1tDFU/5c0q+LrlXbm/5tNDfz0djh61OW61Uq/j4eMdRKQhPsP/7Z1WMJvD35f0A+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gTxLDAAAA2wAAAA8AAAAAAAAAAAAA&#10;AAAAoQIAAGRycy9kb3ducmV2LnhtbFBLBQYAAAAABAAEAPkAAACRAwAAAAA=&#10;" strokecolor="black [3213]" strokeweight="2.5pt">
              <v:stroke endarrow="block" endarrowlength="long"/>
              <v:imagedata embosscolor="shadow add(51)"/>
              <v:shadow on="t" type="emboss" color="#995c7a" color2="shadow add(102)" offset="1pt,1pt" offset2="-1pt,-1pt"/>
            </v:shape>
            <v:shape id="AutoShape 178" o:spid="_x0000_s1051" type="#_x0000_t32" style="position:absolute;left:6139;top:5753;width:2590;height:53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ySAsQAAADbAAAADwAAAGRycy9kb3ducmV2LnhtbESPQWvCQBSE74L/YXmF3symQlVSN6EI&#10;0hZB1Lb0+pp9JqnZt2F3q/Hfu4LgcZiZb5h50ZtWHMn5xrKCpyQFQVxa3XCl4OtzOZqB8AFZY2uZ&#10;FJzJQ5EPB3PMtD3xlo67UIkIYZ+hgjqELpPSlzUZ9IntiKO3t85giNJVUjs8Rbhp5ThNJ9Jgw3Gh&#10;xo4WNZWH3b9R0Mvl4a/U3/vWbVa4+vng9e/iTanHh/71BUSgPtzDt/a7VvA8heuX+ANk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JICxAAAANsAAAAPAAAAAAAAAAAA&#10;AAAAAKECAABkcnMvZG93bnJldi54bWxQSwUGAAAAAAQABAD5AAAAkgMAAAAA&#10;" strokecolor="black [3213]" strokeweight="1pt">
              <v:stroke dashstyle="dash" startarrow="block" startarrowlength="long"/>
              <v:imagedata embosscolor="shadow add(51)"/>
              <v:shadow on="t" type="emboss" color="#995c7a" color2="shadow add(102)" offset="1pt,1pt" offset2="-1pt,-1pt"/>
            </v:shape>
            <v:shape id="AutoShape 179" o:spid="_x0000_s1052" type="#_x0000_t32" style="position:absolute;left:4140;top:5753;width:958;height:204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hKnsAAAADbAAAADwAAAGRycy9kb3ducmV2LnhtbERPz2vCMBS+C/sfwht409QJUqpR5qbg&#10;aWArnh/NW9OteSlNZmv/enMYePz4fm92g23EjTpfO1awmCcgiEuna64UXIrjLAXhA7LGxjEpuJOH&#10;3fZlssFMu57PdMtDJWII+wwVmBDaTEpfGrLo564ljty36yyGCLtK6g77GG4b+ZYkK2mx5thgsKUP&#10;Q+Vv/mcV+GufLvdfVHye8rF0h/GnNemo1PR1eF+DCDSEp/jffdIKVnF9/BJ/gN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ISp7AAAAA2wAAAA8AAAAAAAAAAAAAAAAA&#10;oQIAAGRycy9kb3ducmV2LnhtbFBLBQYAAAAABAAEAPkAAACOAwAAAAA=&#10;" strokecolor="black [3213]" strokeweight="1pt">
              <v:stroke dashstyle="dash" startarrow="block" startarrowlength="long"/>
              <v:imagedata embosscolor="shadow add(51)"/>
              <v:shadow on="t" type="emboss" color="#b2a1c7 [1943]" color2="shadow add(102)" offset="1pt,1pt" offset2="-1pt,-1pt"/>
            </v:shape>
            <v:shape id="AutoShape 181" o:spid="_x0000_s1053" type="#_x0000_t32" style="position:absolute;left:5145;top:5753;width:2723;height:20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FtsYAAADbAAAADwAAAGRycy9kb3ducmV2LnhtbESPT2sCMRTE74V+h/CEXqRmbUFkaxSp&#10;Cj0U/7W9Pzavu9tuXtYkdaOf3ghCj8PM/IaZzKJpxJGcry0rGA4yEMSF1TWXCj4/Vo9jED4ga2ws&#10;k4ITeZhN7+8mmGvb8Y6O+1CKBGGfo4IqhDaX0hcVGfQD2xIn79s6gyFJV0rtsEtw08inLBtJgzWn&#10;hQpbeq2o+N3/GQXbr2X/fHh2m2WM7/7wc+r7brFW6qEX5y8gAsXwH76137SC0RCuX9IPkN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fhbbGAAAA2wAAAA8AAAAAAAAA&#10;AAAAAAAAoQIAAGRycy9kb3ducmV2LnhtbFBLBQYAAAAABAAEAPkAAACUAwAAAAA=&#10;" strokecolor="black [3213]" strokeweight="1pt">
              <v:stroke dashstyle="dash" startarrow="block" startarrowlength="long" endarrowwidth="wide" endarrowlength="long"/>
              <v:imagedata embosscolor="shadow add(51)"/>
              <v:shadow on="t" type="emboss" color="#b2a1c7 [1943]" color2="shadow add(102)" offset="1pt,1pt" offset2="-1pt,-1pt"/>
            </v:shape>
            <v:shape id="AutoShape 155" o:spid="_x0000_s1054" type="#_x0000_t32" style="position:absolute;left:3968;top:10563;width:71;height:516;rotation: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EeNMUAAADbAAAADwAAAGRycy9kb3ducmV2LnhtbESPzWsCMRTE74X+D+EVvIhm60FlNUpr&#10;EexF6sfF22Pz3CxuXpZN9sP/vhEEj8PM/IZZrntbipZqXzhW8DlOQBBnThecKziftqM5CB+QNZaO&#10;ScGdPKxX729LTLXr+EDtMeQiQtinqMCEUKVS+syQRT92FXH0rq62GKKsc6lr7CLclnKSJFNpseC4&#10;YLCijaHsdmysgu+/YWn2jeuGm9O5Sdrfy89sVik1+Oi/FiAC9eEVfrZ3WsF0Ao8v8Qf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EeNMUAAADbAAAADwAAAAAAAAAA&#10;AAAAAAChAgAAZHJzL2Rvd25yZXYueG1sUEsFBgAAAAAEAAQA+QAAAJMDAAAAAA==&#10;" strokecolor="black [3213]" strokeweight="2.5pt">
              <v:stroke endarrow="block" endarrowlength="long"/>
              <v:imagedata embosscolor="shadow add(51)"/>
              <v:shadow on="t" type="emboss" color="#5f8895" color2="shadow add(102)" offset="1pt,1pt" offset2="-1pt,-1pt"/>
            </v:shape>
            <v:shape id="AutoShape 156" o:spid="_x0000_s1055" type="#_x0000_t32" style="position:absolute;left:7856;top:10575;width:71;height:516;rotation: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27r8UAAADbAAAADwAAAGRycy9kb3ducmV2LnhtbESPzWsCMRTE7wX/h/AKvUjNtoLKahRr&#10;KehF/Lr09tg8N0s3L8sm++F/bwShx2FmfsMsVr0tRUu1Lxwr+BglIIgzpwvOFVzOP+8zED4gaywd&#10;k4IbeVgtBy8LTLXr+EjtKeQiQtinqMCEUKVS+syQRT9yFXH0rq62GKKsc6lr7CLclvIzSSbSYsFx&#10;wWBFG0PZ36mxCr4Ow9LsG9cNN+dLk7S73+/ptFLq7bVfz0EE6sN/+NneagWTMTy+xB8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927r8UAAADbAAAADwAAAAAAAAAA&#10;AAAAAAChAgAAZHJzL2Rvd25yZXYueG1sUEsFBgAAAAAEAAQA+QAAAJMDAAAAAA==&#10;" strokecolor="black [3213]" strokeweight="2.5pt">
              <v:stroke endarrow="block" endarrowlength="long"/>
              <v:imagedata embosscolor="shadow add(51)"/>
              <v:shadow on="t" type="emboss" color="#5f8895" color2="shadow add(102)" offset="1pt,1pt" offset2="-1pt,-1pt"/>
            </v:shape>
            <v:shape id="AutoShape 157" o:spid="_x0000_s1056" type="#_x0000_t32" style="position:absolute;left:6144;top:5753;width:1114;height:37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JxncMAAADbAAAADwAAAGRycy9kb3ducmV2LnhtbESPQWvCQBSE7wX/w/IEb3VjUSmpq4hY&#10;FOzFNKXXR/aZBLNvw+4ao7/eLQg9DjPzDbNY9aYRHTlfW1YwGScgiAuray4V5N+fr+8gfEDW2Fgm&#10;BTfysFoOXhaYanvlI3VZKEWEsE9RQRVCm0rpi4oM+rFtiaN3ss5giNKVUju8Rrhp5FuSzKXBmuNC&#10;hS1tKirO2cUoyHbu/rv5OuT7M2bWdD8X2s5IqdGwX3+ACNSH//CzvdcK5lP4+x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cZ3DAAAA2wAAAA8AAAAAAAAAAAAA&#10;AAAAoQIAAGRycy9kb3ducmV2LnhtbFBLBQYAAAAABAAEAPkAAACRAwAAAAA=&#10;" strokecolor="black [3213]" strokeweight="1pt">
              <v:stroke dashstyle="dash" endarrow="block" endarrowlength="long"/>
              <v:imagedata embosscolor="shadow add(51)"/>
              <v:shadow on="t" type="emboss" color="#7a995c" color2="shadow add(102)" offset="1pt,1pt" offset2="-1pt,-1pt"/>
            </v:shape>
            <w10:wrap type="none"/>
            <w10:anchorlock/>
          </v:group>
        </w:pict>
      </w:r>
    </w:p>
    <w:p w:rsidR="003222B8" w:rsidRDefault="003222B8" w:rsidP="003222B8">
      <w:pPr>
        <w:rPr>
          <w:rFonts w:ascii="Calibri" w:hAnsi="Calibri" w:cs="Calibri"/>
          <w:sz w:val="28"/>
          <w:szCs w:val="28"/>
          <w:lang w:bidi="ar-EG"/>
        </w:rPr>
      </w:pPr>
    </w:p>
    <w:p w:rsidR="003222B8" w:rsidRDefault="000E5D61" w:rsidP="003222B8">
      <w:pPr>
        <w:rPr>
          <w:rFonts w:ascii="Calibri" w:hAnsi="Calibri" w:cs="Calibri"/>
          <w:sz w:val="28"/>
          <w:szCs w:val="28"/>
          <w:lang w:bidi="ar-EG"/>
        </w:rPr>
      </w:pPr>
      <w:r>
        <w:rPr>
          <w:rFonts w:ascii="Calibri" w:hAnsi="Calibri" w:cs="Calibri"/>
          <w:noProof/>
          <w:sz w:val="28"/>
          <w:szCs w:val="28"/>
          <w:lang w:eastAsia="en-US"/>
        </w:rPr>
        <w:pict>
          <v:group id="Group 189" o:spid="_x0000_s1057" style="position:absolute;margin-left:78.75pt;margin-top:19.1pt;width:277.5pt;height:76.5pt;z-index:251700224" coordorigin="2985,12000" coordsize="5550,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">
            <v:rect id="Rectangle 188" o:spid="_x0000_s1058" style="position:absolute;left:2985;top:12000;width:5550;height:1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jDM8QA&#10;AADaAAAADwAAAGRycy9kb3ducmV2LnhtbESPT2vCQBTE70K/w/IKXkQ3plTT6CpqKRTEQ217f2Sf&#10;STD7NmbX/Pn23UKhx2FmfsOst72pREuNKy0rmM8iEMSZ1SXnCr4+36YJCOeRNVaWScFADrabh9Ea&#10;U207/qD27HMRIOxSVFB4X6dSuqwgg25ma+LgXWxj0AfZ5FI32AW4qWQcRQtpsOSwUGBNh4Ky6/lu&#10;FHw/T153x+F0whcT75PkelvKBSo1fux3KxCeev8f/mu/awVP8Hsl3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YwzPEAAAA2gAAAA8AAAAAAAAAAAAAAAAAmAIAAGRycy9k&#10;b3ducmV2LnhtbFBLBQYAAAAABAAEAPUAAACJAwAAAAA=&#10;">
              <v:fill opacity="0"/>
            </v:rect>
            <v:group id="Group 187" o:spid="_x0000_s1059" style="position:absolute;left:3105;top:12128;width:5309;height:1228" coordorigin="3105,12128" coordsize="5309,1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178" o:spid="_x0000_s1060" style="position:absolute;left:3105;top:12289;width:1440;height:893" coordorigin="3293,12927" coordsize="1440,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AutoShape 179" o:spid="_x0000_s1061" type="#_x0000_t32" style="position:absolute;left:3293;top:12927;width:14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2FO8IAAADaAAAADwAAAGRycy9kb3ducmV2LnhtbESPS4vCQBCE7wv+h6EFb+tEEZGso6yK&#10;D7ytevHWZDqP3UxPzExi/PeOsOCxqPqqqPmyM6VoqXaFZQWjYQSCOLG64EzB5bz9nIFwHlljaZkU&#10;PMjBctH7mGOs7Z1/qD35TIQSdjEqyL2vYildkpNBN7QVcfBSWxv0QdaZ1DXeQ7kp5TiKptJgwWEh&#10;x4rWOSV/p8YomG1ux/11NS7KXTNp2rQ6p675VWrQ776/QHjq/Dv8Tx904OB1JdwA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2FO8IAAADaAAAADwAAAAAAAAAAAAAA&#10;AAChAgAAZHJzL2Rvd25yZXYueG1sUEsFBgAAAAAEAAQA+QAAAJADAAAAAA==&#10;" strokeweight="1pt">
                  <v:stroke dashstyle="dash" endarrow="block" endarrowlength="long"/>
                </v:shape>
                <v:shape id="AutoShape 180" o:spid="_x0000_s1062" type="#_x0000_t32" style="position:absolute;left:3296;top:13133;width:14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5xmMEAAADbAAAADwAAAGRycy9kb3ducmV2LnhtbERP22oCMRB9F/yHMEJfRLMWLGU1ivTG&#10;QkGsl/dhM+4uJpNtEnX9e1Mo+DaHc535srNGXMiHxrGCyTgDQVw63XClYL/7HL2CCBFZo3FMCm4U&#10;YLno9+aYa3flH7psYyVSCIccFdQxtrmUoazJYhi7ljhxR+ctxgR9JbXHawq3Rj5n2Yu02HBqqLGl&#10;t5rK0/ZsFWzM8Pf947Y++GK6loX5Hn4ZfVbqadCtZiAidfEh/ncXOs2fwN8v6QC5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jnGYwQAAANsAAAAPAAAAAAAAAAAAAAAA&#10;AKECAABkcnMvZG93bnJldi54bWxQSwUGAAAAAAQABAD5AAAAjwMAAAAA&#10;" strokeweight="1pt">
                  <v:stroke endarrow="block" endarrowlength="long"/>
                </v:shape>
                <v:shape id="AutoShape 181" o:spid="_x0000_s1063" type="#_x0000_t32" style="position:absolute;left:3296;top:13339;width:14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I8IAAADbAAAADwAAAGRycy9kb3ducmV2LnhtbERPTWvCQBC9F/wPywi91YlKi0ZXEYvQ&#10;g4caRa9jdkyC2dmQ3WraX98tFLzN433OfNnZWt249ZUTDcNBAoold6aSQsNhv3mZgPKBxFDthDV8&#10;s4flovc0p9S4u+z4loVCxRDxKWkoQ2hSRJ+XbMkPXMMSuYtrLYUI2wJNS/cYbmscJckbWqokNpTU&#10;8Lrk/Jp9WQ3h+prheYu7zwn+HI7vPN5O3Unr5363moEK3IWH+N/9YeL8Kfz9Eg/A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jI8IAAADbAAAADwAAAAAAAAAAAAAA&#10;AAChAgAAZHJzL2Rvd25yZXYueG1sUEsFBgAAAAAEAAQA+QAAAJADAAAAAA==&#10;" strokeweight="1pt">
                  <v:stroke dashstyle="dash" startarrow="block" startarrowlength="long" endarrow="block" endarrowlength="long"/>
                </v:shape>
                <v:shape id="AutoShape 182" o:spid="_x0000_s1064" type="#_x0000_t32" style="position:absolute;left:3296;top:13546;width:14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6vhr8AAADbAAAADwAAAGRycy9kb3ducmV2LnhtbERPS4vCMBC+C/sfwizsTVM9LNI1igqL&#10;Qk8+wPU2NGNb7Ey6Taz135uD4PHje88WPdeqo9ZXTgyMRwkoktzZSgoDx8PvcArKBxSLtRMy8CAP&#10;i/nHYIapdXfZUbcPhYoh4lM0UIbQpFr7vCRGP3INSeQurmUMEbaFti3eYzjXepIk35qxkthQYkPr&#10;kvLr/sYGNnq1PF0zm/1zdr5dOuG/0LAxX5/98gdUoD68xS/31hqYxPXxS/wBev4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m6vhr8AAADbAAAADwAAAAAAAAAAAAAAAACh&#10;AgAAZHJzL2Rvd25yZXYueG1sUEsFBgAAAAAEAAQA+QAAAI0DAAAAAA==&#10;" strokeweight="1pt">
                  <v:stroke startarrow="block" startarrowlength="long" endarrow="block" endarrowlength="long"/>
                </v:shape>
              </v:group>
              <v:shape id="Text Box 183" o:spid="_x0000_s1065" type="#_x0000_t202" style="position:absolute;left:4910;top:12435;width:3501;height:3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xrsIA&#10;AADbAAAADwAAAGRycy9kb3ducmV2LnhtbESPQYvCMBSE74L/ITzBm6YqqHSNsoiKe9iD1R/wtnlN&#10;yzYvpYla/fVmYcHjMDPfMKtNZ2txo9ZXjhVMxgkI4tzpio2Cy3k/WoLwAVlj7ZgUPMjDZt3vrTDV&#10;7s4numXBiAhhn6KCMoQmldLnJVn0Y9cQR69wrcUQZWukbvEe4baW0ySZS4sVx4USG9qWlP9mV6tg&#10;+yzQJD/N92Gez8xXoMWuKhZKDQfd5weIQF14h//bR61gOoG/L/EH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PGuwgAAANsAAAAPAAAAAAAAAAAAAAAAAJgCAABkcnMvZG93&#10;bnJldi54bWxQSwUGAAAAAAQABAD1AAAAhwMAAAAA&#10;" stroked="f">
                <v:textbox inset="0,0,0,0">
                  <w:txbxContent>
                    <w:p w:rsidR="000453CF" w:rsidRDefault="000453CF" w:rsidP="003222B8">
                      <w:pPr>
                        <w:spacing w:after="0" w:line="240" w:lineRule="auto"/>
                        <w:jc w:val="center"/>
                      </w:pPr>
                      <w:r>
                        <w:t>Regular relationship</w:t>
                      </w:r>
                    </w:p>
                  </w:txbxContent>
                </v:textbox>
              </v:shape>
              <v:shape id="Text Box 184" o:spid="_x0000_s1066" type="#_x0000_t202" style="position:absolute;left:4910;top:12128;width:3501;height:3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v2cQA&#10;AADbAAAADwAAAGRycy9kb3ducmV2LnhtbESPwWrDMBBE74H+g9hCbrFcB+zgRgkltKU99BAnH7Cx&#10;1rKptTKWmrj5+qhQyHGYmTfMejvZXpxp9J1jBU9JCoK4drpjo+B4eFusQPiArLF3TAp+ycN28zBb&#10;Y6ndhfd0roIREcK+RAVtCEMppa9bsugTNxBHr3GjxRDlaKQe8RLhtpdZmubSYsdxocWBdi3V39WP&#10;VbC7NmjS0/D1ntdL8xmoeO2aQqn54/TyDCLQFO7h//aHVpBl8Pcl/gC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Kb9nEAAAA2wAAAA8AAAAAAAAAAAAAAAAAmAIAAGRycy9k&#10;b3ducmV2LnhtbFBLBQYAAAAABAAEAPUAAACJAwAAAAA=&#10;" stroked="f">
                <v:textbox inset="0,0,0,0">
                  <w:txbxContent>
                    <w:p w:rsidR="000453CF" w:rsidRDefault="000453CF" w:rsidP="003222B8">
                      <w:pPr>
                        <w:spacing w:after="0" w:line="240" w:lineRule="auto"/>
                        <w:jc w:val="center"/>
                      </w:pPr>
                      <w:r>
                        <w:t>Irregular relationship</w:t>
                      </w:r>
                    </w:p>
                  </w:txbxContent>
                </v:textbox>
              </v:shape>
              <v:shape id="Text Box 185" o:spid="_x0000_s1067" type="#_x0000_t202" style="position:absolute;left:4913;top:12742;width:3501;height:3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KQsIA&#10;AADbAAAADwAAAGRycy9kb3ducmV2LnhtbESPQYvCMBSE74L/IbyFvWm6Cipdoyyiix48WP0Bb5vX&#10;tGzzUpqo1V9vBMHjMDPfMPNlZ2txodZXjhV8DRMQxLnTFRsFp+NmMAPhA7LG2jEpuJGH5aLfm2Oq&#10;3ZUPdMmCERHCPkUFZQhNKqXPS7Loh64hjl7hWoshytZI3eI1wm0tR0kykRYrjgslNrQqKf/PzlbB&#10;6l6gSf6a/e8kH5tdoOm6KqZKfX50P98gAnXhHX61t1rBaAz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spCwgAAANsAAAAPAAAAAAAAAAAAAAAAAJgCAABkcnMvZG93&#10;bnJldi54bWxQSwUGAAAAAAQABAD1AAAAhwMAAAAA&#10;" stroked="f">
                <v:textbox inset="0,0,0,0">
                  <w:txbxContent>
                    <w:p w:rsidR="000453CF" w:rsidRDefault="000453CF" w:rsidP="00FC7C31">
                      <w:pPr>
                        <w:spacing w:after="0" w:line="240" w:lineRule="auto"/>
                        <w:jc w:val="center"/>
                      </w:pPr>
                      <w:r>
                        <w:t xml:space="preserve">Two-way </w:t>
                      </w:r>
                      <w:r w:rsidRPr="00FC7C31">
                        <w:t xml:space="preserve">reciprocal </w:t>
                      </w:r>
                      <w:r>
                        <w:t>relationship</w:t>
                      </w:r>
                    </w:p>
                  </w:txbxContent>
                </v:textbox>
              </v:shape>
              <v:shape id="Text Box 186" o:spid="_x0000_s1068" type="#_x0000_t202" style="position:absolute;left:4910;top:13049;width:3501;height:3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p2sQA&#10;AADbAAAADwAAAGRycy9kb3ducmV2LnhtbESPwWrDMBBE74X8g9hAbo1cB+ziRgklJCE99NA0H7Cx&#10;1rKptTKWYjv9+qpQ6HGYmTfMejvZVgzU+8axgqdlAoK4dLpho+DyeXh8BuEDssbWMSm4k4ftZvaw&#10;xkK7kT9oOAcjIoR9gQrqELpCSl/WZNEvXUccvcr1FkOUvZG6xzHCbSvTJMmkxYbjQo0d7Woqv843&#10;q2D3XaFJrt37MStX5i1Qvm+qXKnFfHp9ARFoCv/hv/ZJK0gz+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xadrEAAAA2wAAAA8AAAAAAAAAAAAAAAAAmAIAAGRycy9k&#10;b3ducmV2LnhtbFBLBQYAAAAABAAEAPUAAACJAwAAAAA=&#10;" stroked="f">
                <v:textbox inset="0,0,0,0">
                  <w:txbxContent>
                    <w:p w:rsidR="000453CF" w:rsidRDefault="000453CF" w:rsidP="003222B8">
                      <w:pPr>
                        <w:spacing w:after="0" w:line="240" w:lineRule="auto"/>
                        <w:jc w:val="center"/>
                      </w:pPr>
                      <w:r>
                        <w:t xml:space="preserve">Two-way </w:t>
                      </w:r>
                      <w:r w:rsidRPr="00394E0E">
                        <w:t xml:space="preserve">interdependent </w:t>
                      </w:r>
                      <w:r>
                        <w:t>relationship</w:t>
                      </w:r>
                    </w:p>
                  </w:txbxContent>
                </v:textbox>
              </v:shape>
            </v:group>
          </v:group>
        </w:pict>
      </w:r>
    </w:p>
    <w:p w:rsidR="003222B8" w:rsidRDefault="003222B8" w:rsidP="003222B8">
      <w:pPr>
        <w:rPr>
          <w:rFonts w:ascii="Calibri" w:hAnsi="Calibri" w:cs="Calibri"/>
          <w:sz w:val="28"/>
          <w:szCs w:val="28"/>
          <w:lang w:bidi="ar-EG"/>
        </w:rPr>
      </w:pPr>
    </w:p>
    <w:p w:rsidR="003222B8" w:rsidRDefault="003222B8" w:rsidP="003222B8">
      <w:pPr>
        <w:rPr>
          <w:rFonts w:ascii="Calibri" w:hAnsi="Calibri" w:cs="Calibri"/>
          <w:sz w:val="28"/>
          <w:szCs w:val="28"/>
          <w:lang w:bidi="ar-EG"/>
        </w:rPr>
      </w:pPr>
    </w:p>
    <w:p w:rsidR="003222B8" w:rsidRDefault="003222B8" w:rsidP="003222B8">
      <w:pPr>
        <w:rPr>
          <w:rFonts w:ascii="Calibri" w:hAnsi="Calibri" w:cs="Calibri"/>
          <w:sz w:val="28"/>
          <w:szCs w:val="28"/>
          <w:lang w:bidi="ar-EG"/>
        </w:rPr>
      </w:pPr>
    </w:p>
    <w:p w:rsidR="003222B8" w:rsidRDefault="003222B8" w:rsidP="003222B8">
      <w:pPr>
        <w:rPr>
          <w:rFonts w:ascii="Calibri" w:hAnsi="Calibri" w:cs="Calibri"/>
          <w:sz w:val="28"/>
          <w:szCs w:val="28"/>
          <w:lang w:bidi="ar-EG"/>
        </w:rPr>
      </w:pPr>
    </w:p>
    <w:p w:rsidR="007E0D35" w:rsidRPr="005812A9" w:rsidRDefault="003222B8" w:rsidP="00226721">
      <w:pPr>
        <w:tabs>
          <w:tab w:val="left" w:pos="720"/>
        </w:tabs>
        <w:ind w:firstLine="1080"/>
        <w:rPr>
          <w:rFonts w:asciiTheme="majorHAnsi" w:eastAsia="SimSun" w:hAnsiTheme="majorHAnsi" w:cs="Calibri"/>
          <w:b/>
          <w:bCs/>
          <w:sz w:val="28"/>
          <w:szCs w:val="28"/>
          <w:lang w:bidi="ar-EG"/>
        </w:rPr>
      </w:pPr>
      <w:r>
        <w:rPr>
          <w:rFonts w:ascii="Calibri" w:hAnsi="Calibri" w:cs="Calibri"/>
          <w:sz w:val="28"/>
          <w:szCs w:val="28"/>
          <w:lang w:bidi="ar-EG"/>
        </w:rPr>
        <w:br w:type="page"/>
      </w:r>
      <w:r w:rsidR="00186C6E" w:rsidRPr="005812A9">
        <w:rPr>
          <w:rFonts w:asciiTheme="majorHAnsi" w:hAnsiTheme="majorHAnsi" w:cs="Calibri"/>
          <w:b/>
          <w:bCs/>
          <w:sz w:val="28"/>
          <w:szCs w:val="28"/>
          <w:lang w:bidi="ar-EG"/>
        </w:rPr>
        <w:t xml:space="preserve">2. </w:t>
      </w:r>
      <w:r w:rsidR="00B54795" w:rsidRPr="005812A9">
        <w:rPr>
          <w:rFonts w:asciiTheme="majorHAnsi" w:hAnsiTheme="majorHAnsi" w:cs="Calibri"/>
          <w:b/>
          <w:bCs/>
          <w:sz w:val="28"/>
          <w:szCs w:val="28"/>
          <w:lang w:bidi="ar-EG"/>
        </w:rPr>
        <w:t>Input Supply</w:t>
      </w:r>
    </w:p>
    <w:p w:rsidR="00221298" w:rsidRPr="00493BFE" w:rsidRDefault="00870095" w:rsidP="00D91CE0">
      <w:pPr>
        <w:pStyle w:val="Heading3"/>
        <w:rPr>
          <w:rFonts w:asciiTheme="minorHAnsi" w:hAnsiTheme="minorHAnsi"/>
          <w:lang w:val="en-US"/>
        </w:rPr>
      </w:pPr>
      <w:r w:rsidRPr="00493BFE">
        <w:rPr>
          <w:rFonts w:asciiTheme="minorHAnsi" w:hAnsiTheme="minorHAnsi"/>
          <w:lang w:val="en-US"/>
        </w:rPr>
        <w:t>2.1</w:t>
      </w:r>
      <w:r w:rsidR="00493BFE">
        <w:rPr>
          <w:rFonts w:asciiTheme="minorHAnsi" w:hAnsiTheme="minorHAnsi"/>
          <w:lang w:val="en-US"/>
        </w:rPr>
        <w:tab/>
      </w:r>
      <w:r w:rsidRPr="00493BFE">
        <w:rPr>
          <w:rFonts w:asciiTheme="minorHAnsi" w:hAnsiTheme="minorHAnsi"/>
          <w:lang w:val="en-US"/>
        </w:rPr>
        <w:t xml:space="preserve"> </w:t>
      </w:r>
      <w:r w:rsidR="00854195" w:rsidRPr="00493BFE">
        <w:rPr>
          <w:rFonts w:asciiTheme="minorHAnsi" w:hAnsiTheme="minorHAnsi"/>
          <w:lang w:val="en-US"/>
        </w:rPr>
        <w:t>Introduction</w:t>
      </w:r>
    </w:p>
    <w:p w:rsidR="00870095" w:rsidRPr="002F02E8" w:rsidRDefault="007D3BD0" w:rsidP="0038049D">
      <w:pPr>
        <w:spacing w:line="240" w:lineRule="auto"/>
        <w:jc w:val="both"/>
        <w:rPr>
          <w:rFonts w:ascii="Calibri" w:hAnsi="Calibri"/>
          <w:sz w:val="24"/>
          <w:szCs w:val="24"/>
          <w:lang w:bidi="ar-EG"/>
        </w:rPr>
      </w:pPr>
      <w:r w:rsidRPr="002F02E8">
        <w:rPr>
          <w:rFonts w:ascii="Calibri" w:hAnsi="Calibri"/>
          <w:sz w:val="24"/>
          <w:szCs w:val="24"/>
          <w:lang w:bidi="ar-EG"/>
        </w:rPr>
        <w:t xml:space="preserve">Agriculture input supply has an immense contribution to enhancing </w:t>
      </w:r>
      <w:r w:rsidR="007E0D35" w:rsidRPr="002F02E8">
        <w:rPr>
          <w:rFonts w:ascii="Calibri" w:hAnsi="Calibri"/>
          <w:sz w:val="24"/>
          <w:szCs w:val="24"/>
          <w:lang w:bidi="ar-EG"/>
        </w:rPr>
        <w:t xml:space="preserve">the productivity of agriculture </w:t>
      </w:r>
      <w:r w:rsidR="007A3BA6" w:rsidRPr="002F02E8">
        <w:rPr>
          <w:rFonts w:ascii="Calibri" w:hAnsi="Calibri"/>
          <w:sz w:val="24"/>
          <w:szCs w:val="24"/>
          <w:lang w:bidi="ar-EG"/>
        </w:rPr>
        <w:t>commodities</w:t>
      </w:r>
      <w:r w:rsidRPr="002F02E8">
        <w:rPr>
          <w:rFonts w:ascii="Calibri" w:hAnsi="Calibri"/>
          <w:sz w:val="24"/>
          <w:szCs w:val="24"/>
          <w:lang w:bidi="ar-EG"/>
        </w:rPr>
        <w:t>. The input demand-supply system is</w:t>
      </w:r>
      <w:r w:rsidR="002047B0">
        <w:rPr>
          <w:rFonts w:ascii="Calibri" w:hAnsi="Calibri"/>
          <w:sz w:val="24"/>
          <w:szCs w:val="24"/>
          <w:lang w:bidi="ar-EG"/>
        </w:rPr>
        <w:t xml:space="preserve"> </w:t>
      </w:r>
      <w:r w:rsidRPr="002F02E8">
        <w:rPr>
          <w:rFonts w:ascii="Calibri" w:hAnsi="Calibri"/>
          <w:sz w:val="24"/>
          <w:szCs w:val="24"/>
          <w:lang w:bidi="ar-EG"/>
        </w:rPr>
        <w:t xml:space="preserve">influenced by personal, situational, institutional and organizational </w:t>
      </w:r>
      <w:r w:rsidR="007A3BA6" w:rsidRPr="002F02E8">
        <w:rPr>
          <w:rFonts w:ascii="Calibri" w:hAnsi="Calibri"/>
          <w:sz w:val="24"/>
          <w:szCs w:val="24"/>
          <w:lang w:bidi="ar-EG"/>
        </w:rPr>
        <w:t>factors</w:t>
      </w:r>
      <w:r w:rsidRPr="002F02E8">
        <w:rPr>
          <w:rFonts w:ascii="Calibri" w:hAnsi="Calibri"/>
          <w:sz w:val="24"/>
          <w:szCs w:val="24"/>
          <w:lang w:bidi="ar-EG"/>
        </w:rPr>
        <w:t>.</w:t>
      </w:r>
      <w:r w:rsidR="00CC6DE6" w:rsidRPr="002F02E8">
        <w:rPr>
          <w:rFonts w:ascii="Calibri" w:hAnsi="Calibri"/>
          <w:sz w:val="24"/>
          <w:szCs w:val="24"/>
          <w:lang w:bidi="ar-EG"/>
        </w:rPr>
        <w:t xml:space="preserve"> </w:t>
      </w:r>
      <w:r w:rsidR="00317EAE" w:rsidRPr="002F02E8">
        <w:rPr>
          <w:rFonts w:ascii="Calibri" w:hAnsi="Calibri"/>
          <w:sz w:val="24"/>
          <w:szCs w:val="24"/>
          <w:lang w:bidi="ar-EG"/>
        </w:rPr>
        <w:t xml:space="preserve">In Egypt, </w:t>
      </w:r>
      <w:r w:rsidR="0052634C" w:rsidRPr="002F02E8">
        <w:rPr>
          <w:rFonts w:ascii="Calibri" w:hAnsi="Calibri"/>
          <w:sz w:val="24"/>
          <w:szCs w:val="24"/>
          <w:lang w:bidi="ar-EG"/>
        </w:rPr>
        <w:t xml:space="preserve">the </w:t>
      </w:r>
      <w:r w:rsidR="008A5E08" w:rsidRPr="002F02E8">
        <w:rPr>
          <w:rFonts w:ascii="Calibri" w:hAnsi="Calibri"/>
          <w:sz w:val="24"/>
          <w:szCs w:val="24"/>
          <w:lang w:bidi="ar-EG"/>
        </w:rPr>
        <w:t xml:space="preserve">Ministry of </w:t>
      </w:r>
      <w:r w:rsidR="0052634C" w:rsidRPr="002F02E8">
        <w:rPr>
          <w:rFonts w:ascii="Calibri" w:hAnsi="Calibri"/>
          <w:sz w:val="24"/>
          <w:szCs w:val="24"/>
          <w:lang w:bidi="ar-EG"/>
        </w:rPr>
        <w:t xml:space="preserve">agriculture had traditionally been a primary supplier of </w:t>
      </w:r>
      <w:r w:rsidR="008A5E08" w:rsidRPr="002F02E8">
        <w:rPr>
          <w:rFonts w:ascii="Calibri" w:hAnsi="Calibri"/>
          <w:sz w:val="24"/>
          <w:szCs w:val="24"/>
          <w:lang w:bidi="ar-EG"/>
        </w:rPr>
        <w:t xml:space="preserve">agriculture </w:t>
      </w:r>
      <w:r w:rsidR="0052634C" w:rsidRPr="002F02E8">
        <w:rPr>
          <w:rFonts w:ascii="Calibri" w:hAnsi="Calibri"/>
          <w:sz w:val="24"/>
          <w:szCs w:val="24"/>
          <w:lang w:bidi="ar-EG"/>
        </w:rPr>
        <w:t>inputs</w:t>
      </w:r>
      <w:r w:rsidR="00870095" w:rsidRPr="002F02E8">
        <w:rPr>
          <w:rFonts w:ascii="Calibri" w:hAnsi="Calibri"/>
          <w:sz w:val="24"/>
          <w:szCs w:val="24"/>
          <w:lang w:bidi="ar-EG"/>
        </w:rPr>
        <w:t>, t</w:t>
      </w:r>
      <w:r w:rsidR="00DF4AF2" w:rsidRPr="002F02E8">
        <w:rPr>
          <w:rFonts w:ascii="Calibri" w:hAnsi="Calibri"/>
          <w:sz w:val="24"/>
          <w:szCs w:val="24"/>
          <w:lang w:bidi="ar-EG"/>
        </w:rPr>
        <w:t xml:space="preserve">hrough agriculture cooperatives serving as the single channel for distributing farm inputs (mainly chemical fertilizers, improved seeds, </w:t>
      </w:r>
      <w:r w:rsidR="008B50E3" w:rsidRPr="002F02E8">
        <w:rPr>
          <w:rFonts w:ascii="Calibri" w:hAnsi="Calibri"/>
          <w:sz w:val="24"/>
          <w:szCs w:val="24"/>
          <w:lang w:bidi="ar-EG"/>
        </w:rPr>
        <w:t>insecticides</w:t>
      </w:r>
      <w:r w:rsidR="00DF4AF2" w:rsidRPr="002F02E8">
        <w:rPr>
          <w:rFonts w:ascii="Calibri" w:hAnsi="Calibri"/>
          <w:sz w:val="24"/>
          <w:szCs w:val="24"/>
          <w:lang w:bidi="ar-EG"/>
        </w:rPr>
        <w:t xml:space="preserve">). </w:t>
      </w:r>
    </w:p>
    <w:p w:rsidR="0052634C" w:rsidRPr="002F02E8" w:rsidRDefault="00870095" w:rsidP="0038049D">
      <w:pPr>
        <w:spacing w:line="240" w:lineRule="auto"/>
        <w:jc w:val="both"/>
        <w:rPr>
          <w:rFonts w:ascii="Calibri" w:hAnsi="Calibri"/>
          <w:sz w:val="24"/>
          <w:szCs w:val="24"/>
          <w:lang w:bidi="ar-EG"/>
        </w:rPr>
      </w:pPr>
      <w:r w:rsidRPr="002F02E8">
        <w:rPr>
          <w:rFonts w:ascii="Calibri" w:hAnsi="Calibri"/>
          <w:sz w:val="24"/>
          <w:szCs w:val="24"/>
          <w:lang w:bidi="ar-EG"/>
        </w:rPr>
        <w:t>Th</w:t>
      </w:r>
      <w:r w:rsidR="002225FB" w:rsidRPr="002F02E8">
        <w:rPr>
          <w:rFonts w:ascii="Calibri" w:hAnsi="Calibri"/>
          <w:sz w:val="24"/>
          <w:szCs w:val="24"/>
          <w:lang w:bidi="ar-EG"/>
        </w:rPr>
        <w:t>e mid-</w:t>
      </w:r>
      <w:r w:rsidR="00DF4AF2" w:rsidRPr="002F02E8">
        <w:rPr>
          <w:rFonts w:ascii="Calibri" w:hAnsi="Calibri"/>
          <w:sz w:val="24"/>
          <w:szCs w:val="24"/>
          <w:lang w:bidi="ar-EG"/>
        </w:rPr>
        <w:t>197</w:t>
      </w:r>
      <w:r w:rsidRPr="002F02E8">
        <w:rPr>
          <w:rFonts w:ascii="Calibri" w:hAnsi="Calibri"/>
          <w:sz w:val="24"/>
          <w:szCs w:val="24"/>
          <w:lang w:bidi="ar-EG"/>
        </w:rPr>
        <w:t>0</w:t>
      </w:r>
      <w:r w:rsidR="00DF4AF2" w:rsidRPr="002F02E8">
        <w:rPr>
          <w:rFonts w:ascii="Calibri" w:hAnsi="Calibri"/>
          <w:sz w:val="24"/>
          <w:szCs w:val="24"/>
          <w:lang w:bidi="ar-EG"/>
        </w:rPr>
        <w:t xml:space="preserve">s witnessed the establishment of Principle Bank for </w:t>
      </w:r>
      <w:r w:rsidR="008B50E3" w:rsidRPr="002F02E8">
        <w:rPr>
          <w:rFonts w:ascii="Calibri" w:hAnsi="Calibri"/>
          <w:sz w:val="24"/>
          <w:szCs w:val="24"/>
          <w:lang w:bidi="ar-EG"/>
        </w:rPr>
        <w:t>Development</w:t>
      </w:r>
      <w:r w:rsidR="00DF4AF2" w:rsidRPr="002F02E8">
        <w:rPr>
          <w:rFonts w:ascii="Calibri" w:hAnsi="Calibri"/>
          <w:sz w:val="24"/>
          <w:szCs w:val="24"/>
          <w:lang w:bidi="ar-EG"/>
        </w:rPr>
        <w:t xml:space="preserve"> and Agriculture Credit </w:t>
      </w:r>
      <w:r w:rsidRPr="002F02E8">
        <w:rPr>
          <w:rFonts w:ascii="Calibri" w:hAnsi="Calibri"/>
          <w:sz w:val="24"/>
          <w:szCs w:val="24"/>
          <w:lang w:bidi="ar-EG"/>
        </w:rPr>
        <w:t xml:space="preserve">(PBDAC) </w:t>
      </w:r>
      <w:r w:rsidR="00DF4AF2" w:rsidRPr="002F02E8">
        <w:rPr>
          <w:rFonts w:ascii="Calibri" w:hAnsi="Calibri"/>
          <w:sz w:val="24"/>
          <w:szCs w:val="24"/>
          <w:lang w:bidi="ar-EG"/>
        </w:rPr>
        <w:t xml:space="preserve">with branches established in nearly all the villages of Egypt. The Bank took over the monopolistic role played previously by the </w:t>
      </w:r>
      <w:r w:rsidR="008B50E3" w:rsidRPr="002F02E8">
        <w:rPr>
          <w:rFonts w:ascii="Calibri" w:hAnsi="Calibri"/>
          <w:sz w:val="24"/>
          <w:szCs w:val="24"/>
          <w:lang w:bidi="ar-EG"/>
        </w:rPr>
        <w:t>agriculture</w:t>
      </w:r>
      <w:r w:rsidR="00DF4AF2" w:rsidRPr="002F02E8">
        <w:rPr>
          <w:rFonts w:ascii="Calibri" w:hAnsi="Calibri"/>
          <w:sz w:val="24"/>
          <w:szCs w:val="24"/>
          <w:lang w:bidi="ar-EG"/>
        </w:rPr>
        <w:t xml:space="preserve"> cooperatives.</w:t>
      </w:r>
      <w:r w:rsidR="002F02E8" w:rsidRPr="002F02E8">
        <w:rPr>
          <w:rFonts w:ascii="Calibri" w:hAnsi="Calibri"/>
          <w:sz w:val="24"/>
          <w:szCs w:val="24"/>
          <w:lang w:bidi="ar-EG"/>
        </w:rPr>
        <w:t xml:space="preserve"> </w:t>
      </w:r>
      <w:r w:rsidRPr="002F02E8">
        <w:rPr>
          <w:rFonts w:ascii="Calibri" w:hAnsi="Calibri"/>
          <w:sz w:val="24"/>
          <w:szCs w:val="24"/>
          <w:lang w:bidi="ar-EG"/>
        </w:rPr>
        <w:t xml:space="preserve">However, in </w:t>
      </w:r>
      <w:r w:rsidR="00DF4AF2" w:rsidRPr="002F02E8">
        <w:rPr>
          <w:rFonts w:ascii="Calibri" w:hAnsi="Calibri"/>
          <w:sz w:val="24"/>
          <w:szCs w:val="24"/>
          <w:lang w:bidi="ar-EG"/>
        </w:rPr>
        <w:t xml:space="preserve">the 1990s </w:t>
      </w:r>
      <w:r w:rsidRPr="002F02E8">
        <w:rPr>
          <w:rFonts w:ascii="Calibri" w:hAnsi="Calibri"/>
          <w:sz w:val="24"/>
          <w:szCs w:val="24"/>
          <w:lang w:bidi="ar-EG"/>
        </w:rPr>
        <w:t xml:space="preserve">the market share of PBDAC decreased substantially </w:t>
      </w:r>
      <w:r w:rsidR="00DF4AF2" w:rsidRPr="002F02E8">
        <w:rPr>
          <w:rFonts w:ascii="Calibri" w:hAnsi="Calibri"/>
          <w:sz w:val="24"/>
          <w:szCs w:val="24"/>
          <w:lang w:bidi="ar-EG"/>
        </w:rPr>
        <w:t xml:space="preserve">with the economic </w:t>
      </w:r>
      <w:r w:rsidRPr="002F02E8">
        <w:rPr>
          <w:rFonts w:ascii="Calibri" w:hAnsi="Calibri"/>
          <w:sz w:val="24"/>
          <w:szCs w:val="24"/>
          <w:lang w:bidi="ar-EG"/>
        </w:rPr>
        <w:t xml:space="preserve">liberalization and the increased </w:t>
      </w:r>
      <w:r w:rsidR="00DF4AF2" w:rsidRPr="002F02E8">
        <w:rPr>
          <w:rFonts w:ascii="Calibri" w:hAnsi="Calibri"/>
          <w:sz w:val="24"/>
          <w:szCs w:val="24"/>
          <w:lang w:bidi="ar-EG"/>
        </w:rPr>
        <w:t xml:space="preserve">participation of the private sector </w:t>
      </w:r>
      <w:r w:rsidR="008B50E3" w:rsidRPr="002F02E8">
        <w:rPr>
          <w:rFonts w:ascii="Calibri" w:hAnsi="Calibri"/>
          <w:sz w:val="24"/>
          <w:szCs w:val="24"/>
          <w:lang w:bidi="ar-EG"/>
        </w:rPr>
        <w:t>in the production and distri</w:t>
      </w:r>
      <w:r w:rsidR="00DF4AF2" w:rsidRPr="002F02E8">
        <w:rPr>
          <w:rFonts w:ascii="Calibri" w:hAnsi="Calibri"/>
          <w:sz w:val="24"/>
          <w:szCs w:val="24"/>
          <w:lang w:bidi="ar-EG"/>
        </w:rPr>
        <w:t>bution of farm inputs</w:t>
      </w:r>
      <w:r w:rsidR="00FF029E" w:rsidRPr="002F02E8">
        <w:rPr>
          <w:rFonts w:ascii="Calibri" w:hAnsi="Calibri"/>
          <w:sz w:val="24"/>
          <w:szCs w:val="24"/>
          <w:lang w:bidi="ar-EG"/>
        </w:rPr>
        <w:t xml:space="preserve">. </w:t>
      </w:r>
      <w:r w:rsidR="00542783" w:rsidRPr="002F02E8">
        <w:rPr>
          <w:rFonts w:ascii="Calibri" w:hAnsi="Calibri"/>
          <w:sz w:val="24"/>
          <w:szCs w:val="24"/>
          <w:lang w:bidi="ar-EG"/>
        </w:rPr>
        <w:t xml:space="preserve">The </w:t>
      </w:r>
      <w:r w:rsidR="00FF029E" w:rsidRPr="002F02E8">
        <w:rPr>
          <w:rFonts w:ascii="Calibri" w:hAnsi="Calibri"/>
          <w:sz w:val="24"/>
          <w:szCs w:val="24"/>
          <w:lang w:bidi="ar-EG"/>
        </w:rPr>
        <w:t>a</w:t>
      </w:r>
      <w:r w:rsidR="008A5E08" w:rsidRPr="002F02E8">
        <w:rPr>
          <w:rFonts w:ascii="Calibri" w:hAnsi="Calibri"/>
          <w:sz w:val="24"/>
          <w:szCs w:val="24"/>
          <w:lang w:bidi="ar-EG"/>
        </w:rPr>
        <w:t xml:space="preserve">vailable statistics show </w:t>
      </w:r>
      <w:r w:rsidRPr="002F02E8">
        <w:rPr>
          <w:rFonts w:ascii="Calibri" w:hAnsi="Calibri"/>
          <w:sz w:val="24"/>
          <w:szCs w:val="24"/>
          <w:lang w:bidi="ar-EG"/>
        </w:rPr>
        <w:t xml:space="preserve">that </w:t>
      </w:r>
      <w:r w:rsidR="00C31DBC" w:rsidRPr="002F02E8">
        <w:rPr>
          <w:rFonts w:ascii="Calibri" w:hAnsi="Calibri"/>
          <w:sz w:val="24"/>
          <w:szCs w:val="24"/>
          <w:lang w:bidi="ar-EG"/>
        </w:rPr>
        <w:t>between</w:t>
      </w:r>
      <w:r w:rsidR="00542783" w:rsidRPr="002F02E8">
        <w:rPr>
          <w:rFonts w:ascii="Calibri" w:hAnsi="Calibri"/>
          <w:sz w:val="24"/>
          <w:szCs w:val="24"/>
          <w:lang w:bidi="ar-EG"/>
        </w:rPr>
        <w:t xml:space="preserve"> </w:t>
      </w:r>
      <w:r w:rsidR="00DF4AF2" w:rsidRPr="002F02E8">
        <w:rPr>
          <w:rFonts w:ascii="Calibri" w:hAnsi="Calibri"/>
          <w:sz w:val="24"/>
          <w:szCs w:val="24"/>
          <w:lang w:bidi="ar-EG"/>
        </w:rPr>
        <w:t xml:space="preserve">1990 </w:t>
      </w:r>
      <w:r w:rsidR="00493BFE">
        <w:rPr>
          <w:rFonts w:ascii="Calibri" w:hAnsi="Calibri"/>
          <w:sz w:val="24"/>
          <w:szCs w:val="24"/>
          <w:lang w:bidi="ar-EG"/>
        </w:rPr>
        <w:t xml:space="preserve">and </w:t>
      </w:r>
      <w:r w:rsidR="00DF4AF2" w:rsidRPr="002F02E8">
        <w:rPr>
          <w:rFonts w:ascii="Calibri" w:hAnsi="Calibri"/>
          <w:sz w:val="24"/>
          <w:szCs w:val="24"/>
          <w:lang w:bidi="ar-EG"/>
        </w:rPr>
        <w:t xml:space="preserve">1994, the role of the Bank in the distribution </w:t>
      </w:r>
      <w:r w:rsidRPr="002F02E8">
        <w:rPr>
          <w:rFonts w:ascii="Calibri" w:hAnsi="Calibri"/>
          <w:sz w:val="24"/>
          <w:szCs w:val="24"/>
          <w:lang w:bidi="ar-EG"/>
        </w:rPr>
        <w:t>o</w:t>
      </w:r>
      <w:r w:rsidR="00DF4AF2" w:rsidRPr="002F02E8">
        <w:rPr>
          <w:rFonts w:ascii="Calibri" w:hAnsi="Calibri"/>
          <w:sz w:val="24"/>
          <w:szCs w:val="24"/>
          <w:lang w:bidi="ar-EG"/>
        </w:rPr>
        <w:t xml:space="preserve">f fertilizers </w:t>
      </w:r>
      <w:r w:rsidRPr="002F02E8">
        <w:rPr>
          <w:rFonts w:ascii="Calibri" w:hAnsi="Calibri"/>
          <w:sz w:val="24"/>
          <w:szCs w:val="24"/>
          <w:lang w:bidi="ar-EG"/>
        </w:rPr>
        <w:t xml:space="preserve">has </w:t>
      </w:r>
      <w:r w:rsidR="00DF4AF2" w:rsidRPr="002F02E8">
        <w:rPr>
          <w:rFonts w:ascii="Calibri" w:hAnsi="Calibri"/>
          <w:sz w:val="24"/>
          <w:szCs w:val="24"/>
          <w:lang w:bidi="ar-EG"/>
        </w:rPr>
        <w:t xml:space="preserve">declined gradually from complete monopolization to </w:t>
      </w:r>
      <w:r w:rsidR="008B50E3" w:rsidRPr="002F02E8">
        <w:rPr>
          <w:rFonts w:ascii="Calibri" w:hAnsi="Calibri"/>
          <w:sz w:val="24"/>
          <w:szCs w:val="24"/>
          <w:lang w:bidi="ar-EG"/>
        </w:rPr>
        <w:t>handling</w:t>
      </w:r>
      <w:r w:rsidR="00DF4AF2" w:rsidRPr="002F02E8">
        <w:rPr>
          <w:rFonts w:ascii="Calibri" w:hAnsi="Calibri"/>
          <w:sz w:val="24"/>
          <w:szCs w:val="24"/>
          <w:lang w:bidi="ar-EG"/>
        </w:rPr>
        <w:t xml:space="preserve"> only 10%</w:t>
      </w:r>
      <w:r w:rsidRPr="002F02E8">
        <w:rPr>
          <w:rFonts w:ascii="Calibri" w:hAnsi="Calibri"/>
          <w:sz w:val="24"/>
          <w:szCs w:val="24"/>
          <w:lang w:bidi="ar-EG"/>
        </w:rPr>
        <w:t xml:space="preserve">, whereas </w:t>
      </w:r>
      <w:r w:rsidR="008B50E3" w:rsidRPr="002F02E8">
        <w:rPr>
          <w:rFonts w:ascii="Calibri" w:hAnsi="Calibri"/>
          <w:sz w:val="24"/>
          <w:szCs w:val="24"/>
          <w:lang w:bidi="ar-EG"/>
        </w:rPr>
        <w:t>the role of pr</w:t>
      </w:r>
      <w:r w:rsidR="00DF4AF2" w:rsidRPr="002F02E8">
        <w:rPr>
          <w:rFonts w:ascii="Calibri" w:hAnsi="Calibri"/>
          <w:sz w:val="24"/>
          <w:szCs w:val="24"/>
          <w:lang w:bidi="ar-EG"/>
        </w:rPr>
        <w:t xml:space="preserve">ivate sector increased </w:t>
      </w:r>
      <w:r w:rsidRPr="002F02E8">
        <w:rPr>
          <w:rFonts w:ascii="Calibri" w:hAnsi="Calibri"/>
          <w:sz w:val="24"/>
          <w:szCs w:val="24"/>
          <w:lang w:bidi="ar-EG"/>
        </w:rPr>
        <w:t xml:space="preserve">to reach </w:t>
      </w:r>
      <w:r w:rsidR="008B50E3" w:rsidRPr="002F02E8">
        <w:rPr>
          <w:rFonts w:ascii="Calibri" w:hAnsi="Calibri"/>
          <w:sz w:val="24"/>
          <w:szCs w:val="24"/>
          <w:lang w:bidi="ar-EG"/>
        </w:rPr>
        <w:t>70% of domestic production in 1994</w:t>
      </w:r>
      <w:r w:rsidRPr="002F02E8">
        <w:rPr>
          <w:rFonts w:ascii="Calibri" w:hAnsi="Calibri"/>
          <w:sz w:val="24"/>
          <w:szCs w:val="24"/>
          <w:lang w:bidi="ar-EG"/>
        </w:rPr>
        <w:t>.</w:t>
      </w:r>
      <w:r w:rsidR="005A3537" w:rsidRPr="002F02E8">
        <w:rPr>
          <w:rStyle w:val="FootnoteReference"/>
          <w:rFonts w:ascii="Calibri" w:hAnsi="Calibri"/>
          <w:sz w:val="24"/>
          <w:szCs w:val="24"/>
          <w:lang w:bidi="ar-EG"/>
        </w:rPr>
        <w:footnoteReference w:id="16"/>
      </w:r>
    </w:p>
    <w:p w:rsidR="0073738C" w:rsidRPr="002F02E8" w:rsidRDefault="0073738C" w:rsidP="0038049D">
      <w:pPr>
        <w:spacing w:line="240" w:lineRule="auto"/>
        <w:jc w:val="both"/>
        <w:rPr>
          <w:rFonts w:ascii="Calibri" w:hAnsi="Calibri"/>
          <w:sz w:val="24"/>
          <w:szCs w:val="24"/>
          <w:lang w:bidi="ar-EG"/>
        </w:rPr>
      </w:pPr>
      <w:r w:rsidRPr="002F02E8">
        <w:rPr>
          <w:rFonts w:ascii="Calibri" w:hAnsi="Calibri"/>
          <w:sz w:val="24"/>
          <w:szCs w:val="24"/>
          <w:lang w:bidi="ar-EG"/>
        </w:rPr>
        <w:t xml:space="preserve">PBDAC, the agriculture cooperatives and </w:t>
      </w:r>
      <w:r w:rsidR="005B0218" w:rsidRPr="002F02E8">
        <w:rPr>
          <w:rFonts w:ascii="Calibri" w:hAnsi="Calibri"/>
          <w:sz w:val="24"/>
          <w:szCs w:val="24"/>
          <w:lang w:bidi="ar-EG"/>
        </w:rPr>
        <w:t>private</w:t>
      </w:r>
      <w:r w:rsidRPr="002F02E8">
        <w:rPr>
          <w:rFonts w:ascii="Calibri" w:hAnsi="Calibri"/>
          <w:sz w:val="24"/>
          <w:szCs w:val="24"/>
          <w:lang w:bidi="ar-EG"/>
        </w:rPr>
        <w:t xml:space="preserve"> traders continue to participate in the distribution of fer</w:t>
      </w:r>
      <w:r w:rsidR="005B0218" w:rsidRPr="002F02E8">
        <w:rPr>
          <w:rFonts w:ascii="Calibri" w:hAnsi="Calibri"/>
          <w:sz w:val="24"/>
          <w:szCs w:val="24"/>
          <w:lang w:bidi="ar-EG"/>
        </w:rPr>
        <w:t>ti</w:t>
      </w:r>
      <w:r w:rsidRPr="002F02E8">
        <w:rPr>
          <w:rFonts w:ascii="Calibri" w:hAnsi="Calibri"/>
          <w:sz w:val="24"/>
          <w:szCs w:val="24"/>
          <w:lang w:bidi="ar-EG"/>
        </w:rPr>
        <w:t xml:space="preserve">lizers. The government determined the share of each participant. There are about 27 large scale distributers who deal with </w:t>
      </w:r>
      <w:r w:rsidR="005B0218" w:rsidRPr="002F02E8">
        <w:rPr>
          <w:rFonts w:ascii="Calibri" w:hAnsi="Calibri"/>
          <w:sz w:val="24"/>
          <w:szCs w:val="24"/>
          <w:lang w:bidi="ar-EG"/>
        </w:rPr>
        <w:t>delivery</w:t>
      </w:r>
      <w:r w:rsidRPr="002F02E8">
        <w:rPr>
          <w:rFonts w:ascii="Calibri" w:hAnsi="Calibri"/>
          <w:sz w:val="24"/>
          <w:szCs w:val="24"/>
          <w:lang w:bidi="ar-EG"/>
        </w:rPr>
        <w:t xml:space="preserve"> of fer</w:t>
      </w:r>
      <w:r w:rsidR="008A5E08" w:rsidRPr="002F02E8">
        <w:rPr>
          <w:rFonts w:ascii="Calibri" w:hAnsi="Calibri"/>
          <w:sz w:val="24"/>
          <w:szCs w:val="24"/>
          <w:lang w:bidi="ar-EG"/>
        </w:rPr>
        <w:t xml:space="preserve">tilizers </w:t>
      </w:r>
      <w:r w:rsidR="005B0218" w:rsidRPr="002F02E8">
        <w:rPr>
          <w:rFonts w:ascii="Calibri" w:hAnsi="Calibri"/>
          <w:sz w:val="24"/>
          <w:szCs w:val="24"/>
          <w:lang w:bidi="ar-EG"/>
        </w:rPr>
        <w:t>manufacturing</w:t>
      </w:r>
      <w:r w:rsidRPr="002F02E8">
        <w:rPr>
          <w:rFonts w:ascii="Calibri" w:hAnsi="Calibri"/>
          <w:sz w:val="24"/>
          <w:szCs w:val="24"/>
          <w:lang w:bidi="ar-EG"/>
        </w:rPr>
        <w:t xml:space="preserve"> within the limits of the qu</w:t>
      </w:r>
      <w:r w:rsidR="005B0218" w:rsidRPr="002F02E8">
        <w:rPr>
          <w:rFonts w:ascii="Calibri" w:hAnsi="Calibri"/>
          <w:sz w:val="24"/>
          <w:szCs w:val="24"/>
          <w:lang w:bidi="ar-EG"/>
        </w:rPr>
        <w:t>o</w:t>
      </w:r>
      <w:r w:rsidRPr="002F02E8">
        <w:rPr>
          <w:rFonts w:ascii="Calibri" w:hAnsi="Calibri"/>
          <w:sz w:val="24"/>
          <w:szCs w:val="24"/>
          <w:lang w:bidi="ar-EG"/>
        </w:rPr>
        <w:t>ta fixed by the government.</w:t>
      </w:r>
      <w:r w:rsidR="002F02E8" w:rsidRPr="002F02E8">
        <w:rPr>
          <w:rFonts w:ascii="Calibri" w:hAnsi="Calibri"/>
          <w:sz w:val="24"/>
          <w:szCs w:val="24"/>
          <w:lang w:bidi="ar-EG"/>
        </w:rPr>
        <w:t xml:space="preserve"> </w:t>
      </w:r>
      <w:r w:rsidRPr="002F02E8">
        <w:rPr>
          <w:rFonts w:ascii="Calibri" w:hAnsi="Calibri"/>
          <w:sz w:val="24"/>
          <w:szCs w:val="24"/>
          <w:lang w:bidi="ar-EG"/>
        </w:rPr>
        <w:t xml:space="preserve">The number of private traders </w:t>
      </w:r>
      <w:r w:rsidR="008A5E08" w:rsidRPr="002F02E8">
        <w:rPr>
          <w:rFonts w:ascii="Calibri" w:hAnsi="Calibri"/>
          <w:sz w:val="24"/>
          <w:szCs w:val="24"/>
          <w:lang w:bidi="ar-EG"/>
        </w:rPr>
        <w:t xml:space="preserve">is </w:t>
      </w:r>
      <w:r w:rsidRPr="002F02E8">
        <w:rPr>
          <w:rFonts w:ascii="Calibri" w:hAnsi="Calibri"/>
          <w:sz w:val="24"/>
          <w:szCs w:val="24"/>
          <w:lang w:bidi="ar-EG"/>
        </w:rPr>
        <w:t>6000</w:t>
      </w:r>
      <w:r w:rsidR="008A5E08" w:rsidRPr="002F02E8">
        <w:rPr>
          <w:rFonts w:ascii="Calibri" w:hAnsi="Calibri"/>
          <w:sz w:val="24"/>
          <w:szCs w:val="24"/>
          <w:lang w:bidi="ar-EG"/>
        </w:rPr>
        <w:t>,</w:t>
      </w:r>
      <w:r w:rsidR="00CC6DE6" w:rsidRPr="002F02E8">
        <w:rPr>
          <w:rFonts w:ascii="Calibri" w:hAnsi="Calibri"/>
          <w:sz w:val="24"/>
          <w:szCs w:val="24"/>
          <w:lang w:bidi="ar-EG"/>
        </w:rPr>
        <w:t xml:space="preserve"> </w:t>
      </w:r>
      <w:r w:rsidR="008A5E08" w:rsidRPr="002F02E8">
        <w:rPr>
          <w:rFonts w:ascii="Calibri" w:hAnsi="Calibri"/>
          <w:sz w:val="24"/>
          <w:szCs w:val="24"/>
          <w:lang w:bidi="ar-EG"/>
        </w:rPr>
        <w:t xml:space="preserve">only </w:t>
      </w:r>
      <w:r w:rsidRPr="002F02E8">
        <w:rPr>
          <w:rFonts w:ascii="Calibri" w:hAnsi="Calibri"/>
          <w:sz w:val="24"/>
          <w:szCs w:val="24"/>
          <w:lang w:bidi="ar-EG"/>
        </w:rPr>
        <w:t xml:space="preserve">half of </w:t>
      </w:r>
      <w:r w:rsidR="008A5E08" w:rsidRPr="002F02E8">
        <w:rPr>
          <w:rFonts w:ascii="Calibri" w:hAnsi="Calibri"/>
          <w:sz w:val="24"/>
          <w:szCs w:val="24"/>
          <w:lang w:bidi="ar-EG"/>
        </w:rPr>
        <w:t>them a</w:t>
      </w:r>
      <w:r w:rsidRPr="002F02E8">
        <w:rPr>
          <w:rFonts w:ascii="Calibri" w:hAnsi="Calibri"/>
          <w:sz w:val="24"/>
          <w:szCs w:val="24"/>
          <w:lang w:bidi="ar-EG"/>
        </w:rPr>
        <w:t xml:space="preserve">re </w:t>
      </w:r>
      <w:r w:rsidR="005B0218" w:rsidRPr="002F02E8">
        <w:rPr>
          <w:rFonts w:ascii="Calibri" w:hAnsi="Calibri"/>
          <w:sz w:val="24"/>
          <w:szCs w:val="24"/>
          <w:lang w:bidi="ar-EG"/>
        </w:rPr>
        <w:t>licensed</w:t>
      </w:r>
      <w:r w:rsidRPr="002F02E8">
        <w:rPr>
          <w:rFonts w:ascii="Calibri" w:hAnsi="Calibri"/>
          <w:sz w:val="24"/>
          <w:szCs w:val="24"/>
          <w:lang w:bidi="ar-EG"/>
        </w:rPr>
        <w:t xml:space="preserve">, </w:t>
      </w:r>
      <w:r w:rsidR="008A5E08" w:rsidRPr="002F02E8">
        <w:rPr>
          <w:rFonts w:ascii="Calibri" w:hAnsi="Calibri"/>
          <w:sz w:val="24"/>
          <w:szCs w:val="24"/>
          <w:lang w:bidi="ar-EG"/>
        </w:rPr>
        <w:t xml:space="preserve">while the </w:t>
      </w:r>
      <w:r w:rsidRPr="002F02E8">
        <w:rPr>
          <w:rFonts w:ascii="Calibri" w:hAnsi="Calibri"/>
          <w:sz w:val="24"/>
          <w:szCs w:val="24"/>
          <w:lang w:bidi="ar-EG"/>
        </w:rPr>
        <w:t xml:space="preserve">other half </w:t>
      </w:r>
      <w:r w:rsidR="008A5E08" w:rsidRPr="002F02E8">
        <w:rPr>
          <w:rFonts w:ascii="Calibri" w:hAnsi="Calibri"/>
          <w:sz w:val="24"/>
          <w:szCs w:val="24"/>
          <w:lang w:bidi="ar-EG"/>
        </w:rPr>
        <w:t>consists of s</w:t>
      </w:r>
      <w:r w:rsidRPr="002F02E8">
        <w:rPr>
          <w:rFonts w:ascii="Calibri" w:hAnsi="Calibri"/>
          <w:sz w:val="24"/>
          <w:szCs w:val="24"/>
          <w:lang w:bidi="ar-EG"/>
        </w:rPr>
        <w:t xml:space="preserve">mall </w:t>
      </w:r>
      <w:r w:rsidR="008A5E08" w:rsidRPr="002F02E8">
        <w:rPr>
          <w:rFonts w:ascii="Calibri" w:hAnsi="Calibri"/>
          <w:sz w:val="24"/>
          <w:szCs w:val="24"/>
          <w:lang w:bidi="ar-EG"/>
        </w:rPr>
        <w:t>retailers</w:t>
      </w:r>
      <w:r w:rsidRPr="002F02E8">
        <w:rPr>
          <w:rFonts w:ascii="Calibri" w:hAnsi="Calibri"/>
          <w:sz w:val="24"/>
          <w:szCs w:val="24"/>
          <w:lang w:bidi="ar-EG"/>
        </w:rPr>
        <w:t xml:space="preserve"> located in </w:t>
      </w:r>
      <w:r w:rsidR="005B0218" w:rsidRPr="002F02E8">
        <w:rPr>
          <w:rFonts w:ascii="Calibri" w:hAnsi="Calibri"/>
          <w:sz w:val="24"/>
          <w:szCs w:val="24"/>
          <w:lang w:bidi="ar-EG"/>
        </w:rPr>
        <w:t>villages</w:t>
      </w:r>
      <w:r w:rsidRPr="002F02E8">
        <w:rPr>
          <w:rFonts w:ascii="Calibri" w:hAnsi="Calibri"/>
          <w:sz w:val="24"/>
          <w:szCs w:val="24"/>
          <w:lang w:bidi="ar-EG"/>
        </w:rPr>
        <w:t xml:space="preserve"> (</w:t>
      </w:r>
      <w:r w:rsidR="005B0218" w:rsidRPr="002F02E8">
        <w:rPr>
          <w:rFonts w:ascii="Calibri" w:hAnsi="Calibri"/>
          <w:sz w:val="24"/>
          <w:szCs w:val="24"/>
          <w:lang w:bidi="ar-EG"/>
        </w:rPr>
        <w:t>unlicensed</w:t>
      </w:r>
      <w:r w:rsidRPr="002F02E8">
        <w:rPr>
          <w:rFonts w:ascii="Calibri" w:hAnsi="Calibri"/>
          <w:sz w:val="24"/>
          <w:szCs w:val="24"/>
          <w:lang w:bidi="ar-EG"/>
        </w:rPr>
        <w:t>). Wholesalers generally receive their fer</w:t>
      </w:r>
      <w:r w:rsidR="008A5E08" w:rsidRPr="002F02E8">
        <w:rPr>
          <w:rFonts w:ascii="Calibri" w:hAnsi="Calibri"/>
          <w:sz w:val="24"/>
          <w:szCs w:val="24"/>
          <w:lang w:bidi="ar-EG"/>
        </w:rPr>
        <w:t xml:space="preserve">tilizers </w:t>
      </w:r>
      <w:r w:rsidRPr="002F02E8">
        <w:rPr>
          <w:rFonts w:ascii="Calibri" w:hAnsi="Calibri"/>
          <w:sz w:val="24"/>
          <w:szCs w:val="24"/>
          <w:lang w:bidi="ar-EG"/>
        </w:rPr>
        <w:t xml:space="preserve">from the </w:t>
      </w:r>
      <w:r w:rsidR="005B0218" w:rsidRPr="002F02E8">
        <w:rPr>
          <w:rFonts w:ascii="Calibri" w:hAnsi="Calibri"/>
          <w:sz w:val="24"/>
          <w:szCs w:val="24"/>
          <w:lang w:bidi="ar-EG"/>
        </w:rPr>
        <w:t>distributors</w:t>
      </w:r>
      <w:r w:rsidRPr="002F02E8">
        <w:rPr>
          <w:rFonts w:ascii="Calibri" w:hAnsi="Calibri"/>
          <w:sz w:val="24"/>
          <w:szCs w:val="24"/>
          <w:lang w:bidi="ar-EG"/>
        </w:rPr>
        <w:t xml:space="preserve"> and sell to re</w:t>
      </w:r>
      <w:r w:rsidR="00671323" w:rsidRPr="002F02E8">
        <w:rPr>
          <w:rFonts w:ascii="Calibri" w:hAnsi="Calibri"/>
          <w:sz w:val="24"/>
          <w:szCs w:val="24"/>
          <w:lang w:bidi="ar-EG"/>
        </w:rPr>
        <w:t>tailers</w:t>
      </w:r>
      <w:r w:rsidR="005B0218" w:rsidRPr="002F02E8">
        <w:rPr>
          <w:rFonts w:ascii="Calibri" w:hAnsi="Calibri"/>
          <w:sz w:val="24"/>
          <w:szCs w:val="24"/>
          <w:lang w:bidi="ar-EG"/>
        </w:rPr>
        <w:t>.</w:t>
      </w:r>
    </w:p>
    <w:p w:rsidR="003F6F61" w:rsidRPr="002F02E8" w:rsidRDefault="00294DA2" w:rsidP="0038049D">
      <w:pPr>
        <w:spacing w:line="240" w:lineRule="auto"/>
        <w:jc w:val="both"/>
        <w:rPr>
          <w:rFonts w:ascii="Calibri" w:hAnsi="Calibri"/>
          <w:sz w:val="24"/>
          <w:szCs w:val="24"/>
          <w:lang w:bidi="ar-EG"/>
        </w:rPr>
      </w:pPr>
      <w:r w:rsidRPr="002F02E8">
        <w:rPr>
          <w:rFonts w:ascii="Calibri" w:hAnsi="Calibri"/>
          <w:sz w:val="24"/>
          <w:szCs w:val="24"/>
          <w:lang w:bidi="ar-EG"/>
        </w:rPr>
        <w:t>In the same vein, the liberalization of the seed sector followed in g</w:t>
      </w:r>
      <w:r w:rsidR="000C1002" w:rsidRPr="002F02E8">
        <w:rPr>
          <w:rFonts w:ascii="Calibri" w:hAnsi="Calibri"/>
          <w:sz w:val="24"/>
          <w:szCs w:val="24"/>
          <w:lang w:bidi="ar-EG"/>
        </w:rPr>
        <w:t xml:space="preserve">radual and coordinated manner. </w:t>
      </w:r>
      <w:r w:rsidRPr="002F02E8">
        <w:rPr>
          <w:rFonts w:ascii="Calibri" w:hAnsi="Calibri" w:cs="Tahoma"/>
          <w:lang w:bidi="ar-EG"/>
        </w:rPr>
        <w:t xml:space="preserve">In </w:t>
      </w:r>
      <w:r w:rsidRPr="002F02E8">
        <w:rPr>
          <w:rFonts w:ascii="Calibri" w:hAnsi="Calibri"/>
          <w:sz w:val="24"/>
          <w:szCs w:val="24"/>
          <w:lang w:bidi="ar-EG"/>
        </w:rPr>
        <w:t xml:space="preserve">the past the PBDAC provides credit and was responsible for storage and distribution of certified seed. However, the role of the Bank has been reduced to financial agency for the seed. Seed marketing and distribution is transferred to the </w:t>
      </w:r>
      <w:r w:rsidR="00DD58B1" w:rsidRPr="002F02E8">
        <w:rPr>
          <w:rFonts w:ascii="Calibri" w:hAnsi="Calibri"/>
          <w:sz w:val="24"/>
          <w:szCs w:val="24"/>
          <w:lang w:bidi="ar-EG"/>
        </w:rPr>
        <w:t>cooperatives</w:t>
      </w:r>
      <w:r w:rsidRPr="002F02E8">
        <w:rPr>
          <w:rFonts w:ascii="Calibri" w:hAnsi="Calibri"/>
          <w:sz w:val="24"/>
          <w:szCs w:val="24"/>
          <w:lang w:bidi="ar-EG"/>
        </w:rPr>
        <w:t xml:space="preserve"> and private sector. The private sector has been dominant in production, import and distribution of vegetable and forage seed. They also have </w:t>
      </w:r>
      <w:r w:rsidR="00DD58B1" w:rsidRPr="002F02E8">
        <w:rPr>
          <w:rFonts w:ascii="Calibri" w:hAnsi="Calibri"/>
          <w:sz w:val="24"/>
          <w:szCs w:val="24"/>
          <w:lang w:bidi="ar-EG"/>
        </w:rPr>
        <w:t>gained</w:t>
      </w:r>
      <w:r w:rsidRPr="002F02E8">
        <w:rPr>
          <w:rFonts w:ascii="Calibri" w:hAnsi="Calibri"/>
          <w:sz w:val="24"/>
          <w:szCs w:val="24"/>
          <w:lang w:bidi="ar-EG"/>
        </w:rPr>
        <w:t xml:space="preserve"> a major share in the supply of hybrid seed of </w:t>
      </w:r>
      <w:r w:rsidR="00DD58B1" w:rsidRPr="002F02E8">
        <w:rPr>
          <w:rFonts w:ascii="Calibri" w:hAnsi="Calibri"/>
          <w:sz w:val="24"/>
          <w:szCs w:val="24"/>
          <w:lang w:bidi="ar-EG"/>
        </w:rPr>
        <w:t>maize</w:t>
      </w:r>
      <w:r w:rsidRPr="002F02E8">
        <w:rPr>
          <w:rFonts w:ascii="Calibri" w:hAnsi="Calibri"/>
          <w:sz w:val="24"/>
          <w:szCs w:val="24"/>
          <w:lang w:bidi="ar-EG"/>
        </w:rPr>
        <w:t xml:space="preserve">, sunflower and sorghum. Moreover the private sector </w:t>
      </w:r>
      <w:r w:rsidR="00C31DBC" w:rsidRPr="002F02E8">
        <w:rPr>
          <w:rFonts w:ascii="Calibri" w:hAnsi="Calibri"/>
          <w:sz w:val="24"/>
          <w:szCs w:val="24"/>
          <w:lang w:bidi="ar-EG"/>
        </w:rPr>
        <w:t xml:space="preserve">started </w:t>
      </w:r>
      <w:r w:rsidR="00FF029E" w:rsidRPr="002F02E8">
        <w:rPr>
          <w:rFonts w:ascii="Calibri" w:hAnsi="Calibri"/>
          <w:sz w:val="24"/>
          <w:szCs w:val="24"/>
          <w:lang w:bidi="ar-EG"/>
        </w:rPr>
        <w:t>to procure</w:t>
      </w:r>
      <w:r w:rsidRPr="002F02E8">
        <w:rPr>
          <w:rFonts w:ascii="Calibri" w:hAnsi="Calibri"/>
          <w:sz w:val="24"/>
          <w:szCs w:val="24"/>
          <w:lang w:bidi="ar-EG"/>
        </w:rPr>
        <w:t xml:space="preserve"> seed of self-pollinate</w:t>
      </w:r>
      <w:r w:rsidR="00DF59B2" w:rsidRPr="002F02E8">
        <w:rPr>
          <w:rFonts w:ascii="Calibri" w:hAnsi="Calibri"/>
          <w:sz w:val="24"/>
          <w:szCs w:val="24"/>
          <w:lang w:bidi="ar-EG"/>
        </w:rPr>
        <w:t>d crop such as wheat, rice and F</w:t>
      </w:r>
      <w:r w:rsidRPr="002F02E8">
        <w:rPr>
          <w:rFonts w:ascii="Calibri" w:hAnsi="Calibri"/>
          <w:sz w:val="24"/>
          <w:szCs w:val="24"/>
          <w:lang w:bidi="ar-EG"/>
        </w:rPr>
        <w:t xml:space="preserve">aba Beans where the share b=now reached 30-40%of commercial </w:t>
      </w:r>
      <w:r w:rsidR="00DD58B1" w:rsidRPr="002F02E8">
        <w:rPr>
          <w:rFonts w:ascii="Calibri" w:hAnsi="Calibri"/>
          <w:sz w:val="24"/>
          <w:szCs w:val="24"/>
          <w:lang w:bidi="ar-EG"/>
        </w:rPr>
        <w:t>seed</w:t>
      </w:r>
      <w:r w:rsidRPr="002F02E8">
        <w:rPr>
          <w:rFonts w:ascii="Calibri" w:hAnsi="Calibri"/>
          <w:sz w:val="24"/>
          <w:szCs w:val="24"/>
          <w:lang w:bidi="ar-EG"/>
        </w:rPr>
        <w:t xml:space="preserve"> market. </w:t>
      </w:r>
    </w:p>
    <w:p w:rsidR="002D06F6" w:rsidRPr="002F02E8" w:rsidRDefault="002D06F6" w:rsidP="0038049D">
      <w:pPr>
        <w:spacing w:line="240" w:lineRule="auto"/>
        <w:rPr>
          <w:sz w:val="24"/>
          <w:szCs w:val="24"/>
          <w:lang w:bidi="ar-EG"/>
        </w:rPr>
      </w:pPr>
      <w:r w:rsidRPr="002F02E8">
        <w:rPr>
          <w:sz w:val="24"/>
          <w:szCs w:val="24"/>
          <w:lang w:bidi="ar-EG"/>
        </w:rPr>
        <w:t>Currently, horticulture inputs are mainly supplied by small inputs store in the village, or by agriculture cooperatives located in rural districts. Large inputs supply companies are located in</w:t>
      </w:r>
      <w:r w:rsidR="002A2989" w:rsidRPr="002F02E8">
        <w:rPr>
          <w:sz w:val="24"/>
          <w:szCs w:val="24"/>
          <w:lang w:bidi="ar-EG"/>
        </w:rPr>
        <w:t xml:space="preserve"> main cities</w:t>
      </w:r>
      <w:r w:rsidR="00CC6DE6" w:rsidRPr="002F02E8">
        <w:rPr>
          <w:sz w:val="24"/>
          <w:szCs w:val="24"/>
          <w:lang w:bidi="ar-EG"/>
        </w:rPr>
        <w:t xml:space="preserve"> </w:t>
      </w:r>
      <w:r w:rsidR="002A2989" w:rsidRPr="002F02E8">
        <w:rPr>
          <w:sz w:val="24"/>
          <w:szCs w:val="24"/>
          <w:lang w:bidi="ar-EG"/>
        </w:rPr>
        <w:t xml:space="preserve">providing wide range of fertilizers and seeds. These companies supply inputs to wholesalers, or through their salesmen, or providing directly to large farms producing for export. </w:t>
      </w:r>
    </w:p>
    <w:p w:rsidR="00D24C8D" w:rsidRPr="002F02E8" w:rsidRDefault="000C1002" w:rsidP="00D91CE0">
      <w:pPr>
        <w:pStyle w:val="Heading3"/>
        <w:rPr>
          <w:lang w:val="en-US" w:bidi="ar-EG"/>
        </w:rPr>
      </w:pPr>
      <w:r w:rsidRPr="002F02E8">
        <w:rPr>
          <w:lang w:val="en-US" w:bidi="ar-EG"/>
        </w:rPr>
        <w:t xml:space="preserve">2.2 </w:t>
      </w:r>
      <w:r w:rsidR="00493BFE">
        <w:rPr>
          <w:lang w:val="en-US" w:bidi="ar-EG"/>
        </w:rPr>
        <w:tab/>
      </w:r>
      <w:r w:rsidR="00D24C8D" w:rsidRPr="00493BFE">
        <w:rPr>
          <w:rFonts w:asciiTheme="minorHAnsi" w:hAnsiTheme="minorHAnsi"/>
          <w:lang w:val="en-US" w:bidi="ar-EG"/>
        </w:rPr>
        <w:t xml:space="preserve">Key </w:t>
      </w:r>
      <w:r w:rsidR="00CA6F66" w:rsidRPr="00493BFE">
        <w:rPr>
          <w:rFonts w:asciiTheme="minorHAnsi" w:hAnsiTheme="minorHAnsi"/>
          <w:lang w:val="en-US" w:bidi="ar-EG"/>
        </w:rPr>
        <w:t>findings</w:t>
      </w:r>
      <w:r w:rsidR="00CA6F66" w:rsidRPr="002F02E8">
        <w:rPr>
          <w:lang w:val="en-US" w:bidi="ar-EG"/>
        </w:rPr>
        <w:t xml:space="preserve"> </w:t>
      </w:r>
    </w:p>
    <w:p w:rsidR="00B5611C" w:rsidRPr="002F02E8" w:rsidRDefault="00B5611C" w:rsidP="00D91CE0">
      <w:pPr>
        <w:spacing w:after="0"/>
        <w:rPr>
          <w:b/>
          <w:bCs/>
          <w:i/>
          <w:iCs/>
          <w:sz w:val="24"/>
          <w:szCs w:val="24"/>
          <w:lang w:bidi="ar-EG"/>
        </w:rPr>
      </w:pPr>
      <w:r w:rsidRPr="002F02E8">
        <w:rPr>
          <w:b/>
          <w:bCs/>
          <w:i/>
          <w:iCs/>
          <w:sz w:val="24"/>
          <w:szCs w:val="24"/>
          <w:lang w:bidi="ar-EG"/>
        </w:rPr>
        <w:t xml:space="preserve">Input suppliers </w:t>
      </w:r>
    </w:p>
    <w:p w:rsidR="00D24C8D" w:rsidRPr="002F02E8" w:rsidRDefault="002C3563" w:rsidP="0038049D">
      <w:pPr>
        <w:spacing w:line="240" w:lineRule="auto"/>
        <w:jc w:val="both"/>
        <w:rPr>
          <w:rFonts w:ascii="Calibri" w:hAnsi="Calibri"/>
          <w:sz w:val="24"/>
          <w:szCs w:val="24"/>
          <w:lang w:bidi="ar-EG"/>
        </w:rPr>
      </w:pPr>
      <w:r w:rsidRPr="002F02E8">
        <w:rPr>
          <w:rFonts w:ascii="Calibri" w:hAnsi="Calibri"/>
          <w:sz w:val="24"/>
          <w:szCs w:val="24"/>
          <w:lang w:bidi="ar-EG"/>
        </w:rPr>
        <w:t xml:space="preserve">In </w:t>
      </w:r>
      <w:r w:rsidR="00CD231D" w:rsidRPr="002F02E8">
        <w:rPr>
          <w:rFonts w:ascii="Calibri" w:hAnsi="Calibri"/>
          <w:sz w:val="24"/>
          <w:szCs w:val="24"/>
          <w:lang w:bidi="ar-EG"/>
        </w:rPr>
        <w:t xml:space="preserve">the </w:t>
      </w:r>
      <w:r w:rsidR="002225FB" w:rsidRPr="002F02E8">
        <w:rPr>
          <w:rFonts w:ascii="Calibri" w:hAnsi="Calibri"/>
          <w:sz w:val="24"/>
          <w:szCs w:val="24"/>
          <w:lang w:bidi="ar-EG"/>
        </w:rPr>
        <w:t xml:space="preserve">baseline </w:t>
      </w:r>
      <w:r w:rsidRPr="002F02E8">
        <w:rPr>
          <w:rFonts w:ascii="Calibri" w:hAnsi="Calibri"/>
          <w:sz w:val="24"/>
          <w:szCs w:val="24"/>
          <w:lang w:bidi="ar-EG"/>
        </w:rPr>
        <w:t xml:space="preserve">investigation three private </w:t>
      </w:r>
      <w:r w:rsidR="00CD231D" w:rsidRPr="002F02E8">
        <w:rPr>
          <w:rFonts w:ascii="Calibri" w:hAnsi="Calibri"/>
          <w:sz w:val="24"/>
          <w:szCs w:val="24"/>
          <w:lang w:bidi="ar-EG"/>
        </w:rPr>
        <w:t xml:space="preserve">sector </w:t>
      </w:r>
      <w:r w:rsidRPr="002F02E8">
        <w:rPr>
          <w:rFonts w:ascii="Calibri" w:hAnsi="Calibri"/>
          <w:sz w:val="24"/>
          <w:szCs w:val="24"/>
          <w:lang w:bidi="ar-EG"/>
        </w:rPr>
        <w:t>input suppl</w:t>
      </w:r>
      <w:r w:rsidR="0034767A" w:rsidRPr="002F02E8">
        <w:rPr>
          <w:rFonts w:ascii="Calibri" w:hAnsi="Calibri"/>
          <w:sz w:val="24"/>
          <w:szCs w:val="24"/>
          <w:lang w:bidi="ar-EG"/>
        </w:rPr>
        <w:t>y companies</w:t>
      </w:r>
      <w:r w:rsidRPr="002F02E8">
        <w:rPr>
          <w:rFonts w:ascii="Calibri" w:hAnsi="Calibri"/>
          <w:sz w:val="24"/>
          <w:szCs w:val="24"/>
          <w:lang w:bidi="ar-EG"/>
        </w:rPr>
        <w:t xml:space="preserve"> were selected</w:t>
      </w:r>
      <w:r w:rsidR="00CD231D" w:rsidRPr="002F02E8">
        <w:rPr>
          <w:rFonts w:ascii="Calibri" w:hAnsi="Calibri"/>
          <w:sz w:val="24"/>
          <w:szCs w:val="24"/>
          <w:lang w:bidi="ar-EG"/>
        </w:rPr>
        <w:t xml:space="preserve">. </w:t>
      </w:r>
      <w:r w:rsidR="00706BB3" w:rsidRPr="002F02E8">
        <w:rPr>
          <w:rFonts w:ascii="Calibri" w:hAnsi="Calibri"/>
          <w:sz w:val="24"/>
          <w:szCs w:val="24"/>
          <w:lang w:bidi="ar-EG"/>
        </w:rPr>
        <w:t xml:space="preserve">The selection </w:t>
      </w:r>
      <w:r w:rsidR="0034767A" w:rsidRPr="002F02E8">
        <w:rPr>
          <w:rFonts w:ascii="Calibri" w:hAnsi="Calibri"/>
          <w:sz w:val="24"/>
          <w:szCs w:val="24"/>
          <w:lang w:bidi="ar-EG"/>
        </w:rPr>
        <w:t xml:space="preserve">of these companies </w:t>
      </w:r>
      <w:r w:rsidR="00CD231D" w:rsidRPr="002F02E8">
        <w:rPr>
          <w:rFonts w:ascii="Calibri" w:hAnsi="Calibri"/>
          <w:sz w:val="24"/>
          <w:szCs w:val="24"/>
          <w:lang w:bidi="ar-EG"/>
        </w:rPr>
        <w:t>was based on the</w:t>
      </w:r>
      <w:r w:rsidR="0034767A" w:rsidRPr="002F02E8">
        <w:rPr>
          <w:rFonts w:ascii="Calibri" w:hAnsi="Calibri"/>
          <w:sz w:val="24"/>
          <w:szCs w:val="24"/>
          <w:lang w:bidi="ar-EG"/>
        </w:rPr>
        <w:t>ir</w:t>
      </w:r>
      <w:r w:rsidR="00CD231D" w:rsidRPr="002F02E8">
        <w:rPr>
          <w:rFonts w:ascii="Calibri" w:hAnsi="Calibri"/>
          <w:sz w:val="24"/>
          <w:szCs w:val="24"/>
          <w:lang w:bidi="ar-EG"/>
        </w:rPr>
        <w:t xml:space="preserve"> consent to take part in the research study. </w:t>
      </w:r>
      <w:r w:rsidR="0034767A" w:rsidRPr="002F02E8">
        <w:rPr>
          <w:rFonts w:ascii="Calibri" w:hAnsi="Calibri"/>
          <w:sz w:val="24"/>
          <w:szCs w:val="24"/>
          <w:lang w:bidi="ar-EG"/>
        </w:rPr>
        <w:t>The three companies are located in Cairo. The interviews were conducted with a representative</w:t>
      </w:r>
      <w:r w:rsidR="00CC6DE6" w:rsidRPr="002F02E8">
        <w:rPr>
          <w:rFonts w:ascii="Calibri" w:hAnsi="Calibri"/>
          <w:sz w:val="24"/>
          <w:szCs w:val="24"/>
          <w:lang w:bidi="ar-EG"/>
        </w:rPr>
        <w:t xml:space="preserve"> </w:t>
      </w:r>
      <w:r w:rsidR="0034767A" w:rsidRPr="002F02E8">
        <w:rPr>
          <w:rFonts w:ascii="Calibri" w:hAnsi="Calibri"/>
          <w:sz w:val="24"/>
          <w:szCs w:val="24"/>
          <w:lang w:bidi="ar-EG"/>
        </w:rPr>
        <w:t>from each company. In what follows a brief profile of the input supply companied selected</w:t>
      </w:r>
      <w:r w:rsidR="00094F24">
        <w:rPr>
          <w:rFonts w:ascii="Calibri" w:hAnsi="Calibri"/>
          <w:sz w:val="24"/>
          <w:szCs w:val="24"/>
          <w:lang w:bidi="ar-EG"/>
        </w:rPr>
        <w:t xml:space="preserve"> (see Appendix C)</w:t>
      </w:r>
      <w:r w:rsidR="0034767A" w:rsidRPr="002F02E8">
        <w:rPr>
          <w:rFonts w:ascii="Calibri" w:hAnsi="Calibri"/>
          <w:sz w:val="24"/>
          <w:szCs w:val="24"/>
          <w:lang w:bidi="ar-EG"/>
        </w:rPr>
        <w:t xml:space="preserve">. </w:t>
      </w:r>
    </w:p>
    <w:p w:rsidR="0034767A" w:rsidRPr="002F02E8" w:rsidRDefault="00A60AB2" w:rsidP="00D91CE0">
      <w:pPr>
        <w:spacing w:after="0"/>
        <w:jc w:val="both"/>
        <w:rPr>
          <w:rFonts w:ascii="Calibri" w:hAnsi="Calibri" w:cs="Calibri"/>
          <w:sz w:val="24"/>
          <w:szCs w:val="24"/>
        </w:rPr>
      </w:pPr>
      <w:r w:rsidRPr="002F02E8">
        <w:rPr>
          <w:rFonts w:ascii="Calibri" w:hAnsi="Calibri"/>
          <w:b/>
          <w:bCs/>
          <w:sz w:val="24"/>
          <w:szCs w:val="24"/>
          <w:lang w:bidi="ar-EG"/>
        </w:rPr>
        <w:t>Shoura</w:t>
      </w:r>
      <w:r w:rsidR="00534B08" w:rsidRPr="002F02E8">
        <w:rPr>
          <w:rFonts w:ascii="Calibri" w:hAnsi="Calibri" w:cs="Calibri"/>
          <w:b/>
          <w:bCs/>
          <w:sz w:val="24"/>
          <w:szCs w:val="24"/>
        </w:rPr>
        <w:t xml:space="preserve"> Chemicals</w:t>
      </w:r>
    </w:p>
    <w:p w:rsidR="004249B6" w:rsidRPr="0038049D" w:rsidRDefault="004249B6" w:rsidP="0038049D">
      <w:pPr>
        <w:spacing w:line="240" w:lineRule="auto"/>
        <w:jc w:val="both"/>
        <w:rPr>
          <w:rFonts w:ascii="Verdana" w:hAnsi="Verdana" w:cs="Tahoma"/>
          <w:sz w:val="18"/>
          <w:szCs w:val="18"/>
        </w:rPr>
      </w:pPr>
      <w:r w:rsidRPr="002F02E8">
        <w:rPr>
          <w:rFonts w:eastAsia="Times New Roman" w:cs="Times New Roman"/>
          <w:sz w:val="24"/>
          <w:szCs w:val="24"/>
        </w:rPr>
        <w:t>Shoura Chemicals was established</w:t>
      </w:r>
      <w:r w:rsidR="00CC6DE6" w:rsidRPr="002F02E8">
        <w:rPr>
          <w:rFonts w:eastAsia="Times New Roman" w:cs="Times New Roman"/>
          <w:sz w:val="24"/>
          <w:szCs w:val="24"/>
        </w:rPr>
        <w:t xml:space="preserve"> </w:t>
      </w:r>
      <w:r w:rsidRPr="002F02E8">
        <w:rPr>
          <w:rFonts w:ascii="Calibri" w:hAnsi="Calibri"/>
          <w:sz w:val="24"/>
          <w:szCs w:val="24"/>
          <w:lang w:bidi="ar-EG"/>
        </w:rPr>
        <w:t>in 1989 and located in Cairo. It is the biggest agrichemicals company in Egypt and the sole importer of more than 40 agriculture inputs and materials including pesticides, fertilizers and growth regulator.</w:t>
      </w:r>
      <w:r w:rsidR="00CC6DE6" w:rsidRPr="002F02E8">
        <w:rPr>
          <w:rFonts w:ascii="Calibri" w:hAnsi="Calibri"/>
          <w:sz w:val="24"/>
          <w:szCs w:val="24"/>
          <w:lang w:bidi="ar-EG"/>
        </w:rPr>
        <w:t xml:space="preserve"> </w:t>
      </w:r>
      <w:r w:rsidRPr="002F02E8">
        <w:rPr>
          <w:rStyle w:val="content"/>
          <w:rFonts w:cs="Tahoma"/>
          <w:sz w:val="24"/>
          <w:szCs w:val="24"/>
        </w:rPr>
        <w:t xml:space="preserve">Its outreach is wide covering almost all governorates in Egypt. </w:t>
      </w:r>
      <w:r w:rsidR="0034767A" w:rsidRPr="002F02E8">
        <w:rPr>
          <w:rStyle w:val="content"/>
          <w:rFonts w:cs="Tahoma"/>
          <w:sz w:val="24"/>
          <w:szCs w:val="24"/>
        </w:rPr>
        <w:t xml:space="preserve">It is also </w:t>
      </w:r>
      <w:r w:rsidRPr="002F02E8">
        <w:rPr>
          <w:rStyle w:val="content"/>
          <w:rFonts w:cs="Tahoma"/>
          <w:sz w:val="24"/>
          <w:szCs w:val="24"/>
        </w:rPr>
        <w:t xml:space="preserve">involved </w:t>
      </w:r>
      <w:r w:rsidR="0034767A" w:rsidRPr="002F02E8">
        <w:rPr>
          <w:rStyle w:val="content"/>
          <w:rFonts w:cs="Tahoma"/>
          <w:sz w:val="24"/>
          <w:szCs w:val="24"/>
        </w:rPr>
        <w:t xml:space="preserve">the field of technology transfer, agriculture </w:t>
      </w:r>
      <w:r w:rsidR="00534B08" w:rsidRPr="002F02E8">
        <w:rPr>
          <w:rStyle w:val="content"/>
          <w:rFonts w:cs="Tahoma"/>
          <w:sz w:val="24"/>
          <w:szCs w:val="24"/>
        </w:rPr>
        <w:t>research and development</w:t>
      </w:r>
      <w:r w:rsidR="0034767A" w:rsidRPr="002F02E8">
        <w:rPr>
          <w:rStyle w:val="content"/>
          <w:rFonts w:cs="Tahoma"/>
          <w:sz w:val="24"/>
          <w:szCs w:val="24"/>
        </w:rPr>
        <w:t>.</w:t>
      </w:r>
      <w:r w:rsidR="00534B08" w:rsidRPr="002F02E8">
        <w:rPr>
          <w:rStyle w:val="apple-converted-space"/>
          <w:rFonts w:cs="Tahoma"/>
          <w:sz w:val="24"/>
          <w:szCs w:val="24"/>
        </w:rPr>
        <w:t> </w:t>
      </w:r>
    </w:p>
    <w:p w:rsidR="00534B08" w:rsidRPr="002F02E8" w:rsidRDefault="00534B08" w:rsidP="00D91CE0">
      <w:pPr>
        <w:spacing w:after="0"/>
        <w:rPr>
          <w:rFonts w:ascii="Calibri" w:hAnsi="Calibri" w:cs="Calibri"/>
          <w:b/>
          <w:bCs/>
          <w:sz w:val="24"/>
          <w:szCs w:val="24"/>
        </w:rPr>
      </w:pPr>
      <w:r w:rsidRPr="002F02E8">
        <w:rPr>
          <w:rFonts w:ascii="Calibri" w:hAnsi="Calibri" w:cs="Calibri"/>
          <w:b/>
          <w:bCs/>
          <w:sz w:val="24"/>
          <w:szCs w:val="24"/>
        </w:rPr>
        <w:t xml:space="preserve">Alameia for </w:t>
      </w:r>
      <w:r w:rsidR="00CA6F66" w:rsidRPr="002F02E8">
        <w:rPr>
          <w:rFonts w:ascii="Calibri" w:hAnsi="Calibri" w:cs="Calibri"/>
          <w:b/>
          <w:bCs/>
          <w:sz w:val="24"/>
          <w:szCs w:val="24"/>
        </w:rPr>
        <w:t xml:space="preserve">Trading </w:t>
      </w:r>
      <w:r w:rsidRPr="002F02E8">
        <w:rPr>
          <w:rFonts w:ascii="Calibri" w:hAnsi="Calibri" w:cs="Calibri"/>
          <w:b/>
          <w:bCs/>
          <w:sz w:val="24"/>
          <w:szCs w:val="24"/>
        </w:rPr>
        <w:t>and Agriculture</w:t>
      </w:r>
    </w:p>
    <w:p w:rsidR="00534B08" w:rsidRPr="0038049D" w:rsidRDefault="00534B08" w:rsidP="0038049D">
      <w:pPr>
        <w:spacing w:line="240" w:lineRule="auto"/>
        <w:jc w:val="both"/>
        <w:rPr>
          <w:sz w:val="24"/>
          <w:szCs w:val="24"/>
        </w:rPr>
      </w:pPr>
      <w:r w:rsidRPr="002F02E8">
        <w:rPr>
          <w:sz w:val="24"/>
          <w:szCs w:val="24"/>
        </w:rPr>
        <w:t>Founded in 1999</w:t>
      </w:r>
      <w:r w:rsidR="00A60AB2" w:rsidRPr="002F02E8">
        <w:rPr>
          <w:sz w:val="24"/>
          <w:szCs w:val="24"/>
        </w:rPr>
        <w:t xml:space="preserve"> in </w:t>
      </w:r>
      <w:r w:rsidRPr="002F02E8">
        <w:rPr>
          <w:sz w:val="24"/>
          <w:szCs w:val="24"/>
        </w:rPr>
        <w:t xml:space="preserve">Cairo, Alameia is an exporter </w:t>
      </w:r>
      <w:r w:rsidR="00A60AB2" w:rsidRPr="002F02E8">
        <w:rPr>
          <w:sz w:val="24"/>
          <w:szCs w:val="24"/>
        </w:rPr>
        <w:t xml:space="preserve">company </w:t>
      </w:r>
      <w:r w:rsidRPr="002F02E8">
        <w:rPr>
          <w:sz w:val="24"/>
          <w:szCs w:val="24"/>
        </w:rPr>
        <w:t xml:space="preserve">of all kind of fruits, beans, and fresh preserved vegetables. </w:t>
      </w:r>
      <w:r w:rsidR="00A60AB2" w:rsidRPr="002F02E8">
        <w:rPr>
          <w:sz w:val="24"/>
          <w:szCs w:val="24"/>
        </w:rPr>
        <w:t>It also</w:t>
      </w:r>
      <w:r w:rsidR="00CC6DE6" w:rsidRPr="002F02E8">
        <w:rPr>
          <w:sz w:val="24"/>
          <w:szCs w:val="24"/>
        </w:rPr>
        <w:t xml:space="preserve"> </w:t>
      </w:r>
      <w:r w:rsidR="00A60AB2" w:rsidRPr="002F02E8">
        <w:rPr>
          <w:sz w:val="24"/>
          <w:szCs w:val="24"/>
        </w:rPr>
        <w:t xml:space="preserve">involved </w:t>
      </w:r>
      <w:r w:rsidRPr="002F02E8">
        <w:rPr>
          <w:sz w:val="24"/>
          <w:szCs w:val="24"/>
        </w:rPr>
        <w:t>in importing input supplies including fertilizers, pesticid</w:t>
      </w:r>
      <w:r w:rsidR="00A60AB2" w:rsidRPr="002F02E8">
        <w:rPr>
          <w:sz w:val="24"/>
          <w:szCs w:val="24"/>
        </w:rPr>
        <w:t>es, and hygiene seeds</w:t>
      </w:r>
      <w:r w:rsidRPr="002F02E8">
        <w:rPr>
          <w:sz w:val="24"/>
          <w:szCs w:val="24"/>
        </w:rPr>
        <w:t xml:space="preserve">. </w:t>
      </w:r>
    </w:p>
    <w:p w:rsidR="00534B08" w:rsidRPr="002F02E8" w:rsidRDefault="00534B08" w:rsidP="00D91CE0">
      <w:pPr>
        <w:spacing w:after="0"/>
        <w:rPr>
          <w:b/>
          <w:bCs/>
          <w:sz w:val="24"/>
          <w:szCs w:val="24"/>
        </w:rPr>
      </w:pPr>
      <w:r w:rsidRPr="002F02E8">
        <w:rPr>
          <w:b/>
          <w:bCs/>
          <w:sz w:val="24"/>
          <w:szCs w:val="24"/>
        </w:rPr>
        <w:t>Agrimatco</w:t>
      </w:r>
    </w:p>
    <w:p w:rsidR="00F53824" w:rsidRPr="0038049D" w:rsidRDefault="00534B08" w:rsidP="0038049D">
      <w:pPr>
        <w:spacing w:line="240" w:lineRule="auto"/>
        <w:jc w:val="both"/>
        <w:rPr>
          <w:rFonts w:cs="Arial"/>
          <w:color w:val="000000"/>
          <w:sz w:val="24"/>
          <w:szCs w:val="24"/>
        </w:rPr>
      </w:pPr>
      <w:r w:rsidRPr="002F02E8">
        <w:rPr>
          <w:rFonts w:cs="Tahoma"/>
          <w:sz w:val="24"/>
          <w:szCs w:val="24"/>
        </w:rPr>
        <w:t xml:space="preserve">Agrimatco is an Egyptian </w:t>
      </w:r>
      <w:r w:rsidR="00A60AB2" w:rsidRPr="002F02E8">
        <w:rPr>
          <w:rFonts w:cs="Tahoma"/>
          <w:sz w:val="24"/>
          <w:szCs w:val="24"/>
        </w:rPr>
        <w:t xml:space="preserve">inputs </w:t>
      </w:r>
      <w:r w:rsidRPr="002F02E8">
        <w:rPr>
          <w:rFonts w:cs="Tahoma"/>
          <w:sz w:val="24"/>
          <w:szCs w:val="24"/>
        </w:rPr>
        <w:t>suppl</w:t>
      </w:r>
      <w:r w:rsidR="00A60AB2" w:rsidRPr="002F02E8">
        <w:rPr>
          <w:rFonts w:cs="Tahoma"/>
          <w:sz w:val="24"/>
          <w:szCs w:val="24"/>
        </w:rPr>
        <w:t xml:space="preserve">y </w:t>
      </w:r>
      <w:r w:rsidRPr="002F02E8">
        <w:rPr>
          <w:rFonts w:cs="Tahoma"/>
          <w:sz w:val="24"/>
          <w:szCs w:val="24"/>
        </w:rPr>
        <w:t>company, established in EL Haram, with more than 42 branches across the Middle East, N</w:t>
      </w:r>
      <w:r w:rsidR="00A60AB2" w:rsidRPr="002F02E8">
        <w:rPr>
          <w:rStyle w:val="apple-style-span"/>
          <w:rFonts w:cs="Arial"/>
          <w:color w:val="000000"/>
          <w:sz w:val="24"/>
          <w:szCs w:val="24"/>
        </w:rPr>
        <w:t xml:space="preserve">orth Africa, Central Europe and </w:t>
      </w:r>
      <w:r w:rsidRPr="002F02E8">
        <w:rPr>
          <w:rStyle w:val="apple-style-span"/>
          <w:rFonts w:cs="Arial"/>
          <w:color w:val="000000"/>
          <w:sz w:val="24"/>
          <w:szCs w:val="24"/>
        </w:rPr>
        <w:t>Central Asia</w:t>
      </w:r>
      <w:r w:rsidR="00A60AB2" w:rsidRPr="002F02E8">
        <w:rPr>
          <w:rStyle w:val="apple-style-span"/>
          <w:rFonts w:cs="Arial"/>
          <w:color w:val="000000"/>
          <w:sz w:val="24"/>
          <w:szCs w:val="24"/>
        </w:rPr>
        <w:t>.</w:t>
      </w:r>
      <w:r w:rsidR="00CC6DE6" w:rsidRPr="002F02E8">
        <w:rPr>
          <w:rStyle w:val="apple-style-span"/>
          <w:rFonts w:cs="Arial"/>
          <w:color w:val="000000"/>
          <w:sz w:val="24"/>
          <w:szCs w:val="24"/>
        </w:rPr>
        <w:t xml:space="preserve"> </w:t>
      </w:r>
      <w:r w:rsidR="00A60AB2" w:rsidRPr="002F02E8">
        <w:rPr>
          <w:rStyle w:val="apple-style-span"/>
          <w:rFonts w:cs="Arial"/>
          <w:color w:val="000000"/>
          <w:sz w:val="24"/>
          <w:szCs w:val="24"/>
        </w:rPr>
        <w:t>T</w:t>
      </w:r>
      <w:r w:rsidR="00FF029E" w:rsidRPr="002F02E8">
        <w:rPr>
          <w:rStyle w:val="apple-style-span"/>
          <w:rFonts w:cs="Arial"/>
          <w:color w:val="000000"/>
          <w:sz w:val="24"/>
          <w:szCs w:val="24"/>
        </w:rPr>
        <w:t>he company</w:t>
      </w:r>
      <w:r w:rsidR="00A60AB2" w:rsidRPr="002F02E8">
        <w:rPr>
          <w:rStyle w:val="apple-style-span"/>
          <w:rFonts w:cs="Arial"/>
          <w:color w:val="000000"/>
          <w:sz w:val="24"/>
          <w:szCs w:val="24"/>
        </w:rPr>
        <w:t xml:space="preserve"> is specialized mostly in selling </w:t>
      </w:r>
      <w:r w:rsidRPr="002F02E8">
        <w:rPr>
          <w:rStyle w:val="apple-style-span"/>
          <w:rFonts w:cs="Arial"/>
          <w:color w:val="000000"/>
          <w:sz w:val="24"/>
          <w:szCs w:val="24"/>
        </w:rPr>
        <w:t xml:space="preserve">pesticides; </w:t>
      </w:r>
      <w:r w:rsidR="00A60AB2" w:rsidRPr="002F02E8">
        <w:rPr>
          <w:rStyle w:val="apple-style-span"/>
          <w:rFonts w:cs="Arial"/>
          <w:color w:val="000000"/>
          <w:sz w:val="24"/>
          <w:szCs w:val="24"/>
        </w:rPr>
        <w:t xml:space="preserve">followed by </w:t>
      </w:r>
      <w:r w:rsidRPr="002F02E8">
        <w:rPr>
          <w:rStyle w:val="apple-style-span"/>
          <w:rFonts w:cs="Arial"/>
          <w:color w:val="000000"/>
          <w:sz w:val="24"/>
          <w:szCs w:val="24"/>
        </w:rPr>
        <w:t>seeds a</w:t>
      </w:r>
      <w:r w:rsidR="00A60AB2" w:rsidRPr="002F02E8">
        <w:rPr>
          <w:rStyle w:val="apple-style-span"/>
          <w:rFonts w:cs="Arial"/>
          <w:color w:val="000000"/>
          <w:sz w:val="24"/>
          <w:szCs w:val="24"/>
        </w:rPr>
        <w:t>nd fertilizers</w:t>
      </w:r>
      <w:r w:rsidRPr="002F02E8">
        <w:rPr>
          <w:rStyle w:val="apple-style-span"/>
          <w:rFonts w:cs="Arial"/>
          <w:color w:val="000000"/>
          <w:sz w:val="24"/>
          <w:szCs w:val="24"/>
        </w:rPr>
        <w:t>.</w:t>
      </w:r>
    </w:p>
    <w:p w:rsidR="00416CB7" w:rsidRPr="002F02E8" w:rsidRDefault="00416CB7" w:rsidP="0038049D">
      <w:pPr>
        <w:spacing w:line="240" w:lineRule="auto"/>
        <w:jc w:val="both"/>
        <w:rPr>
          <w:rFonts w:ascii="Calibri" w:hAnsi="Calibri"/>
          <w:sz w:val="24"/>
          <w:szCs w:val="24"/>
          <w:lang w:bidi="ar-EG"/>
        </w:rPr>
      </w:pPr>
      <w:r w:rsidRPr="002F02E8">
        <w:rPr>
          <w:rFonts w:ascii="Calibri" w:hAnsi="Calibri"/>
          <w:sz w:val="24"/>
          <w:szCs w:val="24"/>
          <w:lang w:bidi="ar-EG"/>
        </w:rPr>
        <w:t xml:space="preserve">The </w:t>
      </w:r>
      <w:r w:rsidR="00F53824" w:rsidRPr="002F02E8">
        <w:rPr>
          <w:rFonts w:ascii="Calibri" w:hAnsi="Calibri"/>
          <w:sz w:val="24"/>
          <w:szCs w:val="24"/>
          <w:lang w:bidi="ar-EG"/>
        </w:rPr>
        <w:t xml:space="preserve">aim of the investigation is to gain a better understanding the relationship between inputs suppliers with farmers and </w:t>
      </w:r>
      <w:r w:rsidR="005919BA" w:rsidRPr="002F02E8">
        <w:rPr>
          <w:rFonts w:ascii="Calibri" w:hAnsi="Calibri"/>
          <w:sz w:val="24"/>
          <w:szCs w:val="24"/>
          <w:lang w:bidi="ar-EG"/>
        </w:rPr>
        <w:t xml:space="preserve">the problems both encountered by inputs supply companies and small farmers. The investigation </w:t>
      </w:r>
      <w:r w:rsidRPr="002F02E8">
        <w:rPr>
          <w:rFonts w:ascii="Calibri" w:hAnsi="Calibri"/>
          <w:sz w:val="24"/>
          <w:szCs w:val="24"/>
          <w:lang w:bidi="ar-EG"/>
        </w:rPr>
        <w:t xml:space="preserve">covered several areas related to </w:t>
      </w:r>
      <w:r w:rsidR="005919BA" w:rsidRPr="002F02E8">
        <w:rPr>
          <w:rFonts w:ascii="Calibri" w:hAnsi="Calibri"/>
          <w:sz w:val="24"/>
          <w:szCs w:val="24"/>
          <w:lang w:bidi="ar-EG"/>
        </w:rPr>
        <w:t>the quality systems in place, production and employment, and transporting and marketing.</w:t>
      </w:r>
    </w:p>
    <w:p w:rsidR="002C3563" w:rsidRPr="002F02E8" w:rsidRDefault="00BF470C" w:rsidP="00D91CE0">
      <w:pPr>
        <w:spacing w:after="0"/>
        <w:rPr>
          <w:rFonts w:ascii="Calibri" w:hAnsi="Calibri" w:cs="Calibri"/>
          <w:b/>
          <w:bCs/>
          <w:i/>
          <w:iCs/>
          <w:sz w:val="24"/>
          <w:szCs w:val="24"/>
        </w:rPr>
      </w:pPr>
      <w:r w:rsidRPr="002F02E8">
        <w:rPr>
          <w:rFonts w:ascii="Calibri" w:hAnsi="Calibri" w:cs="Calibri"/>
          <w:b/>
          <w:bCs/>
          <w:i/>
          <w:iCs/>
          <w:sz w:val="24"/>
          <w:szCs w:val="24"/>
        </w:rPr>
        <w:t xml:space="preserve">Quality </w:t>
      </w:r>
      <w:r w:rsidR="00CA6F66" w:rsidRPr="002F02E8">
        <w:rPr>
          <w:rFonts w:ascii="Calibri" w:hAnsi="Calibri" w:cs="Calibri"/>
          <w:b/>
          <w:bCs/>
          <w:i/>
          <w:iCs/>
          <w:sz w:val="24"/>
          <w:szCs w:val="24"/>
        </w:rPr>
        <w:t xml:space="preserve">management </w:t>
      </w:r>
      <w:r w:rsidR="009F3A86" w:rsidRPr="002F02E8">
        <w:rPr>
          <w:rFonts w:ascii="Calibri" w:hAnsi="Calibri" w:cs="Calibri"/>
          <w:b/>
          <w:bCs/>
          <w:i/>
          <w:iCs/>
          <w:sz w:val="24"/>
          <w:szCs w:val="24"/>
        </w:rPr>
        <w:t>system</w:t>
      </w:r>
    </w:p>
    <w:p w:rsidR="000D3BD5" w:rsidRPr="002F02E8" w:rsidRDefault="001006FE" w:rsidP="00D91CE0">
      <w:pPr>
        <w:spacing w:after="0"/>
        <w:jc w:val="both"/>
        <w:rPr>
          <w:rFonts w:ascii="Calibri" w:eastAsia="Times New Roman" w:hAnsi="Calibri" w:cs="Times New Roman"/>
          <w:color w:val="000000"/>
          <w:sz w:val="24"/>
          <w:szCs w:val="24"/>
        </w:rPr>
      </w:pPr>
      <w:r w:rsidRPr="002F02E8">
        <w:rPr>
          <w:rFonts w:ascii="Calibri" w:eastAsia="Times New Roman" w:hAnsi="Calibri" w:cs="Times New Roman"/>
          <w:color w:val="000000"/>
          <w:sz w:val="24"/>
          <w:szCs w:val="24"/>
        </w:rPr>
        <w:t xml:space="preserve">In our sample, </w:t>
      </w:r>
      <w:r w:rsidR="006B6619" w:rsidRPr="002F02E8">
        <w:rPr>
          <w:rFonts w:ascii="Calibri" w:eastAsia="Times New Roman" w:hAnsi="Calibri" w:cs="Times New Roman"/>
          <w:color w:val="000000"/>
          <w:sz w:val="24"/>
          <w:szCs w:val="24"/>
        </w:rPr>
        <w:t>the three companies a</w:t>
      </w:r>
      <w:r w:rsidR="009F3A86" w:rsidRPr="002F02E8">
        <w:rPr>
          <w:rFonts w:ascii="Calibri" w:eastAsia="Times New Roman" w:hAnsi="Calibri" w:cs="Times New Roman"/>
          <w:color w:val="000000"/>
          <w:sz w:val="24"/>
          <w:szCs w:val="24"/>
        </w:rPr>
        <w:t xml:space="preserve">pply quality control systems such as ISO in order to ensure the safety of the production process and product quality. </w:t>
      </w:r>
      <w:r w:rsidR="00BF470C" w:rsidRPr="002F02E8">
        <w:rPr>
          <w:rFonts w:ascii="Calibri" w:eastAsia="Times New Roman" w:hAnsi="Calibri" w:cs="Times New Roman"/>
          <w:color w:val="000000"/>
          <w:sz w:val="24"/>
          <w:szCs w:val="24"/>
        </w:rPr>
        <w:t xml:space="preserve">It is evident that the inputs supply companies follow both the national and international standards as communicated through the regulations and laws of the Ministry of Agriculture which guarantee the inputs quality. </w:t>
      </w:r>
    </w:p>
    <w:p w:rsidR="00BF470C" w:rsidRPr="002F02E8" w:rsidRDefault="000D3BD5" w:rsidP="00D91CE0">
      <w:pPr>
        <w:spacing w:before="100" w:beforeAutospacing="1" w:after="100" w:afterAutospacing="1"/>
        <w:jc w:val="both"/>
        <w:rPr>
          <w:rFonts w:ascii="Times New Roman" w:eastAsia="Times New Roman" w:hAnsi="Times New Roman" w:cs="Times New Roman"/>
          <w:color w:val="000000"/>
        </w:rPr>
      </w:pPr>
      <w:r w:rsidRPr="002F02E8">
        <w:rPr>
          <w:rFonts w:ascii="Calibri" w:eastAsia="Times New Roman" w:hAnsi="Calibri" w:cs="Times New Roman"/>
          <w:color w:val="000000"/>
          <w:sz w:val="24"/>
          <w:szCs w:val="24"/>
        </w:rPr>
        <w:t xml:space="preserve">To assess </w:t>
      </w:r>
      <w:r w:rsidR="00BF470C" w:rsidRPr="002F02E8">
        <w:rPr>
          <w:rFonts w:ascii="Calibri" w:eastAsia="Times New Roman" w:hAnsi="Calibri" w:cs="Times New Roman"/>
          <w:color w:val="000000"/>
          <w:sz w:val="24"/>
          <w:szCs w:val="24"/>
        </w:rPr>
        <w:t>the quality of their products</w:t>
      </w:r>
      <w:r w:rsidRPr="002F02E8">
        <w:rPr>
          <w:rFonts w:ascii="Calibri" w:eastAsia="Times New Roman" w:hAnsi="Calibri" w:cs="Times New Roman"/>
          <w:color w:val="000000"/>
          <w:sz w:val="24"/>
          <w:szCs w:val="24"/>
        </w:rPr>
        <w:t xml:space="preserve">, the companies </w:t>
      </w:r>
      <w:r w:rsidR="00362EBD" w:rsidRPr="002F02E8">
        <w:rPr>
          <w:rFonts w:ascii="Calibri" w:eastAsia="Times New Roman" w:hAnsi="Calibri" w:cs="Times New Roman"/>
          <w:color w:val="000000"/>
          <w:sz w:val="24"/>
          <w:szCs w:val="24"/>
        </w:rPr>
        <w:t xml:space="preserve">reported that they </w:t>
      </w:r>
      <w:r w:rsidR="00BF470C" w:rsidRPr="002F02E8">
        <w:rPr>
          <w:rFonts w:ascii="Calibri" w:eastAsia="Times New Roman" w:hAnsi="Calibri" w:cs="Times New Roman"/>
          <w:color w:val="000000"/>
          <w:sz w:val="24"/>
          <w:szCs w:val="24"/>
        </w:rPr>
        <w:t>measur</w:t>
      </w:r>
      <w:r w:rsidRPr="002F02E8">
        <w:rPr>
          <w:rFonts w:ascii="Calibri" w:eastAsia="Times New Roman" w:hAnsi="Calibri" w:cs="Times New Roman"/>
          <w:color w:val="000000"/>
          <w:sz w:val="24"/>
          <w:szCs w:val="24"/>
        </w:rPr>
        <w:t>e</w:t>
      </w:r>
      <w:r w:rsidR="00BF470C" w:rsidRPr="002F02E8">
        <w:rPr>
          <w:rFonts w:ascii="Calibri" w:eastAsia="Times New Roman" w:hAnsi="Calibri" w:cs="Times New Roman"/>
          <w:color w:val="000000"/>
          <w:sz w:val="24"/>
          <w:szCs w:val="24"/>
        </w:rPr>
        <w:t xml:space="preserve"> the </w:t>
      </w:r>
      <w:r w:rsidRPr="002F02E8">
        <w:rPr>
          <w:rFonts w:ascii="Calibri" w:eastAsia="Times New Roman" w:hAnsi="Calibri" w:cs="Times New Roman"/>
          <w:color w:val="000000"/>
          <w:sz w:val="24"/>
          <w:szCs w:val="24"/>
        </w:rPr>
        <w:t xml:space="preserve">volume of the </w:t>
      </w:r>
      <w:r w:rsidR="00BF470C" w:rsidRPr="002F02E8">
        <w:rPr>
          <w:rFonts w:ascii="Calibri" w:eastAsia="Times New Roman" w:hAnsi="Calibri" w:cs="Times New Roman"/>
          <w:color w:val="000000"/>
          <w:sz w:val="24"/>
          <w:szCs w:val="24"/>
        </w:rPr>
        <w:t xml:space="preserve">demand </w:t>
      </w:r>
      <w:r w:rsidRPr="002F02E8">
        <w:rPr>
          <w:rFonts w:ascii="Calibri" w:eastAsia="Times New Roman" w:hAnsi="Calibri" w:cs="Times New Roman"/>
          <w:color w:val="000000"/>
          <w:sz w:val="24"/>
          <w:szCs w:val="24"/>
        </w:rPr>
        <w:t xml:space="preserve">over various </w:t>
      </w:r>
      <w:r w:rsidR="00BF470C" w:rsidRPr="002F02E8">
        <w:rPr>
          <w:rFonts w:ascii="Calibri" w:eastAsia="Times New Roman" w:hAnsi="Calibri" w:cs="Times New Roman"/>
          <w:color w:val="000000"/>
          <w:sz w:val="24"/>
          <w:szCs w:val="24"/>
        </w:rPr>
        <w:t xml:space="preserve">seasons, </w:t>
      </w:r>
      <w:r w:rsidR="00362EBD" w:rsidRPr="002F02E8">
        <w:rPr>
          <w:rFonts w:ascii="Calibri" w:eastAsia="Times New Roman" w:hAnsi="Calibri" w:cs="Times New Roman"/>
          <w:color w:val="000000"/>
          <w:sz w:val="24"/>
          <w:szCs w:val="24"/>
        </w:rPr>
        <w:t>and/</w:t>
      </w:r>
      <w:r w:rsidRPr="002F02E8">
        <w:rPr>
          <w:rFonts w:ascii="Calibri" w:eastAsia="Times New Roman" w:hAnsi="Calibri" w:cs="Times New Roman"/>
          <w:color w:val="000000"/>
          <w:sz w:val="24"/>
          <w:szCs w:val="24"/>
        </w:rPr>
        <w:t xml:space="preserve">or depend on </w:t>
      </w:r>
      <w:r w:rsidR="00BF470C" w:rsidRPr="002F02E8">
        <w:rPr>
          <w:rFonts w:ascii="Calibri" w:eastAsia="Times New Roman" w:hAnsi="Calibri" w:cs="Times New Roman"/>
          <w:color w:val="000000"/>
          <w:sz w:val="24"/>
          <w:szCs w:val="24"/>
        </w:rPr>
        <w:t xml:space="preserve">farmers’ feedback </w:t>
      </w:r>
      <w:r w:rsidR="00362EBD" w:rsidRPr="002F02E8">
        <w:rPr>
          <w:rFonts w:ascii="Calibri" w:eastAsia="Times New Roman" w:hAnsi="Calibri" w:cs="Times New Roman"/>
          <w:color w:val="000000"/>
          <w:sz w:val="24"/>
          <w:szCs w:val="24"/>
        </w:rPr>
        <w:t xml:space="preserve">obtained </w:t>
      </w:r>
      <w:r w:rsidR="00BF470C" w:rsidRPr="002F02E8">
        <w:rPr>
          <w:rFonts w:ascii="Calibri" w:eastAsia="Times New Roman" w:hAnsi="Calibri" w:cs="Times New Roman"/>
          <w:color w:val="000000"/>
          <w:sz w:val="24"/>
          <w:szCs w:val="24"/>
        </w:rPr>
        <w:t xml:space="preserve">during field visits. </w:t>
      </w:r>
    </w:p>
    <w:p w:rsidR="009F3A86" w:rsidRPr="002F02E8" w:rsidRDefault="00811FEA" w:rsidP="00D91CE0">
      <w:pPr>
        <w:jc w:val="both"/>
        <w:rPr>
          <w:rFonts w:ascii="Calibri" w:hAnsi="Calibri" w:cs="Calibri"/>
          <w:b/>
          <w:bCs/>
          <w:i/>
          <w:iCs/>
          <w:sz w:val="26"/>
          <w:szCs w:val="26"/>
        </w:rPr>
      </w:pPr>
      <w:r w:rsidRPr="002F02E8">
        <w:rPr>
          <w:rFonts w:ascii="Calibri" w:eastAsia="Times New Roman" w:hAnsi="Calibri" w:cs="Times New Roman"/>
          <w:color w:val="000000"/>
          <w:sz w:val="24"/>
          <w:szCs w:val="24"/>
        </w:rPr>
        <w:t xml:space="preserve">With regard to </w:t>
      </w:r>
      <w:r w:rsidR="009F3A86" w:rsidRPr="002F02E8">
        <w:rPr>
          <w:rFonts w:ascii="Calibri" w:eastAsia="Times New Roman" w:hAnsi="Calibri" w:cs="Times New Roman"/>
          <w:color w:val="000000"/>
          <w:sz w:val="24"/>
          <w:szCs w:val="24"/>
        </w:rPr>
        <w:t>after- sales ser</w:t>
      </w:r>
      <w:r w:rsidR="006B6619" w:rsidRPr="002F02E8">
        <w:rPr>
          <w:rFonts w:ascii="Calibri" w:eastAsia="Times New Roman" w:hAnsi="Calibri" w:cs="Times New Roman"/>
          <w:color w:val="000000"/>
          <w:sz w:val="24"/>
          <w:szCs w:val="24"/>
        </w:rPr>
        <w:t>vices</w:t>
      </w:r>
      <w:r w:rsidR="009F3A86" w:rsidRPr="002F02E8">
        <w:rPr>
          <w:rFonts w:ascii="Calibri" w:eastAsia="Times New Roman" w:hAnsi="Calibri" w:cs="Times New Roman"/>
          <w:color w:val="000000"/>
          <w:sz w:val="24"/>
          <w:szCs w:val="24"/>
        </w:rPr>
        <w:t xml:space="preserve">, </w:t>
      </w:r>
      <w:r w:rsidRPr="002F02E8">
        <w:rPr>
          <w:rFonts w:ascii="Calibri" w:eastAsia="Times New Roman" w:hAnsi="Calibri" w:cs="Times New Roman"/>
          <w:color w:val="000000"/>
          <w:sz w:val="24"/>
          <w:szCs w:val="24"/>
        </w:rPr>
        <w:t xml:space="preserve">our respondents advanced that their </w:t>
      </w:r>
      <w:r w:rsidR="009F3A86" w:rsidRPr="002F02E8">
        <w:rPr>
          <w:rFonts w:ascii="Calibri" w:eastAsia="Times New Roman" w:hAnsi="Calibri" w:cs="Times New Roman"/>
          <w:color w:val="000000"/>
          <w:sz w:val="24"/>
          <w:szCs w:val="24"/>
        </w:rPr>
        <w:t>companies mainly depend on a well-trained and specialized team (fertilizers, pesticides, and seed specia</w:t>
      </w:r>
      <w:r w:rsidR="006B6619" w:rsidRPr="002F02E8">
        <w:rPr>
          <w:rFonts w:ascii="Calibri" w:eastAsia="Times New Roman" w:hAnsi="Calibri" w:cs="Times New Roman"/>
          <w:color w:val="000000"/>
          <w:sz w:val="24"/>
          <w:szCs w:val="24"/>
        </w:rPr>
        <w:t>lists) to provide the customers</w:t>
      </w:r>
      <w:r w:rsidRPr="002F02E8">
        <w:rPr>
          <w:rFonts w:ascii="Calibri" w:eastAsia="Times New Roman" w:hAnsi="Calibri" w:cs="Times New Roman"/>
          <w:color w:val="000000"/>
          <w:sz w:val="24"/>
          <w:szCs w:val="24"/>
        </w:rPr>
        <w:t>, farmer</w:t>
      </w:r>
      <w:r w:rsidR="002E07A3" w:rsidRPr="002F02E8">
        <w:rPr>
          <w:rFonts w:ascii="Calibri" w:eastAsia="Times New Roman" w:hAnsi="Calibri" w:cs="Times New Roman"/>
          <w:color w:val="000000"/>
          <w:sz w:val="24"/>
          <w:szCs w:val="24"/>
        </w:rPr>
        <w:t>s and agriculture associations,</w:t>
      </w:r>
      <w:r w:rsidR="00CC6DE6" w:rsidRPr="002F02E8">
        <w:rPr>
          <w:rFonts w:ascii="Calibri" w:eastAsia="Times New Roman" w:hAnsi="Calibri" w:cs="Times New Roman"/>
          <w:color w:val="000000"/>
          <w:sz w:val="24"/>
          <w:szCs w:val="24"/>
        </w:rPr>
        <w:t xml:space="preserve"> </w:t>
      </w:r>
      <w:r w:rsidR="009F3A86" w:rsidRPr="002F02E8">
        <w:rPr>
          <w:rFonts w:ascii="Calibri" w:eastAsia="Times New Roman" w:hAnsi="Calibri" w:cs="Times New Roman"/>
          <w:color w:val="000000"/>
          <w:sz w:val="24"/>
          <w:szCs w:val="24"/>
        </w:rPr>
        <w:t xml:space="preserve">with all the needed technical support. </w:t>
      </w:r>
    </w:p>
    <w:p w:rsidR="009F3A86" w:rsidRPr="002F02E8" w:rsidRDefault="009F3A86" w:rsidP="00D91CE0">
      <w:pPr>
        <w:spacing w:after="0"/>
        <w:outlineLvl w:val="2"/>
        <w:rPr>
          <w:rFonts w:ascii="Times New Roman" w:eastAsia="Times New Roman" w:hAnsi="Times New Roman" w:cs="Times New Roman"/>
          <w:b/>
          <w:bCs/>
          <w:i/>
          <w:iCs/>
          <w:sz w:val="24"/>
          <w:szCs w:val="24"/>
        </w:rPr>
      </w:pPr>
      <w:r w:rsidRPr="002F02E8">
        <w:rPr>
          <w:rFonts w:ascii="Calibri" w:eastAsia="Times New Roman" w:hAnsi="Calibri" w:cs="Times New Roman"/>
          <w:b/>
          <w:bCs/>
          <w:i/>
          <w:iCs/>
          <w:color w:val="000000"/>
          <w:sz w:val="24"/>
          <w:szCs w:val="24"/>
        </w:rPr>
        <w:t xml:space="preserve">Product and human </w:t>
      </w:r>
      <w:r w:rsidR="00CA6F66" w:rsidRPr="002F02E8">
        <w:rPr>
          <w:rFonts w:ascii="Calibri" w:eastAsia="Times New Roman" w:hAnsi="Calibri" w:cs="Times New Roman"/>
          <w:b/>
          <w:bCs/>
          <w:i/>
          <w:iCs/>
          <w:color w:val="000000"/>
          <w:sz w:val="24"/>
          <w:szCs w:val="24"/>
        </w:rPr>
        <w:t>resources</w:t>
      </w:r>
    </w:p>
    <w:p w:rsidR="009F3A86" w:rsidRPr="002F02E8" w:rsidRDefault="002E07A3" w:rsidP="00D91CE0">
      <w:pPr>
        <w:spacing w:after="0"/>
        <w:jc w:val="both"/>
        <w:rPr>
          <w:rFonts w:ascii="Times New Roman" w:eastAsia="Times New Roman" w:hAnsi="Times New Roman" w:cs="Times New Roman"/>
          <w:color w:val="000000"/>
        </w:rPr>
      </w:pPr>
      <w:r w:rsidRPr="002F02E8">
        <w:rPr>
          <w:rFonts w:ascii="Calibri" w:eastAsia="Times New Roman" w:hAnsi="Calibri" w:cs="Times New Roman"/>
          <w:color w:val="000000"/>
          <w:sz w:val="24"/>
          <w:szCs w:val="24"/>
        </w:rPr>
        <w:t>The products sold by the three companies under study include agriculture inputs (fertilizers, pesticides, seeds and compost)</w:t>
      </w:r>
      <w:r w:rsidR="002833F1" w:rsidRPr="002F02E8">
        <w:rPr>
          <w:rFonts w:ascii="Calibri" w:eastAsia="Times New Roman" w:hAnsi="Calibri" w:cs="Times New Roman"/>
          <w:color w:val="000000"/>
          <w:sz w:val="24"/>
          <w:szCs w:val="24"/>
        </w:rPr>
        <w:t>,</w:t>
      </w:r>
      <w:r w:rsidR="00CC6DE6" w:rsidRPr="002F02E8">
        <w:rPr>
          <w:rFonts w:ascii="Calibri" w:eastAsia="Times New Roman" w:hAnsi="Calibri" w:cs="Times New Roman"/>
          <w:color w:val="000000"/>
          <w:sz w:val="24"/>
          <w:szCs w:val="24"/>
        </w:rPr>
        <w:t xml:space="preserve"> </w:t>
      </w:r>
      <w:r w:rsidR="002833F1" w:rsidRPr="002F02E8">
        <w:rPr>
          <w:rFonts w:ascii="Calibri" w:eastAsia="Times New Roman" w:hAnsi="Calibri" w:cs="Times New Roman"/>
          <w:color w:val="000000"/>
          <w:sz w:val="24"/>
          <w:szCs w:val="24"/>
        </w:rPr>
        <w:t xml:space="preserve">irrigation system tools and small </w:t>
      </w:r>
      <w:r w:rsidRPr="002F02E8">
        <w:rPr>
          <w:rFonts w:ascii="Calibri" w:eastAsia="Times New Roman" w:hAnsi="Calibri" w:cs="Times New Roman"/>
          <w:color w:val="000000"/>
          <w:sz w:val="24"/>
          <w:szCs w:val="24"/>
        </w:rPr>
        <w:t>machines</w:t>
      </w:r>
      <w:r w:rsidR="002833F1" w:rsidRPr="002F02E8">
        <w:rPr>
          <w:rFonts w:ascii="Calibri" w:eastAsia="Times New Roman" w:hAnsi="Calibri" w:cs="Times New Roman"/>
          <w:color w:val="000000"/>
          <w:sz w:val="24"/>
          <w:szCs w:val="24"/>
        </w:rPr>
        <w:t>.</w:t>
      </w:r>
      <w:r w:rsidR="00CC12DE" w:rsidRPr="002F02E8">
        <w:rPr>
          <w:rFonts w:ascii="Calibri" w:eastAsia="Times New Roman" w:hAnsi="Calibri" w:cs="Times New Roman"/>
          <w:color w:val="000000"/>
          <w:sz w:val="24"/>
          <w:szCs w:val="24"/>
        </w:rPr>
        <w:t xml:space="preserve"> Some of these products are either imported or locally manufactured. The size of the production or volume of import differs from one company to another and directly related to market demand. Such demand is determined by the seasonality, nature of the crop and the size of cultivated area</w:t>
      </w:r>
      <w:r w:rsidR="002F02E8" w:rsidRPr="002F02E8">
        <w:rPr>
          <w:rFonts w:ascii="Calibri" w:eastAsia="Times New Roman" w:hAnsi="Calibri" w:cs="Times New Roman"/>
          <w:color w:val="000000"/>
          <w:sz w:val="24"/>
          <w:szCs w:val="24"/>
        </w:rPr>
        <w:t xml:space="preserve"> </w:t>
      </w:r>
    </w:p>
    <w:p w:rsidR="009F3A86" w:rsidRPr="002F02E8" w:rsidRDefault="006C7040" w:rsidP="00D91CE0">
      <w:pPr>
        <w:spacing w:before="100" w:beforeAutospacing="1" w:after="100" w:afterAutospacing="1"/>
        <w:jc w:val="both"/>
        <w:rPr>
          <w:rFonts w:ascii="Times New Roman" w:eastAsia="Times New Roman" w:hAnsi="Times New Roman" w:cs="Times New Roman"/>
          <w:color w:val="000000"/>
        </w:rPr>
      </w:pPr>
      <w:r w:rsidRPr="002F02E8">
        <w:rPr>
          <w:rFonts w:ascii="Calibri" w:eastAsia="Times New Roman" w:hAnsi="Calibri" w:cs="Times New Roman"/>
          <w:color w:val="000000"/>
          <w:sz w:val="24"/>
          <w:szCs w:val="24"/>
        </w:rPr>
        <w:t xml:space="preserve">When asked about the prices of the inputs, our respondents </w:t>
      </w:r>
      <w:r w:rsidR="009F3A86" w:rsidRPr="002F02E8">
        <w:rPr>
          <w:rFonts w:ascii="Calibri" w:eastAsia="Times New Roman" w:hAnsi="Calibri" w:cs="Times New Roman"/>
          <w:color w:val="000000"/>
          <w:sz w:val="24"/>
          <w:szCs w:val="24"/>
        </w:rPr>
        <w:t xml:space="preserve">reported that </w:t>
      </w:r>
      <w:r w:rsidRPr="002F02E8">
        <w:rPr>
          <w:rFonts w:ascii="Calibri" w:eastAsia="Times New Roman" w:hAnsi="Calibri" w:cs="Times New Roman"/>
          <w:color w:val="000000"/>
          <w:sz w:val="24"/>
          <w:szCs w:val="24"/>
        </w:rPr>
        <w:t xml:space="preserve">prices are rising annually. </w:t>
      </w:r>
      <w:r w:rsidR="00FB04CA" w:rsidRPr="002F02E8">
        <w:rPr>
          <w:rFonts w:ascii="Calibri" w:eastAsia="Times New Roman" w:hAnsi="Calibri" w:cs="Times New Roman"/>
          <w:color w:val="000000"/>
          <w:sz w:val="24"/>
          <w:szCs w:val="24"/>
        </w:rPr>
        <w:t>The companies reported that various pa</w:t>
      </w:r>
      <w:r w:rsidR="009F3A86" w:rsidRPr="002F02E8">
        <w:rPr>
          <w:rFonts w:ascii="Calibri" w:eastAsia="Times New Roman" w:hAnsi="Calibri" w:cs="Times New Roman"/>
          <w:color w:val="000000"/>
          <w:sz w:val="24"/>
          <w:szCs w:val="24"/>
        </w:rPr>
        <w:t>yment methods</w:t>
      </w:r>
      <w:r w:rsidR="00FB04CA" w:rsidRPr="002F02E8">
        <w:rPr>
          <w:rFonts w:ascii="Calibri" w:eastAsia="Times New Roman" w:hAnsi="Calibri" w:cs="Times New Roman"/>
          <w:color w:val="000000"/>
          <w:sz w:val="24"/>
          <w:szCs w:val="24"/>
        </w:rPr>
        <w:t xml:space="preserve"> exist. In some cases the companies are </w:t>
      </w:r>
      <w:r w:rsidR="009F3A86" w:rsidRPr="002F02E8">
        <w:rPr>
          <w:rFonts w:ascii="Calibri" w:eastAsia="Times New Roman" w:hAnsi="Calibri" w:cs="Times New Roman"/>
          <w:color w:val="000000"/>
          <w:sz w:val="24"/>
          <w:szCs w:val="24"/>
        </w:rPr>
        <w:t xml:space="preserve">paid in cash </w:t>
      </w:r>
      <w:r w:rsidR="00FB04CA" w:rsidRPr="002F02E8">
        <w:rPr>
          <w:rFonts w:ascii="Calibri" w:eastAsia="Times New Roman" w:hAnsi="Calibri" w:cs="Times New Roman"/>
          <w:color w:val="000000"/>
          <w:sz w:val="24"/>
          <w:szCs w:val="24"/>
        </w:rPr>
        <w:t xml:space="preserve">up front, and in other cases, especially with farmer customers, the payment delayed until the time of </w:t>
      </w:r>
      <w:r w:rsidR="009F3A86" w:rsidRPr="002F02E8">
        <w:rPr>
          <w:rFonts w:ascii="Calibri" w:eastAsia="Times New Roman" w:hAnsi="Calibri" w:cs="Times New Roman"/>
          <w:color w:val="000000"/>
          <w:sz w:val="24"/>
          <w:szCs w:val="24"/>
        </w:rPr>
        <w:t xml:space="preserve">harvest. </w:t>
      </w:r>
    </w:p>
    <w:p w:rsidR="009F3A86" w:rsidRPr="002F02E8" w:rsidRDefault="00AD6FB9" w:rsidP="00D91CE0">
      <w:pPr>
        <w:spacing w:before="100" w:beforeAutospacing="1" w:after="100" w:afterAutospacing="1"/>
        <w:jc w:val="both"/>
        <w:rPr>
          <w:rFonts w:ascii="Times New Roman" w:eastAsia="Times New Roman" w:hAnsi="Times New Roman" w:cs="Times New Roman"/>
          <w:color w:val="000000"/>
        </w:rPr>
      </w:pPr>
      <w:r w:rsidRPr="002F02E8">
        <w:rPr>
          <w:rFonts w:ascii="Calibri" w:eastAsia="Times New Roman" w:hAnsi="Calibri" w:cs="Times New Roman"/>
          <w:color w:val="000000"/>
          <w:sz w:val="24"/>
          <w:szCs w:val="24"/>
        </w:rPr>
        <w:t xml:space="preserve">Only few male workers are </w:t>
      </w:r>
      <w:r w:rsidR="00380325" w:rsidRPr="002F02E8">
        <w:rPr>
          <w:rFonts w:ascii="Calibri" w:eastAsia="Times New Roman" w:hAnsi="Calibri" w:cs="Times New Roman"/>
          <w:color w:val="000000"/>
          <w:sz w:val="24"/>
          <w:szCs w:val="24"/>
        </w:rPr>
        <w:t xml:space="preserve">employed by </w:t>
      </w:r>
      <w:r w:rsidR="00BA17D8" w:rsidRPr="002F02E8">
        <w:rPr>
          <w:rFonts w:ascii="Calibri" w:eastAsia="Times New Roman" w:hAnsi="Calibri" w:cs="Times New Roman"/>
          <w:color w:val="000000"/>
          <w:sz w:val="24"/>
          <w:szCs w:val="24"/>
        </w:rPr>
        <w:t>inputs supply companies</w:t>
      </w:r>
      <w:r w:rsidRPr="002F02E8">
        <w:rPr>
          <w:rFonts w:ascii="Calibri" w:eastAsia="Times New Roman" w:hAnsi="Calibri" w:cs="Times New Roman"/>
          <w:color w:val="000000"/>
          <w:sz w:val="24"/>
          <w:szCs w:val="24"/>
        </w:rPr>
        <w:t>.</w:t>
      </w:r>
      <w:r w:rsidR="00CC6DE6" w:rsidRPr="002F02E8">
        <w:rPr>
          <w:rFonts w:ascii="Calibri" w:eastAsia="Times New Roman" w:hAnsi="Calibri" w:cs="Times New Roman"/>
          <w:color w:val="000000"/>
          <w:sz w:val="24"/>
          <w:szCs w:val="24"/>
        </w:rPr>
        <w:t xml:space="preserve"> </w:t>
      </w:r>
      <w:r w:rsidRPr="002F02E8">
        <w:rPr>
          <w:rFonts w:ascii="Calibri" w:eastAsia="Times New Roman" w:hAnsi="Calibri" w:cs="Times New Roman"/>
          <w:color w:val="000000"/>
          <w:sz w:val="24"/>
          <w:szCs w:val="24"/>
        </w:rPr>
        <w:t xml:space="preserve">Our respondents explained that </w:t>
      </w:r>
      <w:r w:rsidR="00BA17D8" w:rsidRPr="002F02E8">
        <w:rPr>
          <w:rFonts w:ascii="Calibri" w:eastAsia="Times New Roman" w:hAnsi="Calibri" w:cs="Times New Roman"/>
          <w:color w:val="000000"/>
          <w:sz w:val="24"/>
          <w:szCs w:val="24"/>
        </w:rPr>
        <w:t xml:space="preserve">labor is only needed </w:t>
      </w:r>
      <w:r w:rsidRPr="002F02E8">
        <w:rPr>
          <w:rFonts w:ascii="Calibri" w:eastAsia="Times New Roman" w:hAnsi="Calibri" w:cs="Times New Roman"/>
          <w:color w:val="000000"/>
          <w:sz w:val="24"/>
          <w:szCs w:val="24"/>
        </w:rPr>
        <w:t>for the duration of transporting of the products. The daily wage of the workers is 25 EGP</w:t>
      </w:r>
      <w:r w:rsidR="009F3A86" w:rsidRPr="002F02E8">
        <w:rPr>
          <w:rFonts w:ascii="Calibri" w:eastAsia="Times New Roman" w:hAnsi="Calibri" w:cs="Times New Roman"/>
          <w:color w:val="000000"/>
          <w:sz w:val="24"/>
          <w:szCs w:val="24"/>
        </w:rPr>
        <w:t xml:space="preserve">. </w:t>
      </w:r>
    </w:p>
    <w:p w:rsidR="00493BFE" w:rsidRPr="0038049D" w:rsidRDefault="00AD6FB9" w:rsidP="0038049D">
      <w:pPr>
        <w:spacing w:before="100" w:beforeAutospacing="1" w:after="100" w:afterAutospacing="1"/>
        <w:jc w:val="both"/>
        <w:rPr>
          <w:rFonts w:ascii="Calibri" w:eastAsia="Times New Roman" w:hAnsi="Calibri" w:cs="Times New Roman"/>
          <w:color w:val="000000"/>
          <w:sz w:val="24"/>
          <w:szCs w:val="24"/>
        </w:rPr>
      </w:pPr>
      <w:r w:rsidRPr="002F02E8">
        <w:rPr>
          <w:rFonts w:ascii="Calibri" w:eastAsia="Times New Roman" w:hAnsi="Calibri" w:cs="Times New Roman"/>
          <w:color w:val="000000"/>
          <w:sz w:val="24"/>
          <w:szCs w:val="24"/>
        </w:rPr>
        <w:t xml:space="preserve">When asked about the problems the companies might encounter regarding their products, our respondents cited </w:t>
      </w:r>
      <w:r w:rsidR="009F3A86" w:rsidRPr="002F02E8">
        <w:rPr>
          <w:rFonts w:ascii="Calibri" w:eastAsia="Times New Roman" w:hAnsi="Calibri" w:cs="Times New Roman"/>
          <w:color w:val="000000"/>
          <w:sz w:val="24"/>
          <w:szCs w:val="24"/>
        </w:rPr>
        <w:t xml:space="preserve">the </w:t>
      </w:r>
      <w:r w:rsidRPr="002F02E8">
        <w:rPr>
          <w:rFonts w:ascii="Calibri" w:eastAsia="Times New Roman" w:hAnsi="Calibri" w:cs="Times New Roman"/>
          <w:color w:val="000000"/>
          <w:sz w:val="24"/>
          <w:szCs w:val="24"/>
        </w:rPr>
        <w:t xml:space="preserve">availability of </w:t>
      </w:r>
      <w:r w:rsidR="009F3A86" w:rsidRPr="002F02E8">
        <w:rPr>
          <w:rFonts w:ascii="Calibri" w:eastAsia="Times New Roman" w:hAnsi="Calibri" w:cs="Times New Roman"/>
          <w:color w:val="000000"/>
          <w:sz w:val="24"/>
          <w:szCs w:val="24"/>
        </w:rPr>
        <w:t>cheap non-certified products in Upper Egypt</w:t>
      </w:r>
      <w:r w:rsidRPr="002F02E8">
        <w:rPr>
          <w:rFonts w:ascii="Calibri" w:eastAsia="Times New Roman" w:hAnsi="Calibri" w:cs="Times New Roman"/>
          <w:color w:val="000000"/>
          <w:sz w:val="24"/>
          <w:szCs w:val="24"/>
        </w:rPr>
        <w:t xml:space="preserve">. They further explained that effect of such problem goes beyond </w:t>
      </w:r>
      <w:r w:rsidR="00F05758" w:rsidRPr="002F02E8">
        <w:rPr>
          <w:rFonts w:ascii="Calibri" w:eastAsia="Times New Roman" w:hAnsi="Calibri" w:cs="Times New Roman"/>
          <w:color w:val="000000"/>
          <w:sz w:val="24"/>
          <w:szCs w:val="24"/>
        </w:rPr>
        <w:t>product</w:t>
      </w:r>
      <w:r w:rsidR="009F3A86" w:rsidRPr="002F02E8">
        <w:rPr>
          <w:rFonts w:ascii="Calibri" w:eastAsia="Times New Roman" w:hAnsi="Calibri" w:cs="Times New Roman"/>
          <w:color w:val="000000"/>
          <w:sz w:val="24"/>
          <w:szCs w:val="24"/>
        </w:rPr>
        <w:t xml:space="preserve"> import</w:t>
      </w:r>
      <w:r w:rsidRPr="002F02E8">
        <w:rPr>
          <w:rFonts w:ascii="Calibri" w:eastAsia="Times New Roman" w:hAnsi="Calibri" w:cs="Times New Roman"/>
          <w:color w:val="000000"/>
          <w:sz w:val="24"/>
          <w:szCs w:val="24"/>
        </w:rPr>
        <w:t>s to compromising the quality of the crops</w:t>
      </w:r>
      <w:r w:rsidR="009F3A86" w:rsidRPr="002F02E8">
        <w:rPr>
          <w:rFonts w:ascii="Calibri" w:eastAsia="Times New Roman" w:hAnsi="Calibri" w:cs="Times New Roman"/>
          <w:color w:val="000000"/>
          <w:sz w:val="24"/>
          <w:szCs w:val="24"/>
        </w:rPr>
        <w:t xml:space="preserve">. </w:t>
      </w:r>
    </w:p>
    <w:p w:rsidR="009F3A86" w:rsidRPr="002F02E8" w:rsidRDefault="009F3A86" w:rsidP="00D91CE0">
      <w:pPr>
        <w:spacing w:after="0"/>
        <w:outlineLvl w:val="2"/>
        <w:rPr>
          <w:rFonts w:ascii="Times New Roman" w:eastAsia="Times New Roman" w:hAnsi="Times New Roman" w:cs="Times New Roman"/>
          <w:b/>
          <w:bCs/>
          <w:sz w:val="24"/>
          <w:szCs w:val="24"/>
        </w:rPr>
      </w:pPr>
      <w:r w:rsidRPr="002F02E8">
        <w:rPr>
          <w:rFonts w:ascii="Calibri" w:eastAsia="Times New Roman" w:hAnsi="Calibri" w:cs="Times New Roman"/>
          <w:b/>
          <w:bCs/>
          <w:i/>
          <w:iCs/>
          <w:color w:val="000000"/>
          <w:sz w:val="24"/>
          <w:szCs w:val="24"/>
        </w:rPr>
        <w:t xml:space="preserve">Transportation &amp; </w:t>
      </w:r>
      <w:r w:rsidR="00CA6F66" w:rsidRPr="002F02E8">
        <w:rPr>
          <w:rFonts w:ascii="Calibri" w:eastAsia="Times New Roman" w:hAnsi="Calibri" w:cs="Times New Roman"/>
          <w:b/>
          <w:bCs/>
          <w:i/>
          <w:iCs/>
          <w:color w:val="000000"/>
          <w:sz w:val="24"/>
          <w:szCs w:val="24"/>
        </w:rPr>
        <w:t xml:space="preserve">marketing </w:t>
      </w:r>
    </w:p>
    <w:p w:rsidR="009F3A86" w:rsidRPr="002F02E8" w:rsidRDefault="009F3A86" w:rsidP="0038049D">
      <w:pPr>
        <w:spacing w:after="0" w:line="240" w:lineRule="auto"/>
        <w:jc w:val="both"/>
        <w:rPr>
          <w:rFonts w:ascii="Times New Roman" w:eastAsia="Times New Roman" w:hAnsi="Times New Roman" w:cs="Times New Roman"/>
          <w:color w:val="000000"/>
        </w:rPr>
      </w:pPr>
      <w:r w:rsidRPr="002F02E8">
        <w:rPr>
          <w:rFonts w:ascii="Calibri" w:eastAsia="Times New Roman" w:hAnsi="Calibri" w:cs="Times New Roman"/>
          <w:color w:val="000000"/>
          <w:sz w:val="24"/>
          <w:szCs w:val="24"/>
        </w:rPr>
        <w:t>The trans</w:t>
      </w:r>
      <w:r w:rsidR="00714EE8" w:rsidRPr="002F02E8">
        <w:rPr>
          <w:rFonts w:ascii="Calibri" w:eastAsia="Times New Roman" w:hAnsi="Calibri" w:cs="Times New Roman"/>
          <w:color w:val="000000"/>
          <w:sz w:val="24"/>
          <w:szCs w:val="24"/>
        </w:rPr>
        <w:t xml:space="preserve">portation of products is done </w:t>
      </w:r>
      <w:r w:rsidRPr="002F02E8">
        <w:rPr>
          <w:rFonts w:ascii="Calibri" w:eastAsia="Times New Roman" w:hAnsi="Calibri" w:cs="Times New Roman"/>
          <w:color w:val="000000"/>
          <w:sz w:val="24"/>
          <w:szCs w:val="24"/>
        </w:rPr>
        <w:t xml:space="preserve">through </w:t>
      </w:r>
      <w:r w:rsidR="00714EE8" w:rsidRPr="002F02E8">
        <w:rPr>
          <w:rFonts w:ascii="Calibri" w:eastAsia="Times New Roman" w:hAnsi="Calibri" w:cs="Times New Roman"/>
          <w:color w:val="000000"/>
          <w:sz w:val="24"/>
          <w:szCs w:val="24"/>
        </w:rPr>
        <w:t xml:space="preserve">transportation companies. All our respondents claimed that the cost of </w:t>
      </w:r>
      <w:r w:rsidRPr="002F02E8">
        <w:rPr>
          <w:rFonts w:ascii="Calibri" w:eastAsia="Times New Roman" w:hAnsi="Calibri" w:cs="Times New Roman"/>
          <w:color w:val="000000"/>
          <w:sz w:val="24"/>
          <w:szCs w:val="24"/>
        </w:rPr>
        <w:t xml:space="preserve">transportation </w:t>
      </w:r>
      <w:r w:rsidR="00714EE8" w:rsidRPr="002F02E8">
        <w:rPr>
          <w:rFonts w:ascii="Calibri" w:eastAsia="Times New Roman" w:hAnsi="Calibri" w:cs="Times New Roman"/>
          <w:color w:val="000000"/>
          <w:sz w:val="24"/>
          <w:szCs w:val="24"/>
        </w:rPr>
        <w:t xml:space="preserve">is very high due </w:t>
      </w:r>
      <w:r w:rsidRPr="002F02E8">
        <w:rPr>
          <w:rFonts w:ascii="Calibri" w:eastAsia="Times New Roman" w:hAnsi="Calibri" w:cs="Times New Roman"/>
          <w:color w:val="000000"/>
          <w:sz w:val="24"/>
          <w:szCs w:val="24"/>
        </w:rPr>
        <w:t xml:space="preserve">to the long distance between the production </w:t>
      </w:r>
      <w:r w:rsidR="00714EE8" w:rsidRPr="002F02E8">
        <w:rPr>
          <w:rFonts w:ascii="Calibri" w:eastAsia="Times New Roman" w:hAnsi="Calibri" w:cs="Times New Roman"/>
          <w:color w:val="000000"/>
          <w:sz w:val="24"/>
          <w:szCs w:val="24"/>
        </w:rPr>
        <w:t xml:space="preserve">sites </w:t>
      </w:r>
      <w:r w:rsidRPr="002F02E8">
        <w:rPr>
          <w:rFonts w:ascii="Calibri" w:eastAsia="Times New Roman" w:hAnsi="Calibri" w:cs="Times New Roman"/>
          <w:color w:val="000000"/>
          <w:sz w:val="24"/>
          <w:szCs w:val="24"/>
        </w:rPr>
        <w:t xml:space="preserve">and the </w:t>
      </w:r>
      <w:r w:rsidR="00714EE8" w:rsidRPr="002F02E8">
        <w:rPr>
          <w:rFonts w:ascii="Calibri" w:eastAsia="Times New Roman" w:hAnsi="Calibri" w:cs="Times New Roman"/>
          <w:color w:val="000000"/>
          <w:sz w:val="24"/>
          <w:szCs w:val="24"/>
        </w:rPr>
        <w:t>ports</w:t>
      </w:r>
      <w:r w:rsidRPr="002F02E8">
        <w:rPr>
          <w:rFonts w:ascii="Calibri" w:eastAsia="Times New Roman" w:hAnsi="Calibri" w:cs="Times New Roman"/>
          <w:color w:val="000000"/>
          <w:sz w:val="24"/>
          <w:szCs w:val="24"/>
        </w:rPr>
        <w:t xml:space="preserve">. Moreover, the demand on </w:t>
      </w:r>
      <w:r w:rsidR="00714EE8" w:rsidRPr="002F02E8">
        <w:rPr>
          <w:rFonts w:ascii="Calibri" w:eastAsia="Times New Roman" w:hAnsi="Calibri" w:cs="Times New Roman"/>
          <w:color w:val="000000"/>
          <w:sz w:val="24"/>
          <w:szCs w:val="24"/>
        </w:rPr>
        <w:t xml:space="preserve">the </w:t>
      </w:r>
      <w:r w:rsidRPr="002F02E8">
        <w:rPr>
          <w:rFonts w:ascii="Calibri" w:eastAsia="Times New Roman" w:hAnsi="Calibri" w:cs="Times New Roman"/>
          <w:color w:val="000000"/>
          <w:sz w:val="24"/>
          <w:szCs w:val="24"/>
        </w:rPr>
        <w:t>products is limited while the supply is not necessarily elastic.</w:t>
      </w:r>
      <w:r w:rsidR="002F02E8" w:rsidRPr="002F02E8">
        <w:rPr>
          <w:rFonts w:ascii="Calibri" w:eastAsia="Times New Roman" w:hAnsi="Calibri" w:cs="Times New Roman"/>
          <w:color w:val="000000"/>
          <w:sz w:val="24"/>
          <w:szCs w:val="24"/>
        </w:rPr>
        <w:t xml:space="preserve"> </w:t>
      </w:r>
    </w:p>
    <w:p w:rsidR="00060856" w:rsidRDefault="009F3A86" w:rsidP="0038049D">
      <w:pPr>
        <w:spacing w:before="100" w:beforeAutospacing="1" w:after="100" w:afterAutospacing="1" w:line="240" w:lineRule="auto"/>
        <w:jc w:val="both"/>
        <w:rPr>
          <w:rFonts w:ascii="Calibri" w:eastAsia="Times New Roman" w:hAnsi="Calibri" w:cs="Times New Roman"/>
          <w:color w:val="000000"/>
          <w:sz w:val="24"/>
          <w:szCs w:val="24"/>
        </w:rPr>
      </w:pPr>
      <w:r w:rsidRPr="002F02E8">
        <w:rPr>
          <w:rFonts w:ascii="Calibri" w:eastAsia="Times New Roman" w:hAnsi="Calibri" w:cs="Times New Roman"/>
          <w:color w:val="000000"/>
          <w:sz w:val="24"/>
          <w:szCs w:val="24"/>
        </w:rPr>
        <w:t xml:space="preserve">When </w:t>
      </w:r>
      <w:r w:rsidR="00714EE8" w:rsidRPr="002F02E8">
        <w:rPr>
          <w:rFonts w:ascii="Calibri" w:eastAsia="Times New Roman" w:hAnsi="Calibri" w:cs="Times New Roman"/>
          <w:color w:val="000000"/>
          <w:sz w:val="24"/>
          <w:szCs w:val="24"/>
        </w:rPr>
        <w:t xml:space="preserve">asked </w:t>
      </w:r>
      <w:r w:rsidRPr="002F02E8">
        <w:rPr>
          <w:rFonts w:ascii="Calibri" w:eastAsia="Times New Roman" w:hAnsi="Calibri" w:cs="Times New Roman"/>
          <w:color w:val="000000"/>
          <w:sz w:val="24"/>
          <w:szCs w:val="24"/>
        </w:rPr>
        <w:t xml:space="preserve">about their </w:t>
      </w:r>
      <w:r w:rsidR="00714EE8" w:rsidRPr="002F02E8">
        <w:rPr>
          <w:rFonts w:ascii="Calibri" w:eastAsia="Times New Roman" w:hAnsi="Calibri" w:cs="Times New Roman"/>
          <w:color w:val="000000"/>
          <w:sz w:val="24"/>
          <w:szCs w:val="24"/>
        </w:rPr>
        <w:t>customers</w:t>
      </w:r>
      <w:r w:rsidRPr="002F02E8">
        <w:rPr>
          <w:rFonts w:ascii="Calibri" w:eastAsia="Times New Roman" w:hAnsi="Calibri" w:cs="Times New Roman"/>
          <w:color w:val="000000"/>
          <w:sz w:val="24"/>
          <w:szCs w:val="24"/>
        </w:rPr>
        <w:t xml:space="preserve">, the suppliers reported that they </w:t>
      </w:r>
      <w:r w:rsidR="00060856" w:rsidRPr="002F02E8">
        <w:rPr>
          <w:rFonts w:ascii="Calibri" w:eastAsia="Times New Roman" w:hAnsi="Calibri" w:cs="Times New Roman"/>
          <w:color w:val="000000"/>
          <w:sz w:val="24"/>
          <w:szCs w:val="24"/>
        </w:rPr>
        <w:t xml:space="preserve">are mainly </w:t>
      </w:r>
      <w:r w:rsidRPr="002F02E8">
        <w:rPr>
          <w:rFonts w:ascii="Calibri" w:eastAsia="Times New Roman" w:hAnsi="Calibri" w:cs="Times New Roman"/>
          <w:color w:val="000000"/>
          <w:sz w:val="24"/>
          <w:szCs w:val="24"/>
        </w:rPr>
        <w:t xml:space="preserve">farmers (small, medium, and </w:t>
      </w:r>
      <w:r w:rsidR="00060856" w:rsidRPr="002F02E8">
        <w:rPr>
          <w:rFonts w:ascii="Calibri" w:eastAsia="Times New Roman" w:hAnsi="Calibri" w:cs="Times New Roman"/>
          <w:color w:val="000000"/>
          <w:sz w:val="24"/>
          <w:szCs w:val="24"/>
        </w:rPr>
        <w:t>large</w:t>
      </w:r>
      <w:r w:rsidRPr="002F02E8">
        <w:rPr>
          <w:rFonts w:ascii="Calibri" w:eastAsia="Times New Roman" w:hAnsi="Calibri" w:cs="Times New Roman"/>
          <w:color w:val="000000"/>
          <w:sz w:val="24"/>
          <w:szCs w:val="24"/>
        </w:rPr>
        <w:t xml:space="preserve">), </w:t>
      </w:r>
      <w:r w:rsidR="00060856" w:rsidRPr="002F02E8">
        <w:rPr>
          <w:rFonts w:ascii="Calibri" w:eastAsia="Times New Roman" w:hAnsi="Calibri" w:cs="Times New Roman"/>
          <w:color w:val="000000"/>
          <w:sz w:val="24"/>
          <w:szCs w:val="24"/>
        </w:rPr>
        <w:t xml:space="preserve">and </w:t>
      </w:r>
      <w:r w:rsidRPr="002F02E8">
        <w:rPr>
          <w:rFonts w:ascii="Calibri" w:eastAsia="Times New Roman" w:hAnsi="Calibri" w:cs="Times New Roman"/>
          <w:color w:val="000000"/>
          <w:sz w:val="24"/>
          <w:szCs w:val="24"/>
        </w:rPr>
        <w:t xml:space="preserve">the governmental associations </w:t>
      </w:r>
      <w:r w:rsidR="00060856" w:rsidRPr="002F02E8">
        <w:rPr>
          <w:rFonts w:ascii="Calibri" w:eastAsia="Times New Roman" w:hAnsi="Calibri" w:cs="Times New Roman"/>
          <w:color w:val="000000"/>
          <w:sz w:val="24"/>
          <w:szCs w:val="24"/>
        </w:rPr>
        <w:t xml:space="preserve">in </w:t>
      </w:r>
      <w:r w:rsidRPr="002F02E8">
        <w:rPr>
          <w:rFonts w:ascii="Calibri" w:eastAsia="Times New Roman" w:hAnsi="Calibri" w:cs="Times New Roman"/>
          <w:color w:val="000000"/>
          <w:sz w:val="24"/>
          <w:szCs w:val="24"/>
        </w:rPr>
        <w:t xml:space="preserve">cooperation with the agricultural cooperative. </w:t>
      </w:r>
    </w:p>
    <w:p w:rsidR="00C508BC" w:rsidRPr="00876951" w:rsidRDefault="00C508BC" w:rsidP="00D91CE0">
      <w:pPr>
        <w:pStyle w:val="Heading3"/>
        <w:rPr>
          <w:rFonts w:ascii="Calibri" w:hAnsi="Calibri" w:cs="Calibri"/>
          <w:i/>
          <w:iCs/>
          <w:sz w:val="24"/>
          <w:szCs w:val="24"/>
          <w:lang w:val="en-US" w:bidi="ar-EG"/>
        </w:rPr>
      </w:pPr>
      <w:bookmarkStart w:id="57" w:name="id.d76a7ff15d16"/>
      <w:bookmarkEnd w:id="57"/>
      <w:r w:rsidRPr="00876951">
        <w:rPr>
          <w:rFonts w:ascii="Calibri" w:hAnsi="Calibri" w:cs="Calibri"/>
          <w:i/>
          <w:iCs/>
          <w:sz w:val="24"/>
          <w:szCs w:val="24"/>
          <w:lang w:val="en-US" w:bidi="ar-EG"/>
        </w:rPr>
        <w:t>Challenges &amp;</w:t>
      </w:r>
      <w:r w:rsidR="00CA6F66" w:rsidRPr="00876951">
        <w:rPr>
          <w:rFonts w:ascii="Calibri" w:hAnsi="Calibri" w:cs="Calibri"/>
          <w:i/>
          <w:iCs/>
          <w:sz w:val="24"/>
          <w:szCs w:val="24"/>
          <w:lang w:val="en-US" w:bidi="ar-EG"/>
        </w:rPr>
        <w:t xml:space="preserve"> </w:t>
      </w:r>
      <w:r w:rsidR="008F69AB" w:rsidRPr="00876951">
        <w:rPr>
          <w:rFonts w:ascii="Calibri" w:hAnsi="Calibri" w:cs="Calibri"/>
          <w:i/>
          <w:iCs/>
          <w:sz w:val="24"/>
          <w:szCs w:val="24"/>
          <w:lang w:val="en-US" w:bidi="ar-EG"/>
        </w:rPr>
        <w:t>problems</w:t>
      </w:r>
      <w:r w:rsidRPr="00876951">
        <w:rPr>
          <w:rFonts w:ascii="Calibri" w:hAnsi="Calibri" w:cs="Calibri"/>
          <w:i/>
          <w:iCs/>
          <w:sz w:val="24"/>
          <w:szCs w:val="24"/>
          <w:lang w:val="en-US" w:bidi="ar-EG"/>
        </w:rPr>
        <w:t xml:space="preserve">: respondents’ perspective </w:t>
      </w:r>
    </w:p>
    <w:p w:rsidR="00C508BC" w:rsidRPr="002F02E8" w:rsidRDefault="00C508BC" w:rsidP="00876951">
      <w:pPr>
        <w:spacing w:after="0"/>
        <w:rPr>
          <w:b/>
          <w:bCs/>
          <w:i/>
          <w:iCs/>
          <w:lang w:bidi="ar-EG"/>
        </w:rPr>
      </w:pPr>
      <w:r w:rsidRPr="002F02E8">
        <w:rPr>
          <w:b/>
          <w:bCs/>
          <w:i/>
          <w:iCs/>
          <w:lang w:bidi="ar-EG"/>
        </w:rPr>
        <w:t>Input suppliers</w:t>
      </w:r>
    </w:p>
    <w:p w:rsidR="00C508BC" w:rsidRPr="002F02E8" w:rsidRDefault="008F69AB" w:rsidP="0038049D">
      <w:pPr>
        <w:spacing w:after="120" w:line="240" w:lineRule="auto"/>
        <w:jc w:val="both"/>
        <w:rPr>
          <w:rFonts w:ascii="Calibri" w:hAnsi="Calibri"/>
          <w:sz w:val="32"/>
          <w:szCs w:val="32"/>
          <w:lang w:bidi="ar-EG"/>
        </w:rPr>
      </w:pPr>
      <w:r w:rsidRPr="002F02E8">
        <w:rPr>
          <w:lang w:bidi="ar-EG"/>
        </w:rPr>
        <w:t>When asked about the main problems they encounter in their work, our respondents reported that they do not encounter any problem in terms of regulations and policies.</w:t>
      </w:r>
      <w:r w:rsidR="002F02E8" w:rsidRPr="002F02E8">
        <w:rPr>
          <w:lang w:bidi="ar-EG"/>
        </w:rPr>
        <w:t xml:space="preserve"> </w:t>
      </w:r>
      <w:r w:rsidRPr="002F02E8">
        <w:rPr>
          <w:lang w:bidi="ar-EG"/>
        </w:rPr>
        <w:t xml:space="preserve">However, they cited </w:t>
      </w:r>
      <w:r w:rsidRPr="002F02E8">
        <w:rPr>
          <w:rFonts w:ascii="Calibri" w:hAnsi="Calibri"/>
          <w:sz w:val="24"/>
          <w:szCs w:val="24"/>
          <w:lang w:bidi="ar-EG"/>
        </w:rPr>
        <w:t>i</w:t>
      </w:r>
      <w:r w:rsidR="00C508BC" w:rsidRPr="002F02E8">
        <w:rPr>
          <w:rFonts w:ascii="Calibri" w:hAnsi="Calibri"/>
          <w:sz w:val="24"/>
          <w:szCs w:val="24"/>
          <w:lang w:bidi="ar-EG"/>
        </w:rPr>
        <w:t>nfrastructur</w:t>
      </w:r>
      <w:r w:rsidRPr="002F02E8">
        <w:rPr>
          <w:rFonts w:ascii="Calibri" w:hAnsi="Calibri"/>
          <w:sz w:val="24"/>
          <w:szCs w:val="24"/>
          <w:lang w:bidi="ar-EG"/>
        </w:rPr>
        <w:t>al problems such as roads.</w:t>
      </w:r>
      <w:r w:rsidR="00CC6DE6" w:rsidRPr="002F02E8">
        <w:rPr>
          <w:rFonts w:ascii="Calibri" w:hAnsi="Calibri"/>
          <w:sz w:val="24"/>
          <w:szCs w:val="24"/>
          <w:lang w:bidi="ar-EG"/>
        </w:rPr>
        <w:t xml:space="preserve"> </w:t>
      </w:r>
      <w:r w:rsidRPr="002F02E8">
        <w:rPr>
          <w:rFonts w:ascii="Calibri" w:hAnsi="Calibri"/>
          <w:sz w:val="24"/>
          <w:szCs w:val="24"/>
          <w:lang w:bidi="ar-EG"/>
        </w:rPr>
        <w:t>They also explain that despite their widespread outreach they cannot respond to the increasing demand</w:t>
      </w:r>
      <w:r w:rsidR="00C508BC" w:rsidRPr="002F02E8">
        <w:rPr>
          <w:rFonts w:ascii="Calibri" w:hAnsi="Calibri"/>
          <w:sz w:val="24"/>
          <w:szCs w:val="24"/>
          <w:lang w:bidi="ar-EG"/>
        </w:rPr>
        <w:t xml:space="preserve">. Thus, they </w:t>
      </w:r>
      <w:r w:rsidR="002D2AE4" w:rsidRPr="002F02E8">
        <w:rPr>
          <w:rFonts w:ascii="Calibri" w:hAnsi="Calibri"/>
          <w:sz w:val="24"/>
          <w:szCs w:val="24"/>
          <w:lang w:bidi="ar-EG"/>
        </w:rPr>
        <w:t xml:space="preserve">suggested a bigger role for the </w:t>
      </w:r>
      <w:r w:rsidR="00C508BC" w:rsidRPr="002F02E8">
        <w:rPr>
          <w:rFonts w:ascii="Calibri" w:hAnsi="Calibri"/>
          <w:sz w:val="24"/>
          <w:szCs w:val="24"/>
          <w:lang w:bidi="ar-EG"/>
        </w:rPr>
        <w:t xml:space="preserve">government in </w:t>
      </w:r>
      <w:r w:rsidR="002D2AE4" w:rsidRPr="002F02E8">
        <w:rPr>
          <w:rFonts w:ascii="Calibri" w:hAnsi="Calibri"/>
          <w:sz w:val="24"/>
          <w:szCs w:val="24"/>
          <w:lang w:bidi="ar-EG"/>
        </w:rPr>
        <w:t xml:space="preserve">responding to such demand especially among </w:t>
      </w:r>
      <w:r w:rsidR="00C508BC" w:rsidRPr="002F02E8">
        <w:rPr>
          <w:rFonts w:ascii="Calibri" w:hAnsi="Calibri"/>
          <w:sz w:val="24"/>
          <w:szCs w:val="24"/>
          <w:lang w:bidi="ar-EG"/>
        </w:rPr>
        <w:t>small farmers.</w:t>
      </w:r>
      <w:r w:rsidR="002D2AE4" w:rsidRPr="002F02E8">
        <w:rPr>
          <w:rFonts w:ascii="Calibri" w:hAnsi="Calibri"/>
          <w:sz w:val="24"/>
          <w:szCs w:val="24"/>
          <w:lang w:bidi="ar-EG"/>
        </w:rPr>
        <w:t xml:space="preserve"> They also advanced that there is a need for an </w:t>
      </w:r>
      <w:r w:rsidR="00C508BC" w:rsidRPr="002F02E8">
        <w:rPr>
          <w:rFonts w:ascii="Calibri" w:hAnsi="Calibri"/>
          <w:sz w:val="24"/>
          <w:szCs w:val="24"/>
          <w:lang w:bidi="ar-EG"/>
        </w:rPr>
        <w:t xml:space="preserve">official monitoring system for seeds quality </w:t>
      </w:r>
      <w:r w:rsidR="002D2AE4" w:rsidRPr="002F02E8">
        <w:rPr>
          <w:rFonts w:ascii="Calibri" w:hAnsi="Calibri"/>
          <w:sz w:val="24"/>
          <w:szCs w:val="24"/>
          <w:lang w:bidi="ar-EG"/>
        </w:rPr>
        <w:t xml:space="preserve">to ensure improvement in horticulture in Upper Egypt. </w:t>
      </w:r>
    </w:p>
    <w:p w:rsidR="00C508BC" w:rsidRPr="002F02E8" w:rsidRDefault="00C508BC" w:rsidP="00876951">
      <w:pPr>
        <w:spacing w:after="0"/>
        <w:jc w:val="both"/>
        <w:rPr>
          <w:rFonts w:ascii="Calibri" w:hAnsi="Calibri" w:cs="Tahoma"/>
          <w:b/>
          <w:bCs/>
          <w:lang w:bidi="ar-EG"/>
        </w:rPr>
      </w:pPr>
      <w:r w:rsidRPr="002F02E8">
        <w:rPr>
          <w:rFonts w:ascii="Calibri" w:hAnsi="Calibri" w:cs="Tahoma"/>
          <w:b/>
          <w:bCs/>
          <w:i/>
          <w:iCs/>
          <w:lang w:bidi="ar-EG"/>
        </w:rPr>
        <w:t>Farmers</w:t>
      </w:r>
    </w:p>
    <w:p w:rsidR="006547B5" w:rsidRPr="002F02E8" w:rsidRDefault="00C508BC" w:rsidP="0038049D">
      <w:pPr>
        <w:spacing w:after="120" w:line="240" w:lineRule="auto"/>
        <w:jc w:val="both"/>
        <w:rPr>
          <w:rFonts w:ascii="Calibri" w:hAnsi="Calibri" w:cs="Tahoma"/>
          <w:sz w:val="24"/>
          <w:szCs w:val="24"/>
          <w:lang w:bidi="ar-EG"/>
        </w:rPr>
      </w:pPr>
      <w:r w:rsidRPr="002F02E8">
        <w:rPr>
          <w:rFonts w:ascii="Calibri" w:hAnsi="Calibri" w:cs="Tahoma"/>
          <w:sz w:val="24"/>
          <w:szCs w:val="24"/>
          <w:lang w:bidi="ar-EG"/>
        </w:rPr>
        <w:t xml:space="preserve">The results of the </w:t>
      </w:r>
      <w:r w:rsidR="00C33FE5" w:rsidRPr="002F02E8">
        <w:rPr>
          <w:rFonts w:ascii="Calibri" w:hAnsi="Calibri" w:cs="Tahoma"/>
          <w:sz w:val="24"/>
          <w:szCs w:val="24"/>
          <w:lang w:bidi="ar-EG"/>
        </w:rPr>
        <w:t xml:space="preserve">baseline </w:t>
      </w:r>
      <w:r w:rsidRPr="002F02E8">
        <w:rPr>
          <w:rFonts w:ascii="Calibri" w:hAnsi="Calibri" w:cs="Tahoma"/>
          <w:sz w:val="24"/>
          <w:szCs w:val="24"/>
          <w:lang w:bidi="ar-EG"/>
        </w:rPr>
        <w:t xml:space="preserve">survey show that small farmers face a number of problems related to input supplies. According to our results, high cost, unavailability and low quality of supplies were the main problems cited </w:t>
      </w:r>
      <w:r w:rsidR="00C33FE5" w:rsidRPr="002F02E8">
        <w:rPr>
          <w:rFonts w:ascii="Calibri" w:hAnsi="Calibri" w:cs="Tahoma"/>
          <w:sz w:val="24"/>
          <w:szCs w:val="24"/>
          <w:lang w:bidi="ar-EG"/>
        </w:rPr>
        <w:t xml:space="preserve">by farmers </w:t>
      </w:r>
      <w:r w:rsidRPr="002F02E8">
        <w:rPr>
          <w:rFonts w:ascii="Calibri" w:hAnsi="Calibri" w:cs="Tahoma"/>
          <w:sz w:val="24"/>
          <w:szCs w:val="24"/>
          <w:lang w:bidi="ar-EG"/>
        </w:rPr>
        <w:t xml:space="preserve">(48.8%, 26.8% and 27.2% respectively). </w:t>
      </w:r>
      <w:r w:rsidR="00011568" w:rsidRPr="002F02E8">
        <w:rPr>
          <w:rFonts w:ascii="Calibri" w:hAnsi="Calibri" w:cs="Tahoma"/>
          <w:sz w:val="24"/>
          <w:szCs w:val="24"/>
          <w:lang w:bidi="ar-EG"/>
        </w:rPr>
        <w:t xml:space="preserve">When considering the inputs supply problems cited by farmers by land governorate, our results clearly show that high prices and </w:t>
      </w:r>
      <w:r w:rsidR="00B11979" w:rsidRPr="002F02E8">
        <w:rPr>
          <w:rFonts w:ascii="Calibri" w:hAnsi="Calibri" w:cs="Tahoma"/>
          <w:sz w:val="24"/>
          <w:szCs w:val="24"/>
          <w:lang w:bidi="ar-EG"/>
        </w:rPr>
        <w:t>unavailability</w:t>
      </w:r>
      <w:r w:rsidR="00011568" w:rsidRPr="002F02E8">
        <w:rPr>
          <w:rFonts w:ascii="Calibri" w:hAnsi="Calibri" w:cs="Tahoma"/>
          <w:sz w:val="24"/>
          <w:szCs w:val="24"/>
          <w:lang w:bidi="ar-EG"/>
        </w:rPr>
        <w:t xml:space="preserve"> are the main problems among all governorates (Table</w:t>
      </w:r>
      <w:r w:rsidR="00B11979" w:rsidRPr="002F02E8">
        <w:rPr>
          <w:rFonts w:ascii="Calibri" w:hAnsi="Calibri" w:cs="Tahoma"/>
          <w:sz w:val="24"/>
          <w:szCs w:val="24"/>
          <w:lang w:bidi="ar-EG"/>
        </w:rPr>
        <w:t xml:space="preserve"> 8</w:t>
      </w:r>
      <w:r w:rsidR="00011568" w:rsidRPr="002F02E8">
        <w:rPr>
          <w:rFonts w:ascii="Calibri" w:hAnsi="Calibri" w:cs="Tahoma"/>
          <w:sz w:val="24"/>
          <w:szCs w:val="24"/>
          <w:lang w:bidi="ar-EG"/>
        </w:rPr>
        <w:t>).</w:t>
      </w:r>
    </w:p>
    <w:p w:rsidR="009F3A86" w:rsidRPr="002F02E8" w:rsidRDefault="009F3A86" w:rsidP="00D91CE0">
      <w:pPr>
        <w:spacing w:after="0"/>
        <w:rPr>
          <w:rFonts w:ascii="Calibri" w:hAnsi="Calibri" w:cs="Calibri"/>
          <w:sz w:val="24"/>
          <w:szCs w:val="24"/>
        </w:rPr>
      </w:pPr>
    </w:p>
    <w:p w:rsidR="00A8224B" w:rsidRPr="002F02E8" w:rsidRDefault="00A8224B" w:rsidP="00312A3D">
      <w:pPr>
        <w:pStyle w:val="Caption"/>
        <w:keepNext/>
        <w:spacing w:line="276" w:lineRule="auto"/>
        <w:jc w:val="center"/>
      </w:pPr>
      <w:bookmarkStart w:id="58" w:name="_Toc292726662"/>
      <w:r w:rsidRPr="002F02E8">
        <w:t xml:space="preserve">Table </w:t>
      </w:r>
      <w:r w:rsidR="000E5D61">
        <w:fldChar w:fldCharType="begin"/>
      </w:r>
      <w:r w:rsidR="00533DED">
        <w:instrText xml:space="preserve"> SEQ Table \* ARABIC </w:instrText>
      </w:r>
      <w:r w:rsidR="000E5D61">
        <w:fldChar w:fldCharType="separate"/>
      </w:r>
      <w:r w:rsidR="008D1310" w:rsidRPr="002F02E8">
        <w:t>8</w:t>
      </w:r>
      <w:r w:rsidR="000E5D61">
        <w:fldChar w:fldCharType="end"/>
      </w:r>
      <w:r w:rsidRPr="002F02E8">
        <w:t>: Inputs supply problems by governorate</w:t>
      </w:r>
      <w:bookmarkEnd w:id="58"/>
    </w:p>
    <w:tbl>
      <w:tblPr>
        <w:tblStyle w:val="LightShading-Accent11"/>
        <w:tblW w:w="7670" w:type="dxa"/>
        <w:jc w:val="center"/>
        <w:tblLook w:val="04A0"/>
      </w:tblPr>
      <w:tblGrid>
        <w:gridCol w:w="1485"/>
        <w:gridCol w:w="876"/>
        <w:gridCol w:w="891"/>
        <w:gridCol w:w="967"/>
        <w:gridCol w:w="979"/>
        <w:gridCol w:w="1103"/>
        <w:gridCol w:w="1369"/>
      </w:tblGrid>
      <w:tr w:rsidR="00011568" w:rsidRPr="002F02E8" w:rsidTr="00312A3D">
        <w:trPr>
          <w:cnfStyle w:val="100000000000"/>
          <w:trHeight w:val="630"/>
          <w:jc w:val="center"/>
        </w:trPr>
        <w:tc>
          <w:tcPr>
            <w:cnfStyle w:val="001000000000"/>
            <w:tcW w:w="1485" w:type="dxa"/>
            <w:noWrap/>
            <w:hideMark/>
          </w:tcPr>
          <w:p w:rsidR="00011568" w:rsidRPr="002F02E8" w:rsidRDefault="00011568" w:rsidP="00D91CE0">
            <w:pPr>
              <w:spacing w:line="276" w:lineRule="auto"/>
              <w:rPr>
                <w:rFonts w:ascii="Arial" w:eastAsia="Times New Roman" w:hAnsi="Arial" w:cs="Arial"/>
                <w:sz w:val="20"/>
                <w:szCs w:val="20"/>
              </w:rPr>
            </w:pPr>
            <w:r w:rsidRPr="002F02E8">
              <w:rPr>
                <w:rFonts w:ascii="Arial" w:eastAsia="Times New Roman" w:hAnsi="Arial" w:cs="Arial"/>
                <w:sz w:val="20"/>
                <w:szCs w:val="20"/>
              </w:rPr>
              <w:t> Inputs Supply</w:t>
            </w:r>
          </w:p>
        </w:tc>
        <w:tc>
          <w:tcPr>
            <w:tcW w:w="876" w:type="dxa"/>
            <w:hideMark/>
          </w:tcPr>
          <w:p w:rsidR="00011568" w:rsidRPr="002F02E8" w:rsidRDefault="00E956F3" w:rsidP="00D91CE0">
            <w:pPr>
              <w:spacing w:line="276" w:lineRule="auto"/>
              <w:jc w:val="center"/>
              <w:cnfStyle w:val="100000000000"/>
              <w:rPr>
                <w:rFonts w:ascii="Garamond" w:eastAsia="Times New Roman" w:hAnsi="Garamond" w:cs="Arial"/>
                <w:sz w:val="24"/>
                <w:szCs w:val="24"/>
              </w:rPr>
            </w:pPr>
            <w:r w:rsidRPr="002F02E8">
              <w:rPr>
                <w:rFonts w:ascii="Garamond" w:eastAsia="Times New Roman" w:hAnsi="Garamond" w:cs="Arial"/>
                <w:sz w:val="24"/>
                <w:szCs w:val="24"/>
              </w:rPr>
              <w:t>Bani Suef</w:t>
            </w:r>
          </w:p>
        </w:tc>
        <w:tc>
          <w:tcPr>
            <w:tcW w:w="891" w:type="dxa"/>
            <w:hideMark/>
          </w:tcPr>
          <w:p w:rsidR="00011568" w:rsidRPr="002F02E8" w:rsidRDefault="00E835F6" w:rsidP="00D91CE0">
            <w:pPr>
              <w:spacing w:line="276" w:lineRule="auto"/>
              <w:jc w:val="center"/>
              <w:cnfStyle w:val="100000000000"/>
              <w:rPr>
                <w:rFonts w:ascii="Garamond" w:eastAsia="Times New Roman" w:hAnsi="Garamond" w:cs="Arial"/>
                <w:sz w:val="24"/>
                <w:szCs w:val="24"/>
              </w:rPr>
            </w:pPr>
            <w:r>
              <w:rPr>
                <w:rFonts w:ascii="Garamond" w:eastAsia="Times New Roman" w:hAnsi="Garamond" w:cs="Arial"/>
                <w:sz w:val="24"/>
                <w:szCs w:val="24"/>
              </w:rPr>
              <w:t>Minya</w:t>
            </w:r>
          </w:p>
        </w:tc>
        <w:tc>
          <w:tcPr>
            <w:tcW w:w="967" w:type="dxa"/>
            <w:hideMark/>
          </w:tcPr>
          <w:p w:rsidR="00011568" w:rsidRPr="002F02E8" w:rsidRDefault="001978F2" w:rsidP="00D91CE0">
            <w:pPr>
              <w:spacing w:line="276" w:lineRule="auto"/>
              <w:jc w:val="center"/>
              <w:cnfStyle w:val="100000000000"/>
              <w:rPr>
                <w:rFonts w:ascii="Garamond" w:eastAsia="Times New Roman" w:hAnsi="Garamond" w:cs="Arial"/>
                <w:sz w:val="24"/>
                <w:szCs w:val="24"/>
              </w:rPr>
            </w:pPr>
            <w:r>
              <w:rPr>
                <w:rFonts w:ascii="Garamond" w:eastAsia="Times New Roman" w:hAnsi="Garamond" w:cs="Arial"/>
                <w:sz w:val="24"/>
                <w:szCs w:val="24"/>
              </w:rPr>
              <w:t>Assiut</w:t>
            </w:r>
          </w:p>
        </w:tc>
        <w:tc>
          <w:tcPr>
            <w:tcW w:w="979" w:type="dxa"/>
            <w:hideMark/>
          </w:tcPr>
          <w:p w:rsidR="00011568" w:rsidRPr="002F02E8" w:rsidRDefault="00011568" w:rsidP="00D91CE0">
            <w:pPr>
              <w:spacing w:line="276" w:lineRule="auto"/>
              <w:jc w:val="center"/>
              <w:cnfStyle w:val="100000000000"/>
              <w:rPr>
                <w:rFonts w:ascii="Garamond" w:eastAsia="Times New Roman" w:hAnsi="Garamond" w:cs="Arial"/>
                <w:sz w:val="24"/>
                <w:szCs w:val="24"/>
              </w:rPr>
            </w:pPr>
            <w:r w:rsidRPr="002F02E8">
              <w:rPr>
                <w:rFonts w:ascii="Garamond" w:eastAsia="Times New Roman" w:hAnsi="Garamond" w:cs="Arial"/>
                <w:sz w:val="24"/>
                <w:szCs w:val="24"/>
              </w:rPr>
              <w:t>Sohag</w:t>
            </w:r>
          </w:p>
        </w:tc>
        <w:tc>
          <w:tcPr>
            <w:tcW w:w="1103" w:type="dxa"/>
            <w:hideMark/>
          </w:tcPr>
          <w:p w:rsidR="00011568" w:rsidRPr="002F02E8" w:rsidRDefault="00011568" w:rsidP="00D91CE0">
            <w:pPr>
              <w:spacing w:line="276" w:lineRule="auto"/>
              <w:jc w:val="center"/>
              <w:cnfStyle w:val="100000000000"/>
              <w:rPr>
                <w:rFonts w:ascii="Garamond" w:eastAsia="Times New Roman" w:hAnsi="Garamond" w:cs="Arial"/>
                <w:sz w:val="24"/>
                <w:szCs w:val="24"/>
              </w:rPr>
            </w:pPr>
            <w:r w:rsidRPr="002F02E8">
              <w:rPr>
                <w:rFonts w:ascii="Garamond" w:eastAsia="Times New Roman" w:hAnsi="Garamond" w:cs="Arial"/>
                <w:sz w:val="24"/>
                <w:szCs w:val="24"/>
              </w:rPr>
              <w:t>Qena</w:t>
            </w:r>
          </w:p>
        </w:tc>
        <w:tc>
          <w:tcPr>
            <w:tcW w:w="1369" w:type="dxa"/>
            <w:hideMark/>
          </w:tcPr>
          <w:p w:rsidR="00011568" w:rsidRPr="002F02E8" w:rsidRDefault="00011568" w:rsidP="00D91CE0">
            <w:pPr>
              <w:spacing w:line="276" w:lineRule="auto"/>
              <w:jc w:val="center"/>
              <w:cnfStyle w:val="100000000000"/>
              <w:rPr>
                <w:rFonts w:ascii="Garamond" w:eastAsia="Times New Roman" w:hAnsi="Garamond" w:cs="Arial"/>
                <w:sz w:val="24"/>
                <w:szCs w:val="24"/>
              </w:rPr>
            </w:pPr>
            <w:r w:rsidRPr="002F02E8">
              <w:rPr>
                <w:rFonts w:ascii="Garamond" w:eastAsia="Times New Roman" w:hAnsi="Garamond" w:cs="Arial"/>
                <w:sz w:val="24"/>
                <w:szCs w:val="24"/>
              </w:rPr>
              <w:t>Luxor</w:t>
            </w:r>
          </w:p>
        </w:tc>
      </w:tr>
      <w:tr w:rsidR="00B11979" w:rsidRPr="002F02E8" w:rsidTr="00312A3D">
        <w:trPr>
          <w:cnfStyle w:val="000000100000"/>
          <w:trHeight w:val="315"/>
          <w:jc w:val="center"/>
        </w:trPr>
        <w:tc>
          <w:tcPr>
            <w:cnfStyle w:val="001000000000"/>
            <w:tcW w:w="1485" w:type="dxa"/>
            <w:noWrap/>
            <w:hideMark/>
          </w:tcPr>
          <w:p w:rsidR="00011568" w:rsidRPr="002F02E8" w:rsidRDefault="00011568" w:rsidP="00D91CE0">
            <w:pPr>
              <w:spacing w:line="276" w:lineRule="auto"/>
              <w:rPr>
                <w:rFonts w:ascii="Arial" w:eastAsia="Times New Roman" w:hAnsi="Arial" w:cs="Arial"/>
                <w:sz w:val="20"/>
                <w:szCs w:val="20"/>
              </w:rPr>
            </w:pPr>
            <w:r w:rsidRPr="002F02E8">
              <w:rPr>
                <w:rFonts w:ascii="Arial" w:eastAsia="Times New Roman" w:hAnsi="Arial" w:cs="Arial"/>
                <w:sz w:val="20"/>
                <w:szCs w:val="20"/>
              </w:rPr>
              <w:t>low quality</w:t>
            </w:r>
          </w:p>
        </w:tc>
        <w:tc>
          <w:tcPr>
            <w:tcW w:w="876" w:type="dxa"/>
            <w:hideMark/>
          </w:tcPr>
          <w:p w:rsidR="00011568" w:rsidRPr="002F02E8" w:rsidRDefault="00011568" w:rsidP="00D91CE0">
            <w:pPr>
              <w:spacing w:line="276" w:lineRule="auto"/>
              <w:jc w:val="right"/>
              <w:cnfStyle w:val="000000100000"/>
              <w:rPr>
                <w:rFonts w:ascii="Garamond" w:eastAsia="Times New Roman" w:hAnsi="Garamond" w:cs="Arial"/>
                <w:sz w:val="24"/>
                <w:szCs w:val="24"/>
              </w:rPr>
            </w:pPr>
            <w:r w:rsidRPr="002F02E8">
              <w:rPr>
                <w:rFonts w:ascii="Garamond" w:eastAsia="Times New Roman" w:hAnsi="Garamond" w:cs="Arial"/>
                <w:sz w:val="24"/>
                <w:szCs w:val="24"/>
              </w:rPr>
              <w:t>22.8</w:t>
            </w:r>
          </w:p>
        </w:tc>
        <w:tc>
          <w:tcPr>
            <w:tcW w:w="891" w:type="dxa"/>
            <w:hideMark/>
          </w:tcPr>
          <w:p w:rsidR="00011568" w:rsidRPr="002F02E8" w:rsidRDefault="00011568" w:rsidP="00D91CE0">
            <w:pPr>
              <w:spacing w:line="276" w:lineRule="auto"/>
              <w:jc w:val="right"/>
              <w:cnfStyle w:val="000000100000"/>
              <w:rPr>
                <w:rFonts w:ascii="Garamond" w:eastAsia="Times New Roman" w:hAnsi="Garamond" w:cs="Arial"/>
                <w:sz w:val="24"/>
                <w:szCs w:val="24"/>
              </w:rPr>
            </w:pPr>
            <w:r w:rsidRPr="002F02E8">
              <w:rPr>
                <w:rFonts w:ascii="Garamond" w:eastAsia="Times New Roman" w:hAnsi="Garamond" w:cs="Arial"/>
                <w:sz w:val="24"/>
                <w:szCs w:val="24"/>
              </w:rPr>
              <w:t>16.7</w:t>
            </w:r>
          </w:p>
        </w:tc>
        <w:tc>
          <w:tcPr>
            <w:tcW w:w="967" w:type="dxa"/>
            <w:hideMark/>
          </w:tcPr>
          <w:p w:rsidR="00011568" w:rsidRPr="002F02E8" w:rsidRDefault="00011568" w:rsidP="00D91CE0">
            <w:pPr>
              <w:spacing w:line="276" w:lineRule="auto"/>
              <w:jc w:val="right"/>
              <w:cnfStyle w:val="000000100000"/>
              <w:rPr>
                <w:rFonts w:ascii="Garamond" w:eastAsia="Times New Roman" w:hAnsi="Garamond" w:cs="Arial"/>
                <w:sz w:val="24"/>
                <w:szCs w:val="24"/>
              </w:rPr>
            </w:pPr>
            <w:r w:rsidRPr="002F02E8">
              <w:rPr>
                <w:rFonts w:ascii="Garamond" w:eastAsia="Times New Roman" w:hAnsi="Garamond" w:cs="Arial"/>
                <w:sz w:val="24"/>
                <w:szCs w:val="24"/>
              </w:rPr>
              <w:t>20.0</w:t>
            </w:r>
          </w:p>
        </w:tc>
        <w:tc>
          <w:tcPr>
            <w:tcW w:w="979" w:type="dxa"/>
            <w:hideMark/>
          </w:tcPr>
          <w:p w:rsidR="00011568" w:rsidRPr="002F02E8" w:rsidRDefault="00011568" w:rsidP="00D91CE0">
            <w:pPr>
              <w:spacing w:line="276" w:lineRule="auto"/>
              <w:jc w:val="right"/>
              <w:cnfStyle w:val="000000100000"/>
              <w:rPr>
                <w:rFonts w:ascii="Garamond" w:eastAsia="Times New Roman" w:hAnsi="Garamond" w:cs="Arial"/>
                <w:sz w:val="24"/>
                <w:szCs w:val="24"/>
              </w:rPr>
            </w:pPr>
            <w:r w:rsidRPr="002F02E8">
              <w:rPr>
                <w:rFonts w:ascii="Garamond" w:eastAsia="Times New Roman" w:hAnsi="Garamond" w:cs="Arial"/>
                <w:sz w:val="24"/>
                <w:szCs w:val="24"/>
              </w:rPr>
              <w:t>32.1</w:t>
            </w:r>
          </w:p>
        </w:tc>
        <w:tc>
          <w:tcPr>
            <w:tcW w:w="1103" w:type="dxa"/>
            <w:hideMark/>
          </w:tcPr>
          <w:p w:rsidR="00011568" w:rsidRPr="002F02E8" w:rsidRDefault="00011568" w:rsidP="00D91CE0">
            <w:pPr>
              <w:spacing w:line="276" w:lineRule="auto"/>
              <w:jc w:val="right"/>
              <w:cnfStyle w:val="000000100000"/>
              <w:rPr>
                <w:rFonts w:ascii="Garamond" w:eastAsia="Times New Roman" w:hAnsi="Garamond" w:cs="Arial"/>
                <w:sz w:val="24"/>
                <w:szCs w:val="24"/>
              </w:rPr>
            </w:pPr>
            <w:r w:rsidRPr="002F02E8">
              <w:rPr>
                <w:rFonts w:ascii="Garamond" w:eastAsia="Times New Roman" w:hAnsi="Garamond" w:cs="Arial"/>
                <w:sz w:val="24"/>
                <w:szCs w:val="24"/>
              </w:rPr>
              <w:t>37.3</w:t>
            </w:r>
          </w:p>
        </w:tc>
        <w:tc>
          <w:tcPr>
            <w:tcW w:w="1369" w:type="dxa"/>
            <w:hideMark/>
          </w:tcPr>
          <w:p w:rsidR="00011568" w:rsidRPr="002F02E8" w:rsidRDefault="00011568" w:rsidP="00D91CE0">
            <w:pPr>
              <w:spacing w:line="276" w:lineRule="auto"/>
              <w:jc w:val="right"/>
              <w:cnfStyle w:val="000000100000"/>
              <w:rPr>
                <w:rFonts w:ascii="Garamond" w:eastAsia="Times New Roman" w:hAnsi="Garamond" w:cs="Arial"/>
                <w:sz w:val="24"/>
                <w:szCs w:val="24"/>
              </w:rPr>
            </w:pPr>
            <w:r w:rsidRPr="002F02E8">
              <w:rPr>
                <w:rFonts w:ascii="Garamond" w:eastAsia="Times New Roman" w:hAnsi="Garamond" w:cs="Arial"/>
                <w:sz w:val="24"/>
                <w:szCs w:val="24"/>
              </w:rPr>
              <w:t>31.3</w:t>
            </w:r>
          </w:p>
        </w:tc>
      </w:tr>
      <w:tr w:rsidR="00011568" w:rsidRPr="002F02E8" w:rsidTr="00312A3D">
        <w:trPr>
          <w:trHeight w:val="315"/>
          <w:jc w:val="center"/>
        </w:trPr>
        <w:tc>
          <w:tcPr>
            <w:cnfStyle w:val="001000000000"/>
            <w:tcW w:w="1485" w:type="dxa"/>
            <w:noWrap/>
            <w:hideMark/>
          </w:tcPr>
          <w:p w:rsidR="00011568" w:rsidRPr="002F02E8" w:rsidRDefault="00011568" w:rsidP="00D91CE0">
            <w:pPr>
              <w:spacing w:line="276" w:lineRule="auto"/>
              <w:rPr>
                <w:rFonts w:ascii="Arial" w:eastAsia="Times New Roman" w:hAnsi="Arial" w:cs="Arial"/>
                <w:sz w:val="20"/>
                <w:szCs w:val="20"/>
              </w:rPr>
            </w:pPr>
            <w:r w:rsidRPr="002F02E8">
              <w:rPr>
                <w:rFonts w:ascii="Arial" w:eastAsia="Times New Roman" w:hAnsi="Arial" w:cs="Arial"/>
                <w:sz w:val="20"/>
                <w:szCs w:val="20"/>
              </w:rPr>
              <w:t>high prices</w:t>
            </w:r>
          </w:p>
        </w:tc>
        <w:tc>
          <w:tcPr>
            <w:tcW w:w="876" w:type="dxa"/>
            <w:hideMark/>
          </w:tcPr>
          <w:p w:rsidR="00011568" w:rsidRPr="002F02E8" w:rsidRDefault="00011568" w:rsidP="00D91CE0">
            <w:pPr>
              <w:spacing w:line="276" w:lineRule="auto"/>
              <w:jc w:val="right"/>
              <w:cnfStyle w:val="000000000000"/>
              <w:rPr>
                <w:rFonts w:ascii="Garamond" w:eastAsia="Times New Roman" w:hAnsi="Garamond" w:cs="Arial"/>
                <w:sz w:val="24"/>
                <w:szCs w:val="24"/>
              </w:rPr>
            </w:pPr>
            <w:r w:rsidRPr="002F02E8">
              <w:rPr>
                <w:rFonts w:ascii="Garamond" w:eastAsia="Times New Roman" w:hAnsi="Garamond" w:cs="Arial"/>
                <w:sz w:val="24"/>
                <w:szCs w:val="24"/>
              </w:rPr>
              <w:t>40.4</w:t>
            </w:r>
          </w:p>
        </w:tc>
        <w:tc>
          <w:tcPr>
            <w:tcW w:w="891" w:type="dxa"/>
            <w:hideMark/>
          </w:tcPr>
          <w:p w:rsidR="00011568" w:rsidRPr="002F02E8" w:rsidRDefault="00011568" w:rsidP="00D91CE0">
            <w:pPr>
              <w:spacing w:line="276" w:lineRule="auto"/>
              <w:jc w:val="right"/>
              <w:cnfStyle w:val="000000000000"/>
              <w:rPr>
                <w:rFonts w:ascii="Garamond" w:eastAsia="Times New Roman" w:hAnsi="Garamond" w:cs="Arial"/>
                <w:sz w:val="24"/>
                <w:szCs w:val="24"/>
              </w:rPr>
            </w:pPr>
            <w:r w:rsidRPr="002F02E8">
              <w:rPr>
                <w:rFonts w:ascii="Garamond" w:eastAsia="Times New Roman" w:hAnsi="Garamond" w:cs="Arial"/>
                <w:sz w:val="24"/>
                <w:szCs w:val="24"/>
              </w:rPr>
              <w:t>51.7</w:t>
            </w:r>
          </w:p>
        </w:tc>
        <w:tc>
          <w:tcPr>
            <w:tcW w:w="967" w:type="dxa"/>
            <w:hideMark/>
          </w:tcPr>
          <w:p w:rsidR="00011568" w:rsidRPr="002F02E8" w:rsidRDefault="00011568" w:rsidP="00D91CE0">
            <w:pPr>
              <w:spacing w:line="276" w:lineRule="auto"/>
              <w:jc w:val="right"/>
              <w:cnfStyle w:val="000000000000"/>
              <w:rPr>
                <w:rFonts w:ascii="Garamond" w:eastAsia="Times New Roman" w:hAnsi="Garamond" w:cs="Arial"/>
                <w:sz w:val="24"/>
                <w:szCs w:val="24"/>
              </w:rPr>
            </w:pPr>
            <w:r w:rsidRPr="002F02E8">
              <w:rPr>
                <w:rFonts w:ascii="Garamond" w:eastAsia="Times New Roman" w:hAnsi="Garamond" w:cs="Arial"/>
                <w:sz w:val="24"/>
                <w:szCs w:val="24"/>
              </w:rPr>
              <w:t>40.0</w:t>
            </w:r>
          </w:p>
        </w:tc>
        <w:tc>
          <w:tcPr>
            <w:tcW w:w="979" w:type="dxa"/>
            <w:hideMark/>
          </w:tcPr>
          <w:p w:rsidR="00011568" w:rsidRPr="002F02E8" w:rsidRDefault="00011568" w:rsidP="00D91CE0">
            <w:pPr>
              <w:spacing w:line="276" w:lineRule="auto"/>
              <w:jc w:val="right"/>
              <w:cnfStyle w:val="000000000000"/>
              <w:rPr>
                <w:rFonts w:ascii="Garamond" w:eastAsia="Times New Roman" w:hAnsi="Garamond" w:cs="Arial"/>
                <w:sz w:val="24"/>
                <w:szCs w:val="24"/>
              </w:rPr>
            </w:pPr>
            <w:r w:rsidRPr="002F02E8">
              <w:rPr>
                <w:rFonts w:ascii="Garamond" w:eastAsia="Times New Roman" w:hAnsi="Garamond" w:cs="Arial"/>
                <w:sz w:val="24"/>
                <w:szCs w:val="24"/>
              </w:rPr>
              <w:t>57.7</w:t>
            </w:r>
          </w:p>
        </w:tc>
        <w:tc>
          <w:tcPr>
            <w:tcW w:w="1103" w:type="dxa"/>
            <w:hideMark/>
          </w:tcPr>
          <w:p w:rsidR="00011568" w:rsidRPr="002F02E8" w:rsidRDefault="00011568" w:rsidP="00D91CE0">
            <w:pPr>
              <w:spacing w:line="276" w:lineRule="auto"/>
              <w:jc w:val="right"/>
              <w:cnfStyle w:val="000000000000"/>
              <w:rPr>
                <w:rFonts w:ascii="Garamond" w:eastAsia="Times New Roman" w:hAnsi="Garamond" w:cs="Arial"/>
                <w:sz w:val="24"/>
                <w:szCs w:val="24"/>
              </w:rPr>
            </w:pPr>
            <w:r w:rsidRPr="002F02E8">
              <w:rPr>
                <w:rFonts w:ascii="Garamond" w:eastAsia="Times New Roman" w:hAnsi="Garamond" w:cs="Arial"/>
                <w:sz w:val="24"/>
                <w:szCs w:val="24"/>
              </w:rPr>
              <w:t>45.1</w:t>
            </w:r>
          </w:p>
        </w:tc>
        <w:tc>
          <w:tcPr>
            <w:tcW w:w="1369" w:type="dxa"/>
            <w:hideMark/>
          </w:tcPr>
          <w:p w:rsidR="00011568" w:rsidRPr="002F02E8" w:rsidRDefault="00011568" w:rsidP="00D91CE0">
            <w:pPr>
              <w:spacing w:line="276" w:lineRule="auto"/>
              <w:jc w:val="right"/>
              <w:cnfStyle w:val="000000000000"/>
              <w:rPr>
                <w:rFonts w:ascii="Garamond" w:eastAsia="Times New Roman" w:hAnsi="Garamond" w:cs="Arial"/>
                <w:sz w:val="24"/>
                <w:szCs w:val="24"/>
              </w:rPr>
            </w:pPr>
            <w:r w:rsidRPr="002F02E8">
              <w:rPr>
                <w:rFonts w:ascii="Garamond" w:eastAsia="Times New Roman" w:hAnsi="Garamond" w:cs="Arial"/>
                <w:sz w:val="24"/>
                <w:szCs w:val="24"/>
              </w:rPr>
              <w:t>51.6</w:t>
            </w:r>
          </w:p>
        </w:tc>
      </w:tr>
      <w:tr w:rsidR="00B11979" w:rsidRPr="002F02E8" w:rsidTr="00312A3D">
        <w:trPr>
          <w:cnfStyle w:val="000000100000"/>
          <w:trHeight w:val="315"/>
          <w:jc w:val="center"/>
        </w:trPr>
        <w:tc>
          <w:tcPr>
            <w:cnfStyle w:val="001000000000"/>
            <w:tcW w:w="1485" w:type="dxa"/>
            <w:noWrap/>
            <w:hideMark/>
          </w:tcPr>
          <w:p w:rsidR="00011568" w:rsidRPr="002F02E8" w:rsidRDefault="00011568" w:rsidP="00D91CE0">
            <w:pPr>
              <w:spacing w:line="276" w:lineRule="auto"/>
              <w:rPr>
                <w:rFonts w:ascii="Arial" w:eastAsia="Times New Roman" w:hAnsi="Arial" w:cs="Arial"/>
                <w:sz w:val="20"/>
                <w:szCs w:val="20"/>
              </w:rPr>
            </w:pPr>
            <w:r w:rsidRPr="002F02E8">
              <w:rPr>
                <w:rFonts w:ascii="Arial" w:eastAsia="Times New Roman" w:hAnsi="Arial" w:cs="Arial"/>
                <w:sz w:val="20"/>
                <w:szCs w:val="20"/>
              </w:rPr>
              <w:t>unavailability</w:t>
            </w:r>
          </w:p>
        </w:tc>
        <w:tc>
          <w:tcPr>
            <w:tcW w:w="876" w:type="dxa"/>
            <w:hideMark/>
          </w:tcPr>
          <w:p w:rsidR="00011568" w:rsidRPr="002F02E8" w:rsidRDefault="00011568" w:rsidP="00D91CE0">
            <w:pPr>
              <w:spacing w:line="276" w:lineRule="auto"/>
              <w:jc w:val="right"/>
              <w:cnfStyle w:val="000000100000"/>
              <w:rPr>
                <w:rFonts w:ascii="Garamond" w:eastAsia="Times New Roman" w:hAnsi="Garamond" w:cs="Arial"/>
                <w:sz w:val="24"/>
                <w:szCs w:val="24"/>
              </w:rPr>
            </w:pPr>
            <w:r w:rsidRPr="002F02E8">
              <w:rPr>
                <w:rFonts w:ascii="Garamond" w:eastAsia="Times New Roman" w:hAnsi="Garamond" w:cs="Arial"/>
                <w:sz w:val="24"/>
                <w:szCs w:val="24"/>
              </w:rPr>
              <w:t>35.1</w:t>
            </w:r>
          </w:p>
        </w:tc>
        <w:tc>
          <w:tcPr>
            <w:tcW w:w="891" w:type="dxa"/>
            <w:hideMark/>
          </w:tcPr>
          <w:p w:rsidR="00011568" w:rsidRPr="002F02E8" w:rsidRDefault="00011568" w:rsidP="00D91CE0">
            <w:pPr>
              <w:spacing w:line="276" w:lineRule="auto"/>
              <w:jc w:val="right"/>
              <w:cnfStyle w:val="000000100000"/>
              <w:rPr>
                <w:rFonts w:ascii="Garamond" w:eastAsia="Times New Roman" w:hAnsi="Garamond" w:cs="Arial"/>
                <w:sz w:val="24"/>
                <w:szCs w:val="24"/>
              </w:rPr>
            </w:pPr>
            <w:r w:rsidRPr="002F02E8">
              <w:rPr>
                <w:rFonts w:ascii="Garamond" w:eastAsia="Times New Roman" w:hAnsi="Garamond" w:cs="Arial"/>
                <w:sz w:val="24"/>
                <w:szCs w:val="24"/>
              </w:rPr>
              <w:t>40.0</w:t>
            </w:r>
          </w:p>
        </w:tc>
        <w:tc>
          <w:tcPr>
            <w:tcW w:w="967" w:type="dxa"/>
            <w:hideMark/>
          </w:tcPr>
          <w:p w:rsidR="00011568" w:rsidRPr="002F02E8" w:rsidRDefault="00011568" w:rsidP="00D91CE0">
            <w:pPr>
              <w:spacing w:line="276" w:lineRule="auto"/>
              <w:jc w:val="right"/>
              <w:cnfStyle w:val="000000100000"/>
              <w:rPr>
                <w:rFonts w:ascii="Garamond" w:eastAsia="Times New Roman" w:hAnsi="Garamond" w:cs="Arial"/>
                <w:sz w:val="24"/>
                <w:szCs w:val="24"/>
              </w:rPr>
            </w:pPr>
            <w:r w:rsidRPr="002F02E8">
              <w:rPr>
                <w:rFonts w:ascii="Garamond" w:eastAsia="Times New Roman" w:hAnsi="Garamond" w:cs="Arial"/>
                <w:sz w:val="24"/>
                <w:szCs w:val="24"/>
              </w:rPr>
              <w:t>45.0</w:t>
            </w:r>
          </w:p>
        </w:tc>
        <w:tc>
          <w:tcPr>
            <w:tcW w:w="979" w:type="dxa"/>
            <w:hideMark/>
          </w:tcPr>
          <w:p w:rsidR="00011568" w:rsidRPr="002F02E8" w:rsidRDefault="00011568" w:rsidP="00D91CE0">
            <w:pPr>
              <w:spacing w:line="276" w:lineRule="auto"/>
              <w:jc w:val="right"/>
              <w:cnfStyle w:val="000000100000"/>
              <w:rPr>
                <w:rFonts w:ascii="Garamond" w:eastAsia="Times New Roman" w:hAnsi="Garamond" w:cs="Arial"/>
                <w:sz w:val="24"/>
                <w:szCs w:val="24"/>
              </w:rPr>
            </w:pPr>
            <w:r w:rsidRPr="002F02E8">
              <w:rPr>
                <w:rFonts w:ascii="Garamond" w:eastAsia="Times New Roman" w:hAnsi="Garamond" w:cs="Arial"/>
                <w:sz w:val="24"/>
                <w:szCs w:val="24"/>
              </w:rPr>
              <w:t>24.4</w:t>
            </w:r>
          </w:p>
        </w:tc>
        <w:tc>
          <w:tcPr>
            <w:tcW w:w="1103" w:type="dxa"/>
            <w:hideMark/>
          </w:tcPr>
          <w:p w:rsidR="00011568" w:rsidRPr="002F02E8" w:rsidRDefault="00011568" w:rsidP="00D91CE0">
            <w:pPr>
              <w:spacing w:line="276" w:lineRule="auto"/>
              <w:jc w:val="right"/>
              <w:cnfStyle w:val="000000100000"/>
              <w:rPr>
                <w:rFonts w:ascii="Garamond" w:eastAsia="Times New Roman" w:hAnsi="Garamond" w:cs="Arial"/>
                <w:sz w:val="24"/>
                <w:szCs w:val="24"/>
              </w:rPr>
            </w:pPr>
            <w:r w:rsidRPr="002F02E8">
              <w:rPr>
                <w:rFonts w:ascii="Garamond" w:eastAsia="Times New Roman" w:hAnsi="Garamond" w:cs="Arial"/>
                <w:sz w:val="24"/>
                <w:szCs w:val="24"/>
              </w:rPr>
              <w:t>3.9</w:t>
            </w:r>
          </w:p>
        </w:tc>
        <w:tc>
          <w:tcPr>
            <w:tcW w:w="1369" w:type="dxa"/>
            <w:hideMark/>
          </w:tcPr>
          <w:p w:rsidR="00011568" w:rsidRPr="002F02E8" w:rsidRDefault="00011568" w:rsidP="00D91CE0">
            <w:pPr>
              <w:spacing w:line="276" w:lineRule="auto"/>
              <w:jc w:val="right"/>
              <w:cnfStyle w:val="000000100000"/>
              <w:rPr>
                <w:rFonts w:ascii="Garamond" w:eastAsia="Times New Roman" w:hAnsi="Garamond" w:cs="Arial"/>
                <w:sz w:val="24"/>
                <w:szCs w:val="24"/>
              </w:rPr>
            </w:pPr>
            <w:r w:rsidRPr="002F02E8">
              <w:rPr>
                <w:rFonts w:ascii="Garamond" w:eastAsia="Times New Roman" w:hAnsi="Garamond" w:cs="Arial"/>
                <w:sz w:val="24"/>
                <w:szCs w:val="24"/>
              </w:rPr>
              <w:t>17.2</w:t>
            </w:r>
          </w:p>
        </w:tc>
      </w:tr>
    </w:tbl>
    <w:p w:rsidR="00011568" w:rsidRPr="002F02E8" w:rsidRDefault="00011568" w:rsidP="00D91CE0">
      <w:pPr>
        <w:spacing w:after="0"/>
        <w:rPr>
          <w:rFonts w:ascii="Calibri" w:hAnsi="Calibri" w:cs="Calibri"/>
          <w:sz w:val="24"/>
          <w:szCs w:val="24"/>
        </w:rPr>
      </w:pPr>
    </w:p>
    <w:p w:rsidR="00B11979" w:rsidRPr="002F02E8" w:rsidRDefault="00B11979" w:rsidP="0038049D">
      <w:pPr>
        <w:spacing w:after="120" w:line="240" w:lineRule="auto"/>
        <w:jc w:val="both"/>
        <w:rPr>
          <w:rFonts w:ascii="Calibri" w:hAnsi="Calibri" w:cs="Calibri"/>
          <w:sz w:val="24"/>
          <w:szCs w:val="24"/>
        </w:rPr>
      </w:pPr>
      <w:r w:rsidRPr="002F02E8">
        <w:rPr>
          <w:rFonts w:ascii="Calibri" w:hAnsi="Calibri" w:cs="Calibri"/>
          <w:sz w:val="24"/>
          <w:szCs w:val="24"/>
        </w:rPr>
        <w:t xml:space="preserve">However, when considering these problems by land size, it became clear the high </w:t>
      </w:r>
      <w:r w:rsidR="00502F05" w:rsidRPr="002F02E8">
        <w:rPr>
          <w:rFonts w:ascii="Calibri" w:hAnsi="Calibri" w:cs="Calibri"/>
          <w:sz w:val="24"/>
          <w:szCs w:val="24"/>
        </w:rPr>
        <w:t>prices are</w:t>
      </w:r>
      <w:r w:rsidRPr="002F02E8">
        <w:rPr>
          <w:rFonts w:ascii="Calibri" w:hAnsi="Calibri" w:cs="Calibri"/>
          <w:sz w:val="24"/>
          <w:szCs w:val="24"/>
        </w:rPr>
        <w:t xml:space="preserve"> the main problem for farmers with smaller holdings (Table 9).</w:t>
      </w:r>
    </w:p>
    <w:p w:rsidR="00B11979" w:rsidRPr="002F02E8" w:rsidRDefault="00B11979" w:rsidP="0038049D">
      <w:pPr>
        <w:spacing w:after="120" w:line="240" w:lineRule="auto"/>
        <w:jc w:val="both"/>
        <w:rPr>
          <w:rFonts w:ascii="Calibri" w:hAnsi="Calibri" w:cs="Calibri"/>
          <w:sz w:val="24"/>
          <w:szCs w:val="24"/>
        </w:rPr>
      </w:pPr>
    </w:p>
    <w:p w:rsidR="00A8224B" w:rsidRPr="002F02E8" w:rsidRDefault="00A8224B" w:rsidP="00312A3D">
      <w:pPr>
        <w:pStyle w:val="Caption"/>
        <w:keepNext/>
        <w:spacing w:line="276" w:lineRule="auto"/>
        <w:jc w:val="center"/>
      </w:pPr>
      <w:bookmarkStart w:id="59" w:name="_Toc292726663"/>
      <w:r w:rsidRPr="002F02E8">
        <w:t xml:space="preserve">Table </w:t>
      </w:r>
      <w:r w:rsidR="000E5D61">
        <w:fldChar w:fldCharType="begin"/>
      </w:r>
      <w:r w:rsidR="00533DED">
        <w:instrText xml:space="preserve"> SEQ Table \* ARABIC </w:instrText>
      </w:r>
      <w:r w:rsidR="000E5D61">
        <w:fldChar w:fldCharType="separate"/>
      </w:r>
      <w:r w:rsidR="008D1310" w:rsidRPr="002F02E8">
        <w:t>9</w:t>
      </w:r>
      <w:r w:rsidR="000E5D61">
        <w:fldChar w:fldCharType="end"/>
      </w:r>
      <w:r w:rsidRPr="002F02E8">
        <w:t>: Inputs supply problems by size of landholding</w:t>
      </w:r>
      <w:bookmarkEnd w:id="59"/>
    </w:p>
    <w:tbl>
      <w:tblPr>
        <w:tblStyle w:val="LightShading-Accent11"/>
        <w:tblW w:w="7882" w:type="dxa"/>
        <w:jc w:val="center"/>
        <w:tblLook w:val="04A0"/>
      </w:tblPr>
      <w:tblGrid>
        <w:gridCol w:w="1484"/>
        <w:gridCol w:w="914"/>
        <w:gridCol w:w="914"/>
        <w:gridCol w:w="914"/>
        <w:gridCol w:w="914"/>
        <w:gridCol w:w="914"/>
        <w:gridCol w:w="914"/>
        <w:gridCol w:w="914"/>
      </w:tblGrid>
      <w:tr w:rsidR="00011568" w:rsidRPr="002F02E8" w:rsidTr="00312A3D">
        <w:trPr>
          <w:cnfStyle w:val="100000000000"/>
          <w:trHeight w:val="630"/>
          <w:jc w:val="center"/>
        </w:trPr>
        <w:tc>
          <w:tcPr>
            <w:cnfStyle w:val="001000000000"/>
            <w:tcW w:w="1484" w:type="dxa"/>
            <w:noWrap/>
            <w:hideMark/>
          </w:tcPr>
          <w:p w:rsidR="00011568" w:rsidRPr="002F02E8" w:rsidRDefault="002F02E8" w:rsidP="00D91CE0">
            <w:pPr>
              <w:spacing w:line="276" w:lineRule="auto"/>
              <w:rPr>
                <w:rFonts w:ascii="Arial" w:eastAsia="Times New Roman" w:hAnsi="Arial" w:cs="Arial"/>
                <w:sz w:val="20"/>
                <w:szCs w:val="20"/>
              </w:rPr>
            </w:pPr>
            <w:r w:rsidRPr="002F02E8">
              <w:rPr>
                <w:rFonts w:ascii="Arial" w:eastAsia="Times New Roman" w:hAnsi="Arial" w:cs="Arial"/>
                <w:sz w:val="20"/>
                <w:szCs w:val="20"/>
              </w:rPr>
              <w:t xml:space="preserve"> </w:t>
            </w:r>
            <w:r w:rsidR="00011568" w:rsidRPr="002F02E8">
              <w:rPr>
                <w:rFonts w:ascii="Arial" w:eastAsia="Times New Roman" w:hAnsi="Arial" w:cs="Arial"/>
                <w:sz w:val="20"/>
                <w:szCs w:val="20"/>
              </w:rPr>
              <w:t>Inputs Supply</w:t>
            </w:r>
          </w:p>
        </w:tc>
        <w:tc>
          <w:tcPr>
            <w:tcW w:w="914" w:type="dxa"/>
            <w:hideMark/>
          </w:tcPr>
          <w:p w:rsidR="00011568" w:rsidRPr="002F02E8" w:rsidRDefault="00011568" w:rsidP="00D91CE0">
            <w:pPr>
              <w:spacing w:line="276" w:lineRule="auto"/>
              <w:jc w:val="center"/>
              <w:cnfStyle w:val="100000000000"/>
              <w:rPr>
                <w:rFonts w:ascii="Garamond" w:eastAsia="Times New Roman" w:hAnsi="Garamond" w:cs="Arial"/>
                <w:sz w:val="24"/>
                <w:szCs w:val="24"/>
              </w:rPr>
            </w:pPr>
            <w:r w:rsidRPr="002F02E8">
              <w:rPr>
                <w:rFonts w:ascii="Garamond" w:eastAsia="Times New Roman" w:hAnsi="Garamond" w:cs="Arial"/>
                <w:sz w:val="24"/>
                <w:szCs w:val="24"/>
              </w:rPr>
              <w:t>&lt; 1 feddan</w:t>
            </w:r>
          </w:p>
        </w:tc>
        <w:tc>
          <w:tcPr>
            <w:tcW w:w="914" w:type="dxa"/>
            <w:hideMark/>
          </w:tcPr>
          <w:p w:rsidR="00011568" w:rsidRPr="002F02E8" w:rsidRDefault="00011568" w:rsidP="00D91CE0">
            <w:pPr>
              <w:spacing w:line="276" w:lineRule="auto"/>
              <w:jc w:val="center"/>
              <w:cnfStyle w:val="100000000000"/>
              <w:rPr>
                <w:rFonts w:ascii="Garamond" w:eastAsia="Times New Roman" w:hAnsi="Garamond" w:cs="Arial"/>
                <w:sz w:val="24"/>
                <w:szCs w:val="24"/>
              </w:rPr>
            </w:pPr>
            <w:r w:rsidRPr="002F02E8">
              <w:rPr>
                <w:rFonts w:ascii="Garamond" w:eastAsia="Times New Roman" w:hAnsi="Garamond" w:cs="Arial"/>
                <w:sz w:val="24"/>
                <w:szCs w:val="24"/>
              </w:rPr>
              <w:t>1-5 feddan</w:t>
            </w:r>
          </w:p>
        </w:tc>
        <w:tc>
          <w:tcPr>
            <w:tcW w:w="914" w:type="dxa"/>
            <w:hideMark/>
          </w:tcPr>
          <w:p w:rsidR="00011568" w:rsidRPr="002F02E8" w:rsidRDefault="00011568" w:rsidP="00D91CE0">
            <w:pPr>
              <w:spacing w:line="276" w:lineRule="auto"/>
              <w:jc w:val="center"/>
              <w:cnfStyle w:val="100000000000"/>
              <w:rPr>
                <w:rFonts w:ascii="Garamond" w:eastAsia="Times New Roman" w:hAnsi="Garamond" w:cs="Arial"/>
                <w:sz w:val="24"/>
                <w:szCs w:val="24"/>
              </w:rPr>
            </w:pPr>
            <w:r w:rsidRPr="002F02E8">
              <w:rPr>
                <w:rFonts w:ascii="Garamond" w:eastAsia="Times New Roman" w:hAnsi="Garamond" w:cs="Arial"/>
                <w:sz w:val="24"/>
                <w:szCs w:val="24"/>
              </w:rPr>
              <w:t>&gt;5-&lt;10 feddan</w:t>
            </w:r>
          </w:p>
        </w:tc>
        <w:tc>
          <w:tcPr>
            <w:tcW w:w="914" w:type="dxa"/>
            <w:hideMark/>
          </w:tcPr>
          <w:p w:rsidR="00011568" w:rsidRPr="002F02E8" w:rsidRDefault="00011568" w:rsidP="00D91CE0">
            <w:pPr>
              <w:spacing w:line="276" w:lineRule="auto"/>
              <w:jc w:val="center"/>
              <w:cnfStyle w:val="100000000000"/>
              <w:rPr>
                <w:rFonts w:ascii="Garamond" w:eastAsia="Times New Roman" w:hAnsi="Garamond" w:cs="Arial"/>
                <w:sz w:val="24"/>
                <w:szCs w:val="24"/>
              </w:rPr>
            </w:pPr>
            <w:r w:rsidRPr="002F02E8">
              <w:rPr>
                <w:rFonts w:ascii="Garamond" w:eastAsia="Times New Roman" w:hAnsi="Garamond" w:cs="Arial"/>
                <w:sz w:val="24"/>
                <w:szCs w:val="24"/>
              </w:rPr>
              <w:t>10-&lt;15 feddan</w:t>
            </w:r>
          </w:p>
        </w:tc>
        <w:tc>
          <w:tcPr>
            <w:tcW w:w="914" w:type="dxa"/>
            <w:hideMark/>
          </w:tcPr>
          <w:p w:rsidR="00011568" w:rsidRPr="002F02E8" w:rsidRDefault="00011568" w:rsidP="00D91CE0">
            <w:pPr>
              <w:spacing w:line="276" w:lineRule="auto"/>
              <w:jc w:val="center"/>
              <w:cnfStyle w:val="100000000000"/>
              <w:rPr>
                <w:rFonts w:ascii="Garamond" w:eastAsia="Times New Roman" w:hAnsi="Garamond" w:cs="Arial"/>
                <w:sz w:val="24"/>
                <w:szCs w:val="24"/>
              </w:rPr>
            </w:pPr>
            <w:r w:rsidRPr="002F02E8">
              <w:rPr>
                <w:rFonts w:ascii="Garamond" w:eastAsia="Times New Roman" w:hAnsi="Garamond" w:cs="Arial"/>
                <w:sz w:val="24"/>
                <w:szCs w:val="24"/>
              </w:rPr>
              <w:t>15-&lt;20 feddan</w:t>
            </w:r>
          </w:p>
        </w:tc>
        <w:tc>
          <w:tcPr>
            <w:tcW w:w="914" w:type="dxa"/>
            <w:hideMark/>
          </w:tcPr>
          <w:p w:rsidR="00011568" w:rsidRPr="002F02E8" w:rsidRDefault="00011568" w:rsidP="00D91CE0">
            <w:pPr>
              <w:spacing w:line="276" w:lineRule="auto"/>
              <w:jc w:val="center"/>
              <w:cnfStyle w:val="100000000000"/>
              <w:rPr>
                <w:rFonts w:ascii="Garamond" w:eastAsia="Times New Roman" w:hAnsi="Garamond" w:cs="Arial"/>
                <w:sz w:val="24"/>
                <w:szCs w:val="24"/>
              </w:rPr>
            </w:pPr>
            <w:r w:rsidRPr="002F02E8">
              <w:rPr>
                <w:rFonts w:ascii="Garamond" w:eastAsia="Times New Roman" w:hAnsi="Garamond" w:cs="Arial"/>
                <w:sz w:val="24"/>
                <w:szCs w:val="24"/>
              </w:rPr>
              <w:t>20-&lt;30 feddan</w:t>
            </w:r>
          </w:p>
        </w:tc>
        <w:tc>
          <w:tcPr>
            <w:tcW w:w="914" w:type="dxa"/>
            <w:hideMark/>
          </w:tcPr>
          <w:p w:rsidR="00011568" w:rsidRPr="002F02E8" w:rsidRDefault="00011568" w:rsidP="00D91CE0">
            <w:pPr>
              <w:spacing w:line="276" w:lineRule="auto"/>
              <w:jc w:val="center"/>
              <w:cnfStyle w:val="100000000000"/>
              <w:rPr>
                <w:rFonts w:ascii="Garamond" w:eastAsia="Times New Roman" w:hAnsi="Garamond" w:cs="Arial"/>
                <w:sz w:val="24"/>
                <w:szCs w:val="24"/>
              </w:rPr>
            </w:pPr>
            <w:r w:rsidRPr="002F02E8">
              <w:rPr>
                <w:rFonts w:ascii="Garamond" w:eastAsia="Times New Roman" w:hAnsi="Garamond" w:cs="Arial"/>
                <w:sz w:val="24"/>
                <w:szCs w:val="24"/>
              </w:rPr>
              <w:t>30+ feddan</w:t>
            </w:r>
          </w:p>
        </w:tc>
      </w:tr>
      <w:tr w:rsidR="00011568" w:rsidRPr="002F02E8" w:rsidTr="00312A3D">
        <w:trPr>
          <w:cnfStyle w:val="000000100000"/>
          <w:trHeight w:val="315"/>
          <w:jc w:val="center"/>
        </w:trPr>
        <w:tc>
          <w:tcPr>
            <w:cnfStyle w:val="001000000000"/>
            <w:tcW w:w="1484" w:type="dxa"/>
            <w:noWrap/>
            <w:hideMark/>
          </w:tcPr>
          <w:p w:rsidR="00011568" w:rsidRPr="002F02E8" w:rsidRDefault="00011568" w:rsidP="00D91CE0">
            <w:pPr>
              <w:spacing w:line="276" w:lineRule="auto"/>
              <w:rPr>
                <w:rFonts w:ascii="Arial" w:eastAsia="Times New Roman" w:hAnsi="Arial" w:cs="Arial"/>
                <w:sz w:val="20"/>
                <w:szCs w:val="20"/>
              </w:rPr>
            </w:pPr>
            <w:r w:rsidRPr="002F02E8">
              <w:rPr>
                <w:rFonts w:ascii="Arial" w:eastAsia="Times New Roman" w:hAnsi="Arial" w:cs="Arial"/>
                <w:sz w:val="20"/>
                <w:szCs w:val="20"/>
              </w:rPr>
              <w:t>low quality</w:t>
            </w:r>
          </w:p>
        </w:tc>
        <w:tc>
          <w:tcPr>
            <w:tcW w:w="914" w:type="dxa"/>
            <w:hideMark/>
          </w:tcPr>
          <w:p w:rsidR="00011568" w:rsidRPr="002F02E8" w:rsidRDefault="00011568" w:rsidP="00D91CE0">
            <w:pPr>
              <w:spacing w:line="276" w:lineRule="auto"/>
              <w:jc w:val="right"/>
              <w:cnfStyle w:val="000000100000"/>
              <w:rPr>
                <w:rFonts w:ascii="Garamond" w:eastAsia="Times New Roman" w:hAnsi="Garamond" w:cs="Arial"/>
                <w:sz w:val="24"/>
                <w:szCs w:val="24"/>
              </w:rPr>
            </w:pPr>
            <w:r w:rsidRPr="002F02E8">
              <w:rPr>
                <w:rFonts w:ascii="Garamond" w:eastAsia="Times New Roman" w:hAnsi="Garamond" w:cs="Arial"/>
                <w:sz w:val="24"/>
                <w:szCs w:val="24"/>
              </w:rPr>
              <w:t>22.0</w:t>
            </w:r>
          </w:p>
        </w:tc>
        <w:tc>
          <w:tcPr>
            <w:tcW w:w="914" w:type="dxa"/>
            <w:hideMark/>
          </w:tcPr>
          <w:p w:rsidR="00011568" w:rsidRPr="002F02E8" w:rsidRDefault="00011568" w:rsidP="00D91CE0">
            <w:pPr>
              <w:spacing w:line="276" w:lineRule="auto"/>
              <w:jc w:val="right"/>
              <w:cnfStyle w:val="000000100000"/>
              <w:rPr>
                <w:rFonts w:ascii="Garamond" w:eastAsia="Times New Roman" w:hAnsi="Garamond" w:cs="Arial"/>
                <w:sz w:val="24"/>
                <w:szCs w:val="24"/>
              </w:rPr>
            </w:pPr>
            <w:r w:rsidRPr="002F02E8">
              <w:rPr>
                <w:rFonts w:ascii="Garamond" w:eastAsia="Times New Roman" w:hAnsi="Garamond" w:cs="Arial"/>
                <w:sz w:val="24"/>
                <w:szCs w:val="24"/>
              </w:rPr>
              <w:t>29.4</w:t>
            </w:r>
          </w:p>
        </w:tc>
        <w:tc>
          <w:tcPr>
            <w:tcW w:w="914" w:type="dxa"/>
            <w:hideMark/>
          </w:tcPr>
          <w:p w:rsidR="00011568" w:rsidRPr="002F02E8" w:rsidRDefault="00011568" w:rsidP="00D91CE0">
            <w:pPr>
              <w:spacing w:line="276" w:lineRule="auto"/>
              <w:jc w:val="right"/>
              <w:cnfStyle w:val="000000100000"/>
              <w:rPr>
                <w:rFonts w:ascii="Garamond" w:eastAsia="Times New Roman" w:hAnsi="Garamond" w:cs="Arial"/>
                <w:sz w:val="24"/>
                <w:szCs w:val="24"/>
              </w:rPr>
            </w:pPr>
            <w:r w:rsidRPr="002F02E8">
              <w:rPr>
                <w:rFonts w:ascii="Garamond" w:eastAsia="Times New Roman" w:hAnsi="Garamond" w:cs="Arial"/>
                <w:sz w:val="24"/>
                <w:szCs w:val="24"/>
              </w:rPr>
              <w:t>35.3</w:t>
            </w:r>
          </w:p>
        </w:tc>
        <w:tc>
          <w:tcPr>
            <w:tcW w:w="914" w:type="dxa"/>
            <w:hideMark/>
          </w:tcPr>
          <w:p w:rsidR="00011568" w:rsidRPr="002F02E8" w:rsidRDefault="00011568" w:rsidP="00D91CE0">
            <w:pPr>
              <w:spacing w:line="276" w:lineRule="auto"/>
              <w:jc w:val="right"/>
              <w:cnfStyle w:val="000000100000"/>
              <w:rPr>
                <w:rFonts w:ascii="Garamond" w:eastAsia="Times New Roman" w:hAnsi="Garamond" w:cs="Arial"/>
                <w:sz w:val="24"/>
                <w:szCs w:val="24"/>
              </w:rPr>
            </w:pPr>
            <w:r w:rsidRPr="002F02E8">
              <w:rPr>
                <w:rFonts w:ascii="Garamond" w:eastAsia="Times New Roman" w:hAnsi="Garamond" w:cs="Arial"/>
                <w:sz w:val="24"/>
                <w:szCs w:val="24"/>
              </w:rPr>
              <w:t>0</w:t>
            </w:r>
          </w:p>
        </w:tc>
        <w:tc>
          <w:tcPr>
            <w:tcW w:w="914" w:type="dxa"/>
            <w:hideMark/>
          </w:tcPr>
          <w:p w:rsidR="00011568" w:rsidRPr="002F02E8" w:rsidRDefault="00011568" w:rsidP="00D91CE0">
            <w:pPr>
              <w:spacing w:line="276" w:lineRule="auto"/>
              <w:jc w:val="right"/>
              <w:cnfStyle w:val="000000100000"/>
              <w:rPr>
                <w:rFonts w:ascii="Garamond" w:eastAsia="Times New Roman" w:hAnsi="Garamond" w:cs="Arial"/>
                <w:sz w:val="24"/>
                <w:szCs w:val="24"/>
              </w:rPr>
            </w:pPr>
            <w:r w:rsidRPr="002F02E8">
              <w:rPr>
                <w:rFonts w:ascii="Garamond" w:eastAsia="Times New Roman" w:hAnsi="Garamond" w:cs="Arial"/>
                <w:sz w:val="24"/>
                <w:szCs w:val="24"/>
              </w:rPr>
              <w:t>0</w:t>
            </w:r>
          </w:p>
        </w:tc>
        <w:tc>
          <w:tcPr>
            <w:tcW w:w="914" w:type="dxa"/>
            <w:hideMark/>
          </w:tcPr>
          <w:p w:rsidR="00011568" w:rsidRPr="002F02E8" w:rsidRDefault="00011568" w:rsidP="00D91CE0">
            <w:pPr>
              <w:spacing w:line="276" w:lineRule="auto"/>
              <w:jc w:val="right"/>
              <w:cnfStyle w:val="000000100000"/>
              <w:rPr>
                <w:rFonts w:ascii="Garamond" w:eastAsia="Times New Roman" w:hAnsi="Garamond" w:cs="Arial"/>
                <w:sz w:val="24"/>
                <w:szCs w:val="24"/>
              </w:rPr>
            </w:pPr>
            <w:r w:rsidRPr="002F02E8">
              <w:rPr>
                <w:rFonts w:ascii="Garamond" w:eastAsia="Times New Roman" w:hAnsi="Garamond" w:cs="Arial"/>
                <w:sz w:val="24"/>
                <w:szCs w:val="24"/>
              </w:rPr>
              <w:t>100</w:t>
            </w:r>
          </w:p>
        </w:tc>
        <w:tc>
          <w:tcPr>
            <w:tcW w:w="914" w:type="dxa"/>
            <w:hideMark/>
          </w:tcPr>
          <w:p w:rsidR="00011568" w:rsidRPr="002F02E8" w:rsidRDefault="00011568" w:rsidP="00D91CE0">
            <w:pPr>
              <w:spacing w:line="276" w:lineRule="auto"/>
              <w:jc w:val="right"/>
              <w:cnfStyle w:val="000000100000"/>
              <w:rPr>
                <w:rFonts w:ascii="Garamond" w:eastAsia="Times New Roman" w:hAnsi="Garamond" w:cs="Arial"/>
                <w:sz w:val="24"/>
                <w:szCs w:val="24"/>
              </w:rPr>
            </w:pPr>
            <w:r w:rsidRPr="002F02E8">
              <w:rPr>
                <w:rFonts w:ascii="Garamond" w:eastAsia="Times New Roman" w:hAnsi="Garamond" w:cs="Arial"/>
                <w:sz w:val="24"/>
                <w:szCs w:val="24"/>
              </w:rPr>
              <w:t>0</w:t>
            </w:r>
          </w:p>
        </w:tc>
      </w:tr>
      <w:tr w:rsidR="00011568" w:rsidRPr="002F02E8" w:rsidTr="00312A3D">
        <w:trPr>
          <w:trHeight w:val="315"/>
          <w:jc w:val="center"/>
        </w:trPr>
        <w:tc>
          <w:tcPr>
            <w:cnfStyle w:val="001000000000"/>
            <w:tcW w:w="1484" w:type="dxa"/>
            <w:noWrap/>
            <w:hideMark/>
          </w:tcPr>
          <w:p w:rsidR="00011568" w:rsidRPr="002F02E8" w:rsidRDefault="00011568" w:rsidP="00D91CE0">
            <w:pPr>
              <w:spacing w:line="276" w:lineRule="auto"/>
              <w:rPr>
                <w:rFonts w:ascii="Arial" w:eastAsia="Times New Roman" w:hAnsi="Arial" w:cs="Arial"/>
                <w:sz w:val="20"/>
                <w:szCs w:val="20"/>
              </w:rPr>
            </w:pPr>
            <w:r w:rsidRPr="002F02E8">
              <w:rPr>
                <w:rFonts w:ascii="Arial" w:eastAsia="Times New Roman" w:hAnsi="Arial" w:cs="Arial"/>
                <w:sz w:val="20"/>
                <w:szCs w:val="20"/>
              </w:rPr>
              <w:t>high prices</w:t>
            </w:r>
          </w:p>
        </w:tc>
        <w:tc>
          <w:tcPr>
            <w:tcW w:w="914" w:type="dxa"/>
            <w:hideMark/>
          </w:tcPr>
          <w:p w:rsidR="00011568" w:rsidRPr="002F02E8" w:rsidRDefault="00011568" w:rsidP="00D91CE0">
            <w:pPr>
              <w:spacing w:line="276" w:lineRule="auto"/>
              <w:jc w:val="right"/>
              <w:cnfStyle w:val="000000000000"/>
              <w:rPr>
                <w:rFonts w:ascii="Garamond" w:eastAsia="Times New Roman" w:hAnsi="Garamond" w:cs="Arial"/>
                <w:sz w:val="24"/>
                <w:szCs w:val="24"/>
              </w:rPr>
            </w:pPr>
            <w:r w:rsidRPr="002F02E8">
              <w:rPr>
                <w:rFonts w:ascii="Garamond" w:eastAsia="Times New Roman" w:hAnsi="Garamond" w:cs="Arial"/>
                <w:sz w:val="24"/>
                <w:szCs w:val="24"/>
              </w:rPr>
              <w:t>43.9</w:t>
            </w:r>
          </w:p>
        </w:tc>
        <w:tc>
          <w:tcPr>
            <w:tcW w:w="914" w:type="dxa"/>
            <w:hideMark/>
          </w:tcPr>
          <w:p w:rsidR="00011568" w:rsidRPr="002F02E8" w:rsidRDefault="00011568" w:rsidP="00D91CE0">
            <w:pPr>
              <w:spacing w:line="276" w:lineRule="auto"/>
              <w:jc w:val="right"/>
              <w:cnfStyle w:val="000000000000"/>
              <w:rPr>
                <w:rFonts w:ascii="Garamond" w:eastAsia="Times New Roman" w:hAnsi="Garamond" w:cs="Arial"/>
                <w:sz w:val="24"/>
                <w:szCs w:val="24"/>
              </w:rPr>
            </w:pPr>
            <w:r w:rsidRPr="002F02E8">
              <w:rPr>
                <w:rFonts w:ascii="Garamond" w:eastAsia="Times New Roman" w:hAnsi="Garamond" w:cs="Arial"/>
                <w:sz w:val="24"/>
                <w:szCs w:val="24"/>
              </w:rPr>
              <w:t>51.7</w:t>
            </w:r>
          </w:p>
        </w:tc>
        <w:tc>
          <w:tcPr>
            <w:tcW w:w="914" w:type="dxa"/>
            <w:hideMark/>
          </w:tcPr>
          <w:p w:rsidR="00011568" w:rsidRPr="002F02E8" w:rsidRDefault="00011568" w:rsidP="00D91CE0">
            <w:pPr>
              <w:spacing w:line="276" w:lineRule="auto"/>
              <w:jc w:val="right"/>
              <w:cnfStyle w:val="000000000000"/>
              <w:rPr>
                <w:rFonts w:ascii="Garamond" w:eastAsia="Times New Roman" w:hAnsi="Garamond" w:cs="Arial"/>
                <w:sz w:val="24"/>
                <w:szCs w:val="24"/>
              </w:rPr>
            </w:pPr>
            <w:r w:rsidRPr="002F02E8">
              <w:rPr>
                <w:rFonts w:ascii="Garamond" w:eastAsia="Times New Roman" w:hAnsi="Garamond" w:cs="Arial"/>
                <w:sz w:val="24"/>
                <w:szCs w:val="24"/>
              </w:rPr>
              <w:t>52.9</w:t>
            </w:r>
          </w:p>
        </w:tc>
        <w:tc>
          <w:tcPr>
            <w:tcW w:w="914" w:type="dxa"/>
            <w:hideMark/>
          </w:tcPr>
          <w:p w:rsidR="00011568" w:rsidRPr="002F02E8" w:rsidRDefault="00011568" w:rsidP="00D91CE0">
            <w:pPr>
              <w:spacing w:line="276" w:lineRule="auto"/>
              <w:jc w:val="right"/>
              <w:cnfStyle w:val="000000000000"/>
              <w:rPr>
                <w:rFonts w:ascii="Garamond" w:eastAsia="Times New Roman" w:hAnsi="Garamond" w:cs="Arial"/>
                <w:sz w:val="24"/>
                <w:szCs w:val="24"/>
              </w:rPr>
            </w:pPr>
            <w:r w:rsidRPr="002F02E8">
              <w:rPr>
                <w:rFonts w:ascii="Garamond" w:eastAsia="Times New Roman" w:hAnsi="Garamond" w:cs="Arial"/>
                <w:sz w:val="24"/>
                <w:szCs w:val="24"/>
              </w:rPr>
              <w:t>16.7</w:t>
            </w:r>
          </w:p>
        </w:tc>
        <w:tc>
          <w:tcPr>
            <w:tcW w:w="914" w:type="dxa"/>
            <w:hideMark/>
          </w:tcPr>
          <w:p w:rsidR="00011568" w:rsidRPr="002F02E8" w:rsidRDefault="00011568" w:rsidP="00D91CE0">
            <w:pPr>
              <w:spacing w:line="276" w:lineRule="auto"/>
              <w:jc w:val="right"/>
              <w:cnfStyle w:val="000000000000"/>
              <w:rPr>
                <w:rFonts w:ascii="Garamond" w:eastAsia="Times New Roman" w:hAnsi="Garamond" w:cs="Arial"/>
                <w:sz w:val="24"/>
                <w:szCs w:val="24"/>
              </w:rPr>
            </w:pPr>
            <w:r w:rsidRPr="002F02E8">
              <w:rPr>
                <w:rFonts w:ascii="Garamond" w:eastAsia="Times New Roman" w:hAnsi="Garamond" w:cs="Arial"/>
                <w:sz w:val="24"/>
                <w:szCs w:val="24"/>
              </w:rPr>
              <w:t>40.0</w:t>
            </w:r>
          </w:p>
        </w:tc>
        <w:tc>
          <w:tcPr>
            <w:tcW w:w="914" w:type="dxa"/>
            <w:hideMark/>
          </w:tcPr>
          <w:p w:rsidR="00011568" w:rsidRPr="002F02E8" w:rsidRDefault="00011568" w:rsidP="00D91CE0">
            <w:pPr>
              <w:spacing w:line="276" w:lineRule="auto"/>
              <w:jc w:val="right"/>
              <w:cnfStyle w:val="000000000000"/>
              <w:rPr>
                <w:rFonts w:ascii="Garamond" w:eastAsia="Times New Roman" w:hAnsi="Garamond" w:cs="Arial"/>
                <w:sz w:val="24"/>
                <w:szCs w:val="24"/>
              </w:rPr>
            </w:pPr>
            <w:r w:rsidRPr="002F02E8">
              <w:rPr>
                <w:rFonts w:ascii="Garamond" w:eastAsia="Times New Roman" w:hAnsi="Garamond" w:cs="Arial"/>
                <w:sz w:val="24"/>
                <w:szCs w:val="24"/>
              </w:rPr>
              <w:t>0</w:t>
            </w:r>
          </w:p>
        </w:tc>
        <w:tc>
          <w:tcPr>
            <w:tcW w:w="914" w:type="dxa"/>
            <w:hideMark/>
          </w:tcPr>
          <w:p w:rsidR="00011568" w:rsidRPr="002F02E8" w:rsidRDefault="00011568" w:rsidP="00D91CE0">
            <w:pPr>
              <w:spacing w:line="276" w:lineRule="auto"/>
              <w:jc w:val="right"/>
              <w:cnfStyle w:val="000000000000"/>
              <w:rPr>
                <w:rFonts w:ascii="Garamond" w:eastAsia="Times New Roman" w:hAnsi="Garamond" w:cs="Arial"/>
                <w:sz w:val="24"/>
                <w:szCs w:val="24"/>
              </w:rPr>
            </w:pPr>
            <w:r w:rsidRPr="002F02E8">
              <w:rPr>
                <w:rFonts w:ascii="Garamond" w:eastAsia="Times New Roman" w:hAnsi="Garamond" w:cs="Arial"/>
                <w:sz w:val="24"/>
                <w:szCs w:val="24"/>
              </w:rPr>
              <w:t>0</w:t>
            </w:r>
          </w:p>
        </w:tc>
      </w:tr>
      <w:tr w:rsidR="00011568" w:rsidRPr="002F02E8" w:rsidTr="00312A3D">
        <w:trPr>
          <w:cnfStyle w:val="000000100000"/>
          <w:trHeight w:val="315"/>
          <w:jc w:val="center"/>
        </w:trPr>
        <w:tc>
          <w:tcPr>
            <w:cnfStyle w:val="001000000000"/>
            <w:tcW w:w="1484" w:type="dxa"/>
            <w:noWrap/>
            <w:hideMark/>
          </w:tcPr>
          <w:p w:rsidR="00011568" w:rsidRPr="002F02E8" w:rsidRDefault="00011568" w:rsidP="00D91CE0">
            <w:pPr>
              <w:spacing w:line="276" w:lineRule="auto"/>
              <w:rPr>
                <w:rFonts w:ascii="Arial" w:eastAsia="Times New Roman" w:hAnsi="Arial" w:cs="Arial"/>
                <w:sz w:val="20"/>
                <w:szCs w:val="20"/>
              </w:rPr>
            </w:pPr>
            <w:r w:rsidRPr="002F02E8">
              <w:rPr>
                <w:rFonts w:ascii="Arial" w:eastAsia="Times New Roman" w:hAnsi="Arial" w:cs="Arial"/>
                <w:sz w:val="20"/>
                <w:szCs w:val="20"/>
              </w:rPr>
              <w:t xml:space="preserve">unavailability </w:t>
            </w:r>
          </w:p>
        </w:tc>
        <w:tc>
          <w:tcPr>
            <w:tcW w:w="914" w:type="dxa"/>
            <w:hideMark/>
          </w:tcPr>
          <w:p w:rsidR="00011568" w:rsidRPr="002F02E8" w:rsidRDefault="00011568" w:rsidP="00D91CE0">
            <w:pPr>
              <w:spacing w:line="276" w:lineRule="auto"/>
              <w:jc w:val="right"/>
              <w:cnfStyle w:val="000000100000"/>
              <w:rPr>
                <w:rFonts w:ascii="Garamond" w:eastAsia="Times New Roman" w:hAnsi="Garamond" w:cs="Arial"/>
                <w:sz w:val="24"/>
                <w:szCs w:val="24"/>
              </w:rPr>
            </w:pPr>
            <w:r w:rsidRPr="002F02E8">
              <w:rPr>
                <w:rFonts w:ascii="Garamond" w:eastAsia="Times New Roman" w:hAnsi="Garamond" w:cs="Arial"/>
                <w:sz w:val="24"/>
                <w:szCs w:val="24"/>
              </w:rPr>
              <w:t>26.8</w:t>
            </w:r>
          </w:p>
        </w:tc>
        <w:tc>
          <w:tcPr>
            <w:tcW w:w="914" w:type="dxa"/>
            <w:hideMark/>
          </w:tcPr>
          <w:p w:rsidR="00011568" w:rsidRPr="002F02E8" w:rsidRDefault="00011568" w:rsidP="00D91CE0">
            <w:pPr>
              <w:spacing w:line="276" w:lineRule="auto"/>
              <w:jc w:val="right"/>
              <w:cnfStyle w:val="000000100000"/>
              <w:rPr>
                <w:rFonts w:ascii="Garamond" w:eastAsia="Times New Roman" w:hAnsi="Garamond" w:cs="Arial"/>
                <w:sz w:val="24"/>
                <w:szCs w:val="24"/>
              </w:rPr>
            </w:pPr>
            <w:r w:rsidRPr="002F02E8">
              <w:rPr>
                <w:rFonts w:ascii="Garamond" w:eastAsia="Times New Roman" w:hAnsi="Garamond" w:cs="Arial"/>
                <w:sz w:val="24"/>
                <w:szCs w:val="24"/>
              </w:rPr>
              <w:t>27.3</w:t>
            </w:r>
          </w:p>
        </w:tc>
        <w:tc>
          <w:tcPr>
            <w:tcW w:w="914" w:type="dxa"/>
            <w:hideMark/>
          </w:tcPr>
          <w:p w:rsidR="00011568" w:rsidRPr="002F02E8" w:rsidRDefault="00011568" w:rsidP="00D91CE0">
            <w:pPr>
              <w:spacing w:line="276" w:lineRule="auto"/>
              <w:jc w:val="right"/>
              <w:cnfStyle w:val="000000100000"/>
              <w:rPr>
                <w:rFonts w:ascii="Garamond" w:eastAsia="Times New Roman" w:hAnsi="Garamond" w:cs="Arial"/>
                <w:sz w:val="24"/>
                <w:szCs w:val="24"/>
              </w:rPr>
            </w:pPr>
            <w:r w:rsidRPr="002F02E8">
              <w:rPr>
                <w:rFonts w:ascii="Garamond" w:eastAsia="Times New Roman" w:hAnsi="Garamond" w:cs="Arial"/>
                <w:sz w:val="24"/>
                <w:szCs w:val="24"/>
              </w:rPr>
              <w:t>35.3</w:t>
            </w:r>
          </w:p>
        </w:tc>
        <w:tc>
          <w:tcPr>
            <w:tcW w:w="914" w:type="dxa"/>
            <w:hideMark/>
          </w:tcPr>
          <w:p w:rsidR="00011568" w:rsidRPr="002F02E8" w:rsidRDefault="00011568" w:rsidP="00D91CE0">
            <w:pPr>
              <w:spacing w:line="276" w:lineRule="auto"/>
              <w:jc w:val="right"/>
              <w:cnfStyle w:val="000000100000"/>
              <w:rPr>
                <w:rFonts w:ascii="Garamond" w:eastAsia="Times New Roman" w:hAnsi="Garamond" w:cs="Arial"/>
                <w:sz w:val="24"/>
                <w:szCs w:val="24"/>
              </w:rPr>
            </w:pPr>
            <w:r w:rsidRPr="002F02E8">
              <w:rPr>
                <w:rFonts w:ascii="Garamond" w:eastAsia="Times New Roman" w:hAnsi="Garamond" w:cs="Arial"/>
                <w:sz w:val="24"/>
                <w:szCs w:val="24"/>
              </w:rPr>
              <w:t>0</w:t>
            </w:r>
          </w:p>
        </w:tc>
        <w:tc>
          <w:tcPr>
            <w:tcW w:w="914" w:type="dxa"/>
            <w:hideMark/>
          </w:tcPr>
          <w:p w:rsidR="00011568" w:rsidRPr="002F02E8" w:rsidRDefault="00011568" w:rsidP="00D91CE0">
            <w:pPr>
              <w:spacing w:line="276" w:lineRule="auto"/>
              <w:jc w:val="right"/>
              <w:cnfStyle w:val="000000100000"/>
              <w:rPr>
                <w:rFonts w:ascii="Garamond" w:eastAsia="Times New Roman" w:hAnsi="Garamond" w:cs="Arial"/>
                <w:sz w:val="24"/>
                <w:szCs w:val="24"/>
              </w:rPr>
            </w:pPr>
            <w:r w:rsidRPr="002F02E8">
              <w:rPr>
                <w:rFonts w:ascii="Garamond" w:eastAsia="Times New Roman" w:hAnsi="Garamond" w:cs="Arial"/>
                <w:sz w:val="24"/>
                <w:szCs w:val="24"/>
              </w:rPr>
              <w:t>20.0</w:t>
            </w:r>
          </w:p>
        </w:tc>
        <w:tc>
          <w:tcPr>
            <w:tcW w:w="914" w:type="dxa"/>
            <w:hideMark/>
          </w:tcPr>
          <w:p w:rsidR="00011568" w:rsidRPr="002F02E8" w:rsidRDefault="00011568" w:rsidP="00D91CE0">
            <w:pPr>
              <w:spacing w:line="276" w:lineRule="auto"/>
              <w:jc w:val="right"/>
              <w:cnfStyle w:val="000000100000"/>
              <w:rPr>
                <w:rFonts w:ascii="Garamond" w:eastAsia="Times New Roman" w:hAnsi="Garamond" w:cs="Arial"/>
                <w:sz w:val="24"/>
                <w:szCs w:val="24"/>
              </w:rPr>
            </w:pPr>
            <w:r w:rsidRPr="002F02E8">
              <w:rPr>
                <w:rFonts w:ascii="Garamond" w:eastAsia="Times New Roman" w:hAnsi="Garamond" w:cs="Arial"/>
                <w:sz w:val="24"/>
                <w:szCs w:val="24"/>
              </w:rPr>
              <w:t>0</w:t>
            </w:r>
          </w:p>
        </w:tc>
        <w:tc>
          <w:tcPr>
            <w:tcW w:w="914" w:type="dxa"/>
            <w:hideMark/>
          </w:tcPr>
          <w:p w:rsidR="00011568" w:rsidRPr="002F02E8" w:rsidRDefault="00011568" w:rsidP="00D91CE0">
            <w:pPr>
              <w:spacing w:line="276" w:lineRule="auto"/>
              <w:jc w:val="right"/>
              <w:cnfStyle w:val="000000100000"/>
              <w:rPr>
                <w:rFonts w:ascii="Garamond" w:eastAsia="Times New Roman" w:hAnsi="Garamond" w:cs="Arial"/>
                <w:sz w:val="24"/>
                <w:szCs w:val="24"/>
              </w:rPr>
            </w:pPr>
            <w:r w:rsidRPr="002F02E8">
              <w:rPr>
                <w:rFonts w:ascii="Garamond" w:eastAsia="Times New Roman" w:hAnsi="Garamond" w:cs="Arial"/>
                <w:sz w:val="24"/>
                <w:szCs w:val="24"/>
              </w:rPr>
              <w:t>0</w:t>
            </w:r>
          </w:p>
        </w:tc>
      </w:tr>
    </w:tbl>
    <w:p w:rsidR="00011568" w:rsidRPr="00876951" w:rsidRDefault="00011568" w:rsidP="0038049D">
      <w:pPr>
        <w:spacing w:after="120" w:line="240" w:lineRule="auto"/>
        <w:jc w:val="both"/>
        <w:rPr>
          <w:rFonts w:ascii="Calibri" w:hAnsi="Calibri" w:cs="Tahoma"/>
          <w:lang w:bidi="ar-EG"/>
        </w:rPr>
      </w:pPr>
      <w:r w:rsidRPr="002F02E8">
        <w:rPr>
          <w:rFonts w:ascii="Calibri" w:hAnsi="Calibri" w:cs="Calibri"/>
          <w:sz w:val="24"/>
          <w:szCs w:val="24"/>
        </w:rPr>
        <w:t xml:space="preserve">The focus group discussions with female farmers in </w:t>
      </w:r>
      <w:r w:rsidR="00E956F3" w:rsidRPr="002F02E8">
        <w:rPr>
          <w:rFonts w:ascii="Calibri" w:hAnsi="Calibri" w:cs="Calibri"/>
          <w:sz w:val="24"/>
          <w:szCs w:val="24"/>
        </w:rPr>
        <w:t>Bani Suef</w:t>
      </w:r>
      <w:r w:rsidRPr="002F02E8">
        <w:rPr>
          <w:rFonts w:ascii="Calibri" w:hAnsi="Calibri" w:cs="Calibri"/>
          <w:sz w:val="24"/>
          <w:szCs w:val="24"/>
        </w:rPr>
        <w:t xml:space="preserve"> clearly indicate that dealing with suppliers was made easier through the FA. The services offered by the FA were not limited to ensuring the availability of inputs but also negotiating the prices on behalf of female farmers. </w:t>
      </w:r>
    </w:p>
    <w:p w:rsidR="005A573D" w:rsidRPr="002F02E8" w:rsidRDefault="00FF5463" w:rsidP="00876951">
      <w:pPr>
        <w:spacing w:after="0"/>
        <w:rPr>
          <w:b/>
          <w:bCs/>
          <w:sz w:val="24"/>
          <w:szCs w:val="24"/>
          <w:lang w:bidi="ar-EG"/>
        </w:rPr>
      </w:pPr>
      <w:r w:rsidRPr="002F02E8">
        <w:rPr>
          <w:b/>
          <w:bCs/>
          <w:sz w:val="24"/>
          <w:szCs w:val="24"/>
          <w:lang w:bidi="ar-EG"/>
        </w:rPr>
        <w:t>Input suppliers/ farmers relationship</w:t>
      </w:r>
    </w:p>
    <w:p w:rsidR="004D7B06" w:rsidRDefault="005A573D" w:rsidP="00312A3D">
      <w:pPr>
        <w:spacing w:after="0" w:line="240" w:lineRule="auto"/>
        <w:jc w:val="both"/>
        <w:rPr>
          <w:rFonts w:ascii="Calibri" w:hAnsi="Calibri"/>
          <w:sz w:val="24"/>
          <w:szCs w:val="24"/>
          <w:lang w:bidi="ar-EG"/>
        </w:rPr>
      </w:pPr>
      <w:r w:rsidRPr="002F02E8">
        <w:rPr>
          <w:rFonts w:ascii="Calibri" w:hAnsi="Calibri"/>
          <w:sz w:val="24"/>
          <w:szCs w:val="24"/>
          <w:lang w:bidi="ar-EG"/>
        </w:rPr>
        <w:t>The inputs suppliers reported that they support the farmers by providing all the needed inputs and material for the production process (fertilizers, pesticides, seeds, and compost) the amounts of inputs is determined according to the cultivated area that differs from one year to the other, which depends originally on the market demand.</w:t>
      </w:r>
      <w:r w:rsidR="009215DB" w:rsidRPr="002F02E8">
        <w:rPr>
          <w:rFonts w:ascii="Calibri" w:hAnsi="Calibri"/>
          <w:sz w:val="24"/>
          <w:szCs w:val="24"/>
          <w:lang w:bidi="ar-EG"/>
        </w:rPr>
        <w:t xml:space="preserve"> </w:t>
      </w:r>
      <w:r w:rsidR="004D7B06" w:rsidRPr="002F02E8">
        <w:rPr>
          <w:rFonts w:ascii="Calibri" w:hAnsi="Calibri"/>
          <w:sz w:val="24"/>
          <w:szCs w:val="24"/>
          <w:lang w:bidi="ar-EG"/>
        </w:rPr>
        <w:t>Our suppliers explained that i</w:t>
      </w:r>
      <w:r w:rsidR="002F63A8" w:rsidRPr="002F02E8">
        <w:rPr>
          <w:rFonts w:ascii="Calibri" w:hAnsi="Calibri"/>
          <w:sz w:val="24"/>
          <w:szCs w:val="24"/>
          <w:lang w:bidi="ar-EG"/>
        </w:rPr>
        <w:t xml:space="preserve">n case of </w:t>
      </w:r>
      <w:r w:rsidR="002F63A8" w:rsidRPr="002F02E8">
        <w:rPr>
          <w:rFonts w:ascii="Calibri" w:hAnsi="Calibri"/>
          <w:b/>
          <w:bCs/>
          <w:sz w:val="24"/>
          <w:szCs w:val="24"/>
          <w:lang w:bidi="ar-EG"/>
        </w:rPr>
        <w:t>farmers’ complain</w:t>
      </w:r>
      <w:r w:rsidR="002F63A8" w:rsidRPr="002F02E8">
        <w:rPr>
          <w:rFonts w:ascii="Calibri" w:hAnsi="Calibri"/>
          <w:sz w:val="24"/>
          <w:szCs w:val="24"/>
          <w:lang w:bidi="ar-EG"/>
        </w:rPr>
        <w:t xml:space="preserve"> of any </w:t>
      </w:r>
      <w:r w:rsidRPr="002F02E8">
        <w:rPr>
          <w:rFonts w:ascii="Calibri" w:hAnsi="Calibri"/>
          <w:sz w:val="24"/>
          <w:szCs w:val="24"/>
          <w:lang w:bidi="ar-EG"/>
        </w:rPr>
        <w:t>product;</w:t>
      </w:r>
      <w:r w:rsidR="002F63A8" w:rsidRPr="002F02E8">
        <w:rPr>
          <w:rFonts w:ascii="Calibri" w:hAnsi="Calibri"/>
          <w:sz w:val="24"/>
          <w:szCs w:val="24"/>
          <w:lang w:bidi="ar-EG"/>
        </w:rPr>
        <w:t xml:space="preserve"> the company takes a corrective action</w:t>
      </w:r>
      <w:r w:rsidR="004D7B06" w:rsidRPr="002F02E8">
        <w:rPr>
          <w:rFonts w:ascii="Calibri" w:hAnsi="Calibri"/>
          <w:sz w:val="24"/>
          <w:szCs w:val="24"/>
          <w:lang w:bidi="ar-EG"/>
        </w:rPr>
        <w:t>.</w:t>
      </w:r>
      <w:r w:rsidR="009215DB" w:rsidRPr="002F02E8">
        <w:rPr>
          <w:rFonts w:ascii="Calibri" w:hAnsi="Calibri"/>
          <w:sz w:val="24"/>
          <w:szCs w:val="24"/>
          <w:lang w:bidi="ar-EG"/>
        </w:rPr>
        <w:t xml:space="preserve"> </w:t>
      </w:r>
      <w:r w:rsidRPr="002F02E8">
        <w:rPr>
          <w:rFonts w:ascii="Calibri" w:hAnsi="Calibri"/>
          <w:sz w:val="24"/>
          <w:szCs w:val="24"/>
          <w:lang w:bidi="ar-EG"/>
        </w:rPr>
        <w:t xml:space="preserve">As one of our respondent explain: </w:t>
      </w:r>
    </w:p>
    <w:p w:rsidR="00312A3D" w:rsidRPr="002F02E8" w:rsidRDefault="00312A3D" w:rsidP="00312A3D">
      <w:pPr>
        <w:spacing w:after="0" w:line="240" w:lineRule="auto"/>
        <w:jc w:val="both"/>
        <w:rPr>
          <w:rFonts w:ascii="Calibri" w:hAnsi="Calibri"/>
          <w:sz w:val="24"/>
          <w:szCs w:val="24"/>
          <w:lang w:bidi="ar-EG"/>
        </w:rPr>
      </w:pPr>
    </w:p>
    <w:p w:rsidR="002F63A8" w:rsidRPr="002F02E8" w:rsidRDefault="005A573D" w:rsidP="00312A3D">
      <w:pPr>
        <w:spacing w:after="120" w:line="240" w:lineRule="auto"/>
        <w:ind w:left="720"/>
        <w:rPr>
          <w:rFonts w:ascii="Calibri" w:hAnsi="Calibri"/>
          <w:i/>
          <w:iCs/>
          <w:sz w:val="24"/>
          <w:szCs w:val="24"/>
          <w:lang w:bidi="ar-EG"/>
        </w:rPr>
      </w:pPr>
      <w:r w:rsidRPr="002F02E8">
        <w:rPr>
          <w:rFonts w:ascii="Calibri" w:hAnsi="Calibri"/>
          <w:i/>
          <w:iCs/>
          <w:sz w:val="24"/>
          <w:szCs w:val="24"/>
          <w:lang w:bidi="ar-EG"/>
        </w:rPr>
        <w:t>“I</w:t>
      </w:r>
      <w:r w:rsidR="002F63A8" w:rsidRPr="002F02E8">
        <w:rPr>
          <w:rFonts w:ascii="Calibri" w:hAnsi="Calibri"/>
          <w:i/>
          <w:iCs/>
          <w:sz w:val="24"/>
          <w:szCs w:val="24"/>
          <w:lang w:bidi="ar-EG"/>
        </w:rPr>
        <w:t>n Qena, one of the growers,</w:t>
      </w:r>
      <w:r w:rsidRPr="002F02E8">
        <w:rPr>
          <w:rFonts w:ascii="Calibri" w:hAnsi="Calibri"/>
          <w:i/>
          <w:iCs/>
          <w:sz w:val="24"/>
          <w:szCs w:val="24"/>
          <w:lang w:bidi="ar-EG"/>
        </w:rPr>
        <w:t xml:space="preserve"> (client)</w:t>
      </w:r>
      <w:r w:rsidR="002F63A8" w:rsidRPr="002F02E8">
        <w:rPr>
          <w:rFonts w:ascii="Calibri" w:hAnsi="Calibri"/>
          <w:i/>
          <w:iCs/>
          <w:sz w:val="24"/>
          <w:szCs w:val="24"/>
          <w:lang w:bidi="ar-EG"/>
        </w:rPr>
        <w:t xml:space="preserve"> while using a pesticide</w:t>
      </w:r>
      <w:r w:rsidR="004D7B06" w:rsidRPr="002F02E8">
        <w:rPr>
          <w:rFonts w:ascii="Calibri" w:hAnsi="Calibri"/>
          <w:i/>
          <w:iCs/>
          <w:sz w:val="24"/>
          <w:szCs w:val="24"/>
          <w:lang w:bidi="ar-EG"/>
        </w:rPr>
        <w:t>s spray got some trees burned. Once the complaint received our company agent immediately respond and solve the problem”</w:t>
      </w:r>
      <w:r w:rsidR="002F63A8" w:rsidRPr="002F02E8">
        <w:rPr>
          <w:rFonts w:ascii="Calibri" w:hAnsi="Calibri"/>
          <w:i/>
          <w:iCs/>
          <w:sz w:val="24"/>
          <w:szCs w:val="24"/>
          <w:lang w:bidi="ar-EG"/>
        </w:rPr>
        <w:t>.</w:t>
      </w:r>
    </w:p>
    <w:p w:rsidR="00FF5463" w:rsidRPr="002F02E8" w:rsidRDefault="00FF5463" w:rsidP="0038049D">
      <w:pPr>
        <w:spacing w:after="120" w:line="240" w:lineRule="auto"/>
        <w:jc w:val="both"/>
        <w:rPr>
          <w:rFonts w:ascii="Times New Roman" w:eastAsia="Times New Roman" w:hAnsi="Times New Roman" w:cs="Times New Roman"/>
          <w:color w:val="000000"/>
        </w:rPr>
      </w:pPr>
      <w:r w:rsidRPr="002F02E8">
        <w:rPr>
          <w:rFonts w:ascii="Calibri" w:eastAsia="Times New Roman" w:hAnsi="Calibri" w:cs="Times New Roman"/>
          <w:color w:val="000000"/>
          <w:sz w:val="24"/>
          <w:szCs w:val="24"/>
        </w:rPr>
        <w:t xml:space="preserve">Moreover, </w:t>
      </w:r>
      <w:r w:rsidR="005A573D" w:rsidRPr="002F02E8">
        <w:rPr>
          <w:rFonts w:ascii="Calibri" w:eastAsia="Times New Roman" w:hAnsi="Calibri" w:cs="Times New Roman"/>
          <w:color w:val="000000"/>
          <w:sz w:val="24"/>
          <w:szCs w:val="24"/>
        </w:rPr>
        <w:t xml:space="preserve">the suppliers are keen on establishing good </w:t>
      </w:r>
      <w:r w:rsidRPr="002F02E8">
        <w:rPr>
          <w:rFonts w:ascii="Calibri" w:eastAsia="Times New Roman" w:hAnsi="Calibri" w:cs="Times New Roman"/>
          <w:color w:val="000000"/>
          <w:sz w:val="24"/>
          <w:szCs w:val="24"/>
        </w:rPr>
        <w:t>communication with farmers and associations,</w:t>
      </w:r>
      <w:r w:rsidR="005A573D" w:rsidRPr="002F02E8">
        <w:rPr>
          <w:rFonts w:ascii="Calibri" w:eastAsia="Times New Roman" w:hAnsi="Calibri" w:cs="Times New Roman"/>
          <w:color w:val="000000"/>
          <w:sz w:val="24"/>
          <w:szCs w:val="24"/>
        </w:rPr>
        <w:t xml:space="preserve"> which is achieved through field visits and </w:t>
      </w:r>
      <w:r w:rsidRPr="002F02E8">
        <w:rPr>
          <w:rFonts w:ascii="Calibri" w:eastAsia="Times New Roman" w:hAnsi="Calibri" w:cs="Times New Roman"/>
          <w:color w:val="000000"/>
          <w:sz w:val="24"/>
          <w:szCs w:val="24"/>
        </w:rPr>
        <w:t xml:space="preserve">presentations </w:t>
      </w:r>
      <w:r w:rsidR="005A573D" w:rsidRPr="002F02E8">
        <w:rPr>
          <w:rFonts w:ascii="Calibri" w:eastAsia="Times New Roman" w:hAnsi="Calibri" w:cs="Times New Roman"/>
          <w:color w:val="000000"/>
          <w:sz w:val="24"/>
          <w:szCs w:val="24"/>
        </w:rPr>
        <w:t>of</w:t>
      </w:r>
      <w:r w:rsidRPr="002F02E8">
        <w:rPr>
          <w:rFonts w:ascii="Calibri" w:eastAsia="Times New Roman" w:hAnsi="Calibri" w:cs="Times New Roman"/>
          <w:color w:val="000000"/>
          <w:sz w:val="24"/>
          <w:szCs w:val="24"/>
        </w:rPr>
        <w:t xml:space="preserve"> new products and follow-up </w:t>
      </w:r>
      <w:r w:rsidR="005A573D" w:rsidRPr="002F02E8">
        <w:rPr>
          <w:rFonts w:ascii="Calibri" w:eastAsia="Times New Roman" w:hAnsi="Calibri" w:cs="Times New Roman"/>
          <w:color w:val="000000"/>
          <w:sz w:val="24"/>
          <w:szCs w:val="24"/>
        </w:rPr>
        <w:t xml:space="preserve">of </w:t>
      </w:r>
      <w:r w:rsidRPr="002F02E8">
        <w:rPr>
          <w:rFonts w:ascii="Calibri" w:eastAsia="Times New Roman" w:hAnsi="Calibri" w:cs="Times New Roman"/>
          <w:color w:val="000000"/>
          <w:sz w:val="24"/>
          <w:szCs w:val="24"/>
        </w:rPr>
        <w:t xml:space="preserve">the products effectiveness. </w:t>
      </w:r>
      <w:r w:rsidR="005A573D" w:rsidRPr="002F02E8">
        <w:rPr>
          <w:rFonts w:ascii="Calibri" w:eastAsia="Times New Roman" w:hAnsi="Calibri" w:cs="Times New Roman"/>
          <w:color w:val="000000"/>
          <w:sz w:val="24"/>
          <w:szCs w:val="24"/>
        </w:rPr>
        <w:t xml:space="preserve">The suppliers also organize two </w:t>
      </w:r>
      <w:r w:rsidRPr="002F02E8">
        <w:rPr>
          <w:rFonts w:ascii="Calibri" w:eastAsia="Times New Roman" w:hAnsi="Calibri" w:cs="Times New Roman"/>
          <w:color w:val="000000"/>
          <w:sz w:val="24"/>
          <w:szCs w:val="24"/>
        </w:rPr>
        <w:t xml:space="preserve">annual agricultural fairs in Luxor and </w:t>
      </w:r>
      <w:r w:rsidR="00E835F6">
        <w:rPr>
          <w:rFonts w:ascii="Calibri" w:eastAsia="Times New Roman" w:hAnsi="Calibri" w:cs="Times New Roman"/>
          <w:color w:val="000000"/>
          <w:sz w:val="24"/>
          <w:szCs w:val="24"/>
        </w:rPr>
        <w:t>Minya</w:t>
      </w:r>
      <w:r w:rsidR="005A573D" w:rsidRPr="002F02E8">
        <w:rPr>
          <w:rFonts w:ascii="Calibri" w:eastAsia="Times New Roman" w:hAnsi="Calibri" w:cs="Times New Roman"/>
          <w:color w:val="000000"/>
          <w:sz w:val="24"/>
          <w:szCs w:val="24"/>
        </w:rPr>
        <w:t xml:space="preserve"> to present and market their products</w:t>
      </w:r>
      <w:r w:rsidRPr="002F02E8">
        <w:rPr>
          <w:rFonts w:ascii="Calibri" w:eastAsia="Times New Roman" w:hAnsi="Calibri" w:cs="Times New Roman"/>
          <w:color w:val="000000"/>
          <w:sz w:val="24"/>
          <w:szCs w:val="24"/>
        </w:rPr>
        <w:t>.</w:t>
      </w:r>
    </w:p>
    <w:p w:rsidR="00DB7140" w:rsidRPr="002F02E8" w:rsidRDefault="00DB7140" w:rsidP="0038049D">
      <w:pPr>
        <w:spacing w:after="120" w:line="240" w:lineRule="auto"/>
        <w:jc w:val="both"/>
        <w:rPr>
          <w:rFonts w:ascii="Calibri" w:hAnsi="Calibri" w:cs="Calibri"/>
          <w:sz w:val="24"/>
          <w:szCs w:val="24"/>
        </w:rPr>
      </w:pPr>
      <w:r w:rsidRPr="002F02E8">
        <w:rPr>
          <w:rFonts w:ascii="Calibri" w:hAnsi="Calibri" w:cs="Tahoma"/>
          <w:lang w:bidi="ar-EG"/>
        </w:rPr>
        <w:t xml:space="preserve">Our in depth investigation confirmed these findings. </w:t>
      </w:r>
      <w:r w:rsidRPr="002F02E8">
        <w:rPr>
          <w:rFonts w:ascii="Calibri" w:hAnsi="Calibri" w:cs="Calibri"/>
          <w:sz w:val="24"/>
          <w:szCs w:val="24"/>
        </w:rPr>
        <w:t>According to male farmer participants from Qena, most agriculture inputs are not sufficiently available at the agricultural cooperative. Thus, they obtain these inputs from traders</w:t>
      </w:r>
      <w:r w:rsidR="009215DB" w:rsidRPr="002F02E8">
        <w:rPr>
          <w:rFonts w:ascii="Calibri" w:hAnsi="Calibri" w:cs="Calibri"/>
          <w:sz w:val="24"/>
          <w:szCs w:val="24"/>
        </w:rPr>
        <w:t xml:space="preserve"> </w:t>
      </w:r>
      <w:r w:rsidRPr="002F02E8">
        <w:rPr>
          <w:rFonts w:ascii="Calibri" w:hAnsi="Calibri" w:cs="Calibri"/>
          <w:sz w:val="24"/>
          <w:szCs w:val="24"/>
        </w:rPr>
        <w:t xml:space="preserve">which cost them a lot. Farmers in </w:t>
      </w:r>
      <w:r w:rsidR="00E956F3" w:rsidRPr="002F02E8">
        <w:rPr>
          <w:rFonts w:ascii="Calibri" w:hAnsi="Calibri" w:cs="Calibri"/>
          <w:sz w:val="24"/>
          <w:szCs w:val="24"/>
        </w:rPr>
        <w:t xml:space="preserve">Bani </w:t>
      </w:r>
      <w:r w:rsidR="009215DB" w:rsidRPr="002F02E8">
        <w:rPr>
          <w:rFonts w:ascii="Calibri" w:hAnsi="Calibri" w:cs="Calibri"/>
          <w:sz w:val="24"/>
          <w:szCs w:val="24"/>
        </w:rPr>
        <w:t xml:space="preserve">Suef </w:t>
      </w:r>
      <w:r w:rsidRPr="002F02E8">
        <w:rPr>
          <w:rFonts w:ascii="Calibri" w:hAnsi="Calibri" w:cs="Calibri"/>
          <w:sz w:val="24"/>
          <w:szCs w:val="24"/>
        </w:rPr>
        <w:t xml:space="preserve">cited the FA as the main supplier, where they find quality inputs at relaxed methods of payments. However, due to lack of financial resources, the association cannot always supply farmers with needed inputs. </w:t>
      </w:r>
    </w:p>
    <w:p w:rsidR="00FF5463" w:rsidRDefault="00DB7140" w:rsidP="0038049D">
      <w:pPr>
        <w:spacing w:after="120" w:line="240" w:lineRule="auto"/>
        <w:jc w:val="both"/>
        <w:rPr>
          <w:rFonts w:ascii="Calibri" w:hAnsi="Calibri" w:cs="Calibri"/>
          <w:sz w:val="24"/>
          <w:szCs w:val="24"/>
        </w:rPr>
      </w:pPr>
      <w:r w:rsidRPr="002F02E8">
        <w:rPr>
          <w:rFonts w:ascii="Calibri" w:hAnsi="Calibri" w:cs="Calibri"/>
          <w:sz w:val="24"/>
          <w:szCs w:val="24"/>
        </w:rPr>
        <w:t xml:space="preserve">In general, the interviews showed that farmers mistrust suppliers because they sell low quality inputs for higher prices hence; they are obliged to buy more quantities, especially of pesticides, to maintain effectiveness. In most cases, according to our respondents, suppliers are not qualified or agriculture specialists; therefore, a more active governmental control role is highly needed, as Input market lacks the management measures to control product quality and price. Farmers suggested making inputs available </w:t>
      </w:r>
      <w:r w:rsidR="00B11979" w:rsidRPr="002F02E8">
        <w:rPr>
          <w:rFonts w:ascii="Calibri" w:hAnsi="Calibri" w:cs="Calibri"/>
          <w:sz w:val="24"/>
          <w:szCs w:val="24"/>
        </w:rPr>
        <w:t>through the farmer association.</w:t>
      </w:r>
    </w:p>
    <w:p w:rsidR="00266A78" w:rsidRPr="002F02E8" w:rsidRDefault="00266A78" w:rsidP="0038049D">
      <w:pPr>
        <w:spacing w:after="120" w:line="240" w:lineRule="auto"/>
        <w:jc w:val="both"/>
        <w:rPr>
          <w:rFonts w:ascii="Calibri" w:hAnsi="Calibri" w:cs="Calibri"/>
          <w:sz w:val="24"/>
          <w:szCs w:val="24"/>
        </w:rPr>
      </w:pPr>
    </w:p>
    <w:p w:rsidR="00275505" w:rsidRPr="00876951" w:rsidRDefault="00275505" w:rsidP="00876951">
      <w:pPr>
        <w:ind w:firstLine="1080"/>
        <w:rPr>
          <w:rFonts w:asciiTheme="majorHAnsi" w:hAnsiTheme="majorHAnsi" w:cs="Calibri"/>
          <w:b/>
          <w:bCs/>
          <w:sz w:val="24"/>
          <w:szCs w:val="24"/>
        </w:rPr>
      </w:pPr>
      <w:r w:rsidRPr="00876951">
        <w:rPr>
          <w:rFonts w:asciiTheme="majorHAnsi" w:hAnsiTheme="majorHAnsi" w:cs="Calibri"/>
          <w:b/>
          <w:bCs/>
          <w:sz w:val="28"/>
          <w:szCs w:val="28"/>
        </w:rPr>
        <w:t>3. Farms and Production</w:t>
      </w:r>
    </w:p>
    <w:p w:rsidR="00275505" w:rsidRPr="002F02E8" w:rsidRDefault="00275505" w:rsidP="0038049D">
      <w:pPr>
        <w:spacing w:after="120" w:line="240" w:lineRule="auto"/>
        <w:jc w:val="both"/>
        <w:rPr>
          <w:rFonts w:ascii="Calibri" w:hAnsi="Calibri"/>
          <w:sz w:val="24"/>
          <w:szCs w:val="24"/>
        </w:rPr>
      </w:pPr>
      <w:r w:rsidRPr="002F02E8">
        <w:rPr>
          <w:rFonts w:ascii="Calibri" w:hAnsi="Calibri"/>
          <w:sz w:val="24"/>
          <w:szCs w:val="24"/>
        </w:rPr>
        <w:t>This section presents the main findings of the farmers and workers baseline survey. The finding reported in this section draw upon both quantitative and qualitative data collected during the fieldwork.</w:t>
      </w:r>
    </w:p>
    <w:p w:rsidR="00275505" w:rsidRPr="004D2DB2" w:rsidRDefault="00275505" w:rsidP="00D91CE0">
      <w:pPr>
        <w:pStyle w:val="Heading3"/>
        <w:rPr>
          <w:rFonts w:asciiTheme="minorHAnsi" w:hAnsiTheme="minorHAnsi"/>
          <w:lang w:val="en-US"/>
        </w:rPr>
      </w:pPr>
      <w:r w:rsidRPr="004D2DB2">
        <w:rPr>
          <w:rFonts w:asciiTheme="minorHAnsi" w:hAnsiTheme="minorHAnsi"/>
          <w:lang w:val="en-US"/>
        </w:rPr>
        <w:t>3.1</w:t>
      </w:r>
      <w:r w:rsidR="004D2DB2">
        <w:rPr>
          <w:rFonts w:asciiTheme="minorHAnsi" w:hAnsiTheme="minorHAnsi"/>
          <w:lang w:val="en-US"/>
        </w:rPr>
        <w:tab/>
      </w:r>
      <w:r w:rsidRPr="004D2DB2">
        <w:rPr>
          <w:rFonts w:asciiTheme="minorHAnsi" w:hAnsiTheme="minorHAnsi"/>
          <w:lang w:val="en-US"/>
        </w:rPr>
        <w:t xml:space="preserve"> Farmers</w:t>
      </w:r>
    </w:p>
    <w:p w:rsidR="00275505" w:rsidRPr="002F02E8" w:rsidRDefault="00275505" w:rsidP="0038049D">
      <w:pPr>
        <w:spacing w:after="120" w:line="240" w:lineRule="auto"/>
        <w:jc w:val="both"/>
        <w:rPr>
          <w:rFonts w:ascii="Calibri" w:hAnsi="Calibri" w:cs="Calibri"/>
          <w:sz w:val="24"/>
          <w:szCs w:val="24"/>
        </w:rPr>
      </w:pPr>
      <w:r w:rsidRPr="002F02E8">
        <w:rPr>
          <w:rFonts w:ascii="Calibri" w:hAnsi="Calibri" w:cs="Calibri"/>
          <w:sz w:val="24"/>
          <w:szCs w:val="24"/>
        </w:rPr>
        <w:t xml:space="preserve">In general, small farmers concern themselves only with primary farm production: they prepare the land, plant the seeds; apply fertilizers, control pests and weeds, and harvest the crop when it is mature. Some of the farmers in our sample reported that they are involved in activities such as sorting and grading their produce. All the activities carried out by small farmers represent only one step in the value chain, without any type of activities related to vertical integration. It is evident that small farmers are excluded from many decision making issues that affect them, and have weak bargaining power. In some cases, and depending on the type of crop and its </w:t>
      </w:r>
      <w:r w:rsidR="009215DB" w:rsidRPr="002F02E8">
        <w:rPr>
          <w:rFonts w:ascii="Calibri" w:hAnsi="Calibri" w:cs="Calibri"/>
          <w:sz w:val="24"/>
          <w:szCs w:val="24"/>
        </w:rPr>
        <w:t>perish ability</w:t>
      </w:r>
      <w:r w:rsidRPr="002F02E8">
        <w:rPr>
          <w:rFonts w:ascii="Calibri" w:hAnsi="Calibri" w:cs="Calibri"/>
          <w:sz w:val="24"/>
          <w:szCs w:val="24"/>
        </w:rPr>
        <w:t xml:space="preserve">, farmers may be able to decide on how much they sell, to whom and at what price. </w:t>
      </w:r>
    </w:p>
    <w:p w:rsidR="00275505" w:rsidRPr="002F02E8" w:rsidRDefault="00275505" w:rsidP="004D2DB2">
      <w:pPr>
        <w:spacing w:after="0"/>
        <w:rPr>
          <w:rFonts w:ascii="Calibri" w:hAnsi="Calibri" w:cs="Calibri"/>
          <w:b/>
          <w:bCs/>
          <w:i/>
          <w:iCs/>
          <w:sz w:val="24"/>
          <w:szCs w:val="24"/>
          <w:lang w:bidi="ar-EG"/>
        </w:rPr>
      </w:pPr>
      <w:r w:rsidRPr="002F02E8">
        <w:rPr>
          <w:rFonts w:ascii="Calibri" w:hAnsi="Calibri" w:cs="Calibri"/>
          <w:b/>
          <w:bCs/>
          <w:i/>
          <w:iCs/>
          <w:sz w:val="24"/>
          <w:szCs w:val="24"/>
          <w:lang w:bidi="ar-EG"/>
        </w:rPr>
        <w:t xml:space="preserve">Crop </w:t>
      </w:r>
      <w:r w:rsidR="00CA6F66" w:rsidRPr="002F02E8">
        <w:rPr>
          <w:rFonts w:ascii="Calibri" w:hAnsi="Calibri" w:cs="Calibri"/>
          <w:b/>
          <w:bCs/>
          <w:i/>
          <w:iCs/>
          <w:sz w:val="24"/>
          <w:szCs w:val="24"/>
          <w:lang w:bidi="ar-EG"/>
        </w:rPr>
        <w:t>production</w:t>
      </w:r>
    </w:p>
    <w:p w:rsidR="00275505" w:rsidRPr="002F02E8" w:rsidRDefault="00275505" w:rsidP="0038049D">
      <w:pPr>
        <w:spacing w:after="0" w:line="240" w:lineRule="auto"/>
        <w:jc w:val="both"/>
        <w:rPr>
          <w:rFonts w:ascii="Calibri" w:hAnsi="Calibri" w:cs="Calibri"/>
          <w:sz w:val="24"/>
          <w:szCs w:val="24"/>
          <w:lang w:bidi="ar-EG"/>
        </w:rPr>
      </w:pPr>
      <w:r w:rsidRPr="002F02E8">
        <w:rPr>
          <w:rFonts w:ascii="Calibri" w:hAnsi="Calibri" w:cs="Calibri"/>
          <w:sz w:val="24"/>
          <w:szCs w:val="24"/>
          <w:lang w:bidi="ar-EG"/>
        </w:rPr>
        <w:t>The survey findings show that there are five main crops cultivated by farmers during the last season and perceived by farmers as the most profitable. Figure (1</w:t>
      </w:r>
      <w:r w:rsidR="00542783" w:rsidRPr="002F02E8">
        <w:rPr>
          <w:rFonts w:ascii="Calibri" w:hAnsi="Calibri" w:cs="Calibri"/>
          <w:sz w:val="24"/>
          <w:szCs w:val="24"/>
          <w:lang w:bidi="ar-EG"/>
        </w:rPr>
        <w:t>8</w:t>
      </w:r>
      <w:r w:rsidRPr="002F02E8">
        <w:rPr>
          <w:rFonts w:ascii="Calibri" w:hAnsi="Calibri" w:cs="Calibri"/>
          <w:sz w:val="24"/>
          <w:szCs w:val="24"/>
          <w:lang w:bidi="ar-EG"/>
        </w:rPr>
        <w:t>) displays these crops arranged by the area of land cultivated by each crop. It is clear that the most cultivated crop is Tomatoes, followed by potatoes and Pomegranate.</w:t>
      </w:r>
    </w:p>
    <w:p w:rsidR="00275505" w:rsidRPr="002F02E8" w:rsidRDefault="00275505" w:rsidP="00D91CE0">
      <w:pPr>
        <w:spacing w:after="0"/>
        <w:jc w:val="both"/>
        <w:rPr>
          <w:rFonts w:ascii="Calibri" w:hAnsi="Calibri" w:cs="Calibri"/>
          <w:b/>
          <w:bCs/>
          <w:sz w:val="24"/>
          <w:szCs w:val="24"/>
          <w:lang w:bidi="ar-EG"/>
        </w:rPr>
      </w:pPr>
    </w:p>
    <w:p w:rsidR="007E25E7" w:rsidRPr="002F02E8" w:rsidRDefault="007E25E7" w:rsidP="004D2DB2">
      <w:pPr>
        <w:pStyle w:val="Caption"/>
        <w:keepNext/>
        <w:spacing w:line="276" w:lineRule="auto"/>
        <w:ind w:firstLine="720"/>
      </w:pPr>
      <w:bookmarkStart w:id="60" w:name="_Toc292726688"/>
      <w:r w:rsidRPr="002F02E8">
        <w:t xml:space="preserve">Figure </w:t>
      </w:r>
      <w:r w:rsidR="000E5D61">
        <w:fldChar w:fldCharType="begin"/>
      </w:r>
      <w:r w:rsidR="00533DED">
        <w:instrText xml:space="preserve"> SEQ Figure \* ARABIC </w:instrText>
      </w:r>
      <w:r w:rsidR="000E5D61">
        <w:fldChar w:fldCharType="separate"/>
      </w:r>
      <w:r w:rsidR="00615ECB" w:rsidRPr="002F02E8">
        <w:t>18</w:t>
      </w:r>
      <w:r w:rsidR="000E5D61">
        <w:fldChar w:fldCharType="end"/>
      </w:r>
      <w:r w:rsidRPr="002F02E8">
        <w:t>: Top five crops by cultivated area</w:t>
      </w:r>
      <w:bookmarkEnd w:id="60"/>
    </w:p>
    <w:p w:rsidR="00275505" w:rsidRPr="002F02E8" w:rsidRDefault="00275505" w:rsidP="00D91CE0">
      <w:pPr>
        <w:jc w:val="center"/>
        <w:rPr>
          <w:rFonts w:ascii="Calibri" w:hAnsi="Calibri" w:cs="Calibri"/>
          <w:sz w:val="24"/>
          <w:szCs w:val="24"/>
          <w:lang w:bidi="ar-EG"/>
        </w:rPr>
      </w:pPr>
      <w:r w:rsidRPr="002F02E8">
        <w:rPr>
          <w:rFonts w:ascii="Calibri" w:hAnsi="Calibri" w:cs="Calibri"/>
          <w:sz w:val="24"/>
          <w:szCs w:val="24"/>
          <w:lang w:bidi="ar-EG"/>
        </w:rPr>
        <w:object w:dxaOrig="9903" w:dyaOrig="3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1.4pt;height:199.7pt" o:ole="">
            <v:imagedata r:id="rId40" o:title=""/>
          </v:shape>
          <o:OLEObject Type="Embed" ProgID="Excel.Sheet.12" ShapeID="_x0000_i1026" DrawAspect="Content" ObjectID="_1387086565" r:id="rId41"/>
        </w:object>
      </w:r>
    </w:p>
    <w:p w:rsidR="00275505" w:rsidRDefault="00275505" w:rsidP="0038049D">
      <w:pPr>
        <w:spacing w:line="240" w:lineRule="auto"/>
        <w:jc w:val="both"/>
        <w:rPr>
          <w:rFonts w:ascii="Calibri" w:hAnsi="Calibri" w:cs="Tahoma"/>
          <w:sz w:val="24"/>
          <w:szCs w:val="24"/>
          <w:lang w:bidi="ar-EG"/>
        </w:rPr>
      </w:pPr>
      <w:r w:rsidRPr="002F02E8">
        <w:rPr>
          <w:rFonts w:ascii="Calibri" w:hAnsi="Calibri" w:cs="Tahoma"/>
          <w:sz w:val="24"/>
          <w:szCs w:val="24"/>
          <w:lang w:bidi="ar-EG"/>
        </w:rPr>
        <w:t>The results reported in Table (</w:t>
      </w:r>
      <w:r w:rsidR="00B11979" w:rsidRPr="002F02E8">
        <w:rPr>
          <w:rFonts w:ascii="Calibri" w:hAnsi="Calibri" w:cs="Tahoma"/>
          <w:sz w:val="24"/>
          <w:szCs w:val="24"/>
          <w:lang w:bidi="ar-EG"/>
        </w:rPr>
        <w:t>10</w:t>
      </w:r>
      <w:r w:rsidRPr="002F02E8">
        <w:rPr>
          <w:rFonts w:ascii="Calibri" w:hAnsi="Calibri" w:cs="Tahoma"/>
          <w:sz w:val="24"/>
          <w:szCs w:val="24"/>
          <w:lang w:bidi="ar-EG"/>
        </w:rPr>
        <w:t xml:space="preserve">) show that the production of the lowest cost crops; Potatoes, Onions and Green Beans </w:t>
      </w:r>
      <w:r w:rsidR="00394329" w:rsidRPr="002F02E8">
        <w:rPr>
          <w:rFonts w:ascii="Calibri" w:hAnsi="Calibri" w:cs="Tahoma"/>
          <w:sz w:val="24"/>
          <w:szCs w:val="24"/>
          <w:lang w:bidi="ar-EG"/>
        </w:rPr>
        <w:t>are</w:t>
      </w:r>
      <w:r w:rsidRPr="002F02E8">
        <w:rPr>
          <w:rFonts w:ascii="Calibri" w:hAnsi="Calibri" w:cs="Tahoma"/>
          <w:sz w:val="24"/>
          <w:szCs w:val="24"/>
          <w:lang w:bidi="ar-EG"/>
        </w:rPr>
        <w:t xml:space="preserve"> very low compared to its cost which means minimal profit. On the other hand, the production of the two crops; tomatoes and pomegranate, which cost more, is much higher than the cost per ton suggesting higher profit. </w:t>
      </w:r>
    </w:p>
    <w:p w:rsidR="0038049D" w:rsidRDefault="0038049D" w:rsidP="0038049D">
      <w:pPr>
        <w:spacing w:line="240" w:lineRule="auto"/>
        <w:jc w:val="both"/>
        <w:rPr>
          <w:rFonts w:ascii="Calibri" w:hAnsi="Calibri" w:cs="Tahoma"/>
          <w:sz w:val="24"/>
          <w:szCs w:val="24"/>
          <w:lang w:bidi="ar-EG"/>
        </w:rPr>
      </w:pPr>
    </w:p>
    <w:p w:rsidR="0038049D" w:rsidRDefault="0038049D" w:rsidP="0038049D">
      <w:pPr>
        <w:spacing w:line="240" w:lineRule="auto"/>
        <w:jc w:val="both"/>
        <w:rPr>
          <w:rFonts w:ascii="Calibri" w:hAnsi="Calibri" w:cs="Tahoma"/>
          <w:sz w:val="24"/>
          <w:szCs w:val="24"/>
          <w:lang w:bidi="ar-EG"/>
        </w:rPr>
      </w:pPr>
    </w:p>
    <w:p w:rsidR="007E25E7" w:rsidRPr="002F02E8" w:rsidRDefault="007E25E7" w:rsidP="00D91CE0">
      <w:pPr>
        <w:pStyle w:val="Caption"/>
        <w:keepNext/>
        <w:spacing w:line="276" w:lineRule="auto"/>
        <w:jc w:val="center"/>
      </w:pPr>
      <w:bookmarkStart w:id="61" w:name="_Toc292726664"/>
      <w:r w:rsidRPr="002F02E8">
        <w:t xml:space="preserve">Table </w:t>
      </w:r>
      <w:r w:rsidR="000E5D61">
        <w:fldChar w:fldCharType="begin"/>
      </w:r>
      <w:r w:rsidR="00533DED">
        <w:instrText xml:space="preserve"> SEQ Table \* ARABIC </w:instrText>
      </w:r>
      <w:r w:rsidR="000E5D61">
        <w:fldChar w:fldCharType="separate"/>
      </w:r>
      <w:r w:rsidR="008D1310" w:rsidRPr="002F02E8">
        <w:t>10</w:t>
      </w:r>
      <w:r w:rsidR="000E5D61">
        <w:fldChar w:fldCharType="end"/>
      </w:r>
      <w:r w:rsidRPr="002F02E8">
        <w:t>: Average production of selected crops (Tons)</w:t>
      </w:r>
      <w:bookmarkEnd w:id="61"/>
    </w:p>
    <w:tbl>
      <w:tblPr>
        <w:tblW w:w="7230" w:type="dxa"/>
        <w:jc w:val="center"/>
        <w:tblCellSpacing w:w="0" w:type="dxa"/>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1460"/>
        <w:gridCol w:w="859"/>
        <w:gridCol w:w="845"/>
        <w:gridCol w:w="1205"/>
        <w:gridCol w:w="900"/>
        <w:gridCol w:w="907"/>
        <w:gridCol w:w="1054"/>
      </w:tblGrid>
      <w:tr w:rsidR="00342295" w:rsidRPr="002F02E8" w:rsidTr="00244089">
        <w:trPr>
          <w:trHeight w:val="922"/>
          <w:tblCellSpacing w:w="0" w:type="dxa"/>
          <w:jc w:val="center"/>
        </w:trPr>
        <w:tc>
          <w:tcPr>
            <w:tcW w:w="1460" w:type="dxa"/>
            <w:shd w:val="clear" w:color="auto" w:fill="FFFFFF"/>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b/>
                <w:bCs/>
                <w:sz w:val="24"/>
                <w:szCs w:val="24"/>
                <w:lang w:bidi="ar-EG"/>
              </w:rPr>
              <w:t>Crops</w:t>
            </w:r>
          </w:p>
        </w:tc>
        <w:tc>
          <w:tcPr>
            <w:tcW w:w="859" w:type="dxa"/>
            <w:shd w:val="clear" w:color="auto" w:fill="FFFFFF"/>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b/>
                <w:bCs/>
                <w:sz w:val="24"/>
                <w:szCs w:val="24"/>
                <w:lang w:bidi="ar-EG"/>
              </w:rPr>
              <w:t>No. of farmers</w:t>
            </w:r>
          </w:p>
        </w:tc>
        <w:tc>
          <w:tcPr>
            <w:tcW w:w="845" w:type="dxa"/>
            <w:shd w:val="clear" w:color="auto" w:fill="FFFFFF"/>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b/>
                <w:bCs/>
                <w:sz w:val="24"/>
                <w:szCs w:val="24"/>
                <w:lang w:bidi="ar-EG"/>
              </w:rPr>
              <w:t>Area</w:t>
            </w:r>
          </w:p>
        </w:tc>
        <w:tc>
          <w:tcPr>
            <w:tcW w:w="1205" w:type="dxa"/>
            <w:shd w:val="clear" w:color="auto" w:fill="92D050"/>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b/>
                <w:bCs/>
                <w:sz w:val="24"/>
                <w:szCs w:val="24"/>
                <w:lang w:bidi="ar-EG"/>
              </w:rPr>
              <w:t>Av. Production</w:t>
            </w:r>
            <w:r w:rsidR="002F02E8" w:rsidRPr="002F02E8">
              <w:rPr>
                <w:rFonts w:ascii="Calibri" w:hAnsi="Calibri" w:cs="Calibri"/>
                <w:b/>
                <w:bCs/>
                <w:sz w:val="24"/>
                <w:szCs w:val="24"/>
                <w:lang w:bidi="ar-EG"/>
              </w:rPr>
              <w:t xml:space="preserve"> </w:t>
            </w:r>
            <w:r w:rsidRPr="002F02E8">
              <w:rPr>
                <w:rFonts w:ascii="Calibri" w:hAnsi="Calibri" w:cs="Calibri"/>
                <w:b/>
                <w:bCs/>
                <w:sz w:val="24"/>
                <w:szCs w:val="24"/>
                <w:lang w:bidi="ar-EG"/>
              </w:rPr>
              <w:t>(Tons)</w:t>
            </w:r>
          </w:p>
        </w:tc>
        <w:tc>
          <w:tcPr>
            <w:tcW w:w="900" w:type="dxa"/>
            <w:shd w:val="clear" w:color="auto" w:fill="FFFFFF"/>
            <w:vAlign w:val="center"/>
          </w:tcPr>
          <w:p w:rsidR="00275505" w:rsidRPr="002F02E8" w:rsidRDefault="00275505" w:rsidP="00244089">
            <w:pPr>
              <w:spacing w:after="0" w:line="240" w:lineRule="auto"/>
              <w:jc w:val="center"/>
              <w:rPr>
                <w:rFonts w:ascii="Calibri" w:hAnsi="Calibri" w:cs="Calibri"/>
                <w:b/>
                <w:bCs/>
                <w:sz w:val="24"/>
                <w:szCs w:val="24"/>
                <w:lang w:bidi="ar-EG"/>
              </w:rPr>
            </w:pPr>
            <w:r w:rsidRPr="002F02E8">
              <w:rPr>
                <w:rFonts w:ascii="Calibri" w:hAnsi="Calibri" w:cs="Calibri"/>
                <w:b/>
                <w:bCs/>
                <w:sz w:val="24"/>
                <w:szCs w:val="24"/>
                <w:lang w:bidi="ar-EG"/>
              </w:rPr>
              <w:t>Av. % of</w:t>
            </w:r>
          </w:p>
          <w:p w:rsidR="00275505" w:rsidRPr="002F02E8" w:rsidRDefault="00275505" w:rsidP="00244089">
            <w:pPr>
              <w:spacing w:after="0" w:line="240" w:lineRule="auto"/>
              <w:jc w:val="center"/>
              <w:rPr>
                <w:rFonts w:ascii="Calibri" w:hAnsi="Calibri" w:cs="Calibri"/>
                <w:b/>
                <w:bCs/>
                <w:sz w:val="24"/>
                <w:szCs w:val="24"/>
                <w:lang w:bidi="ar-EG"/>
              </w:rPr>
            </w:pPr>
            <w:r w:rsidRPr="002F02E8">
              <w:rPr>
                <w:rFonts w:ascii="Calibri" w:hAnsi="Calibri" w:cs="Calibri"/>
                <w:b/>
                <w:bCs/>
                <w:sz w:val="24"/>
                <w:szCs w:val="24"/>
                <w:lang w:bidi="ar-EG"/>
              </w:rPr>
              <w:t>1st degree</w:t>
            </w:r>
          </w:p>
        </w:tc>
        <w:tc>
          <w:tcPr>
            <w:tcW w:w="907" w:type="dxa"/>
            <w:shd w:val="clear" w:color="auto" w:fill="FFFFFF"/>
            <w:vAlign w:val="center"/>
          </w:tcPr>
          <w:p w:rsidR="00275505" w:rsidRPr="002F02E8" w:rsidRDefault="00275505" w:rsidP="00244089">
            <w:pPr>
              <w:spacing w:after="0" w:line="240" w:lineRule="auto"/>
              <w:jc w:val="center"/>
              <w:rPr>
                <w:rFonts w:ascii="Calibri" w:hAnsi="Calibri" w:cs="Calibri"/>
                <w:b/>
                <w:bCs/>
                <w:sz w:val="24"/>
                <w:szCs w:val="24"/>
                <w:lang w:bidi="ar-EG"/>
              </w:rPr>
            </w:pPr>
            <w:r w:rsidRPr="002F02E8">
              <w:rPr>
                <w:rFonts w:ascii="Calibri" w:hAnsi="Calibri" w:cs="Calibri"/>
                <w:b/>
                <w:bCs/>
                <w:sz w:val="24"/>
                <w:szCs w:val="24"/>
                <w:lang w:bidi="ar-EG"/>
              </w:rPr>
              <w:t>Av. % of</w:t>
            </w:r>
          </w:p>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b/>
                <w:bCs/>
                <w:sz w:val="24"/>
                <w:szCs w:val="24"/>
                <w:lang w:bidi="ar-EG"/>
              </w:rPr>
              <w:t>2nd degree</w:t>
            </w:r>
          </w:p>
        </w:tc>
        <w:tc>
          <w:tcPr>
            <w:tcW w:w="1054" w:type="dxa"/>
            <w:shd w:val="clear" w:color="auto" w:fill="FFFFFF"/>
            <w:vAlign w:val="center"/>
          </w:tcPr>
          <w:p w:rsidR="00275505" w:rsidRPr="002F02E8" w:rsidRDefault="00275505" w:rsidP="00244089">
            <w:pPr>
              <w:spacing w:after="0" w:line="240" w:lineRule="auto"/>
              <w:jc w:val="center"/>
              <w:rPr>
                <w:rFonts w:ascii="Calibri" w:hAnsi="Calibri" w:cs="Calibri"/>
                <w:b/>
                <w:bCs/>
                <w:sz w:val="24"/>
                <w:szCs w:val="24"/>
                <w:lang w:bidi="ar-EG"/>
              </w:rPr>
            </w:pPr>
            <w:r w:rsidRPr="002F02E8">
              <w:rPr>
                <w:rFonts w:ascii="Calibri" w:hAnsi="Calibri" w:cs="Calibri"/>
                <w:b/>
                <w:bCs/>
                <w:sz w:val="24"/>
                <w:szCs w:val="24"/>
                <w:lang w:bidi="ar-EG"/>
              </w:rPr>
              <w:t>Av. % of</w:t>
            </w:r>
          </w:p>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b/>
                <w:bCs/>
                <w:sz w:val="24"/>
                <w:szCs w:val="24"/>
                <w:lang w:bidi="ar-EG"/>
              </w:rPr>
              <w:t>3rd degree</w:t>
            </w:r>
          </w:p>
        </w:tc>
      </w:tr>
      <w:tr w:rsidR="00342295" w:rsidRPr="002F02E8" w:rsidTr="00244089">
        <w:trPr>
          <w:trHeight w:val="634"/>
          <w:tblCellSpacing w:w="0" w:type="dxa"/>
          <w:jc w:val="center"/>
        </w:trPr>
        <w:tc>
          <w:tcPr>
            <w:tcW w:w="1460" w:type="dxa"/>
            <w:shd w:val="clear" w:color="auto" w:fill="FFFFFF"/>
            <w:vAlign w:val="center"/>
          </w:tcPr>
          <w:p w:rsidR="00275505" w:rsidRPr="002F02E8" w:rsidRDefault="00275505" w:rsidP="00244089">
            <w:pPr>
              <w:spacing w:after="0" w:line="240" w:lineRule="auto"/>
              <w:rPr>
                <w:rFonts w:ascii="Calibri" w:hAnsi="Calibri" w:cs="Calibri"/>
                <w:b/>
                <w:bCs/>
                <w:sz w:val="24"/>
                <w:szCs w:val="24"/>
                <w:lang w:bidi="ar-EG"/>
              </w:rPr>
            </w:pPr>
            <w:r w:rsidRPr="002F02E8">
              <w:rPr>
                <w:rFonts w:ascii="Calibri" w:hAnsi="Calibri" w:cs="Calibri"/>
                <w:b/>
                <w:bCs/>
                <w:sz w:val="24"/>
                <w:szCs w:val="24"/>
                <w:lang w:bidi="ar-EG"/>
              </w:rPr>
              <w:t xml:space="preserve"> Tomatoes</w:t>
            </w:r>
          </w:p>
        </w:tc>
        <w:tc>
          <w:tcPr>
            <w:tcW w:w="859" w:type="dxa"/>
            <w:shd w:val="clear" w:color="auto" w:fill="FFFFFF"/>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sz w:val="24"/>
                <w:szCs w:val="24"/>
                <w:lang w:bidi="ar-EG"/>
              </w:rPr>
              <w:t>84</w:t>
            </w:r>
          </w:p>
        </w:tc>
        <w:tc>
          <w:tcPr>
            <w:tcW w:w="845" w:type="dxa"/>
            <w:shd w:val="clear" w:color="auto" w:fill="FFFFFF"/>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sz w:val="24"/>
                <w:szCs w:val="24"/>
                <w:lang w:bidi="ar-EG"/>
              </w:rPr>
              <w:t>150.1</w:t>
            </w:r>
          </w:p>
        </w:tc>
        <w:tc>
          <w:tcPr>
            <w:tcW w:w="1205" w:type="dxa"/>
            <w:shd w:val="clear" w:color="auto" w:fill="92D050"/>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sz w:val="24"/>
                <w:szCs w:val="24"/>
                <w:lang w:bidi="ar-EG"/>
              </w:rPr>
              <w:t>32.6</w:t>
            </w:r>
          </w:p>
        </w:tc>
        <w:tc>
          <w:tcPr>
            <w:tcW w:w="900" w:type="dxa"/>
            <w:shd w:val="clear" w:color="auto" w:fill="FFFFFF"/>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sz w:val="24"/>
                <w:szCs w:val="24"/>
                <w:lang w:bidi="ar-EG"/>
              </w:rPr>
              <w:t>65.5</w:t>
            </w:r>
          </w:p>
        </w:tc>
        <w:tc>
          <w:tcPr>
            <w:tcW w:w="907" w:type="dxa"/>
            <w:shd w:val="clear" w:color="auto" w:fill="FFFFFF"/>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sz w:val="24"/>
                <w:szCs w:val="24"/>
                <w:lang w:bidi="ar-EG"/>
              </w:rPr>
              <w:t>24.2</w:t>
            </w:r>
          </w:p>
        </w:tc>
        <w:tc>
          <w:tcPr>
            <w:tcW w:w="1054" w:type="dxa"/>
            <w:shd w:val="clear" w:color="auto" w:fill="FFFFFF"/>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sz w:val="24"/>
                <w:szCs w:val="24"/>
                <w:lang w:bidi="ar-EG"/>
              </w:rPr>
              <w:t>17.1</w:t>
            </w:r>
          </w:p>
        </w:tc>
      </w:tr>
      <w:tr w:rsidR="00342295" w:rsidRPr="002F02E8" w:rsidTr="00244089">
        <w:trPr>
          <w:trHeight w:val="686"/>
          <w:tblCellSpacing w:w="0" w:type="dxa"/>
          <w:jc w:val="center"/>
        </w:trPr>
        <w:tc>
          <w:tcPr>
            <w:tcW w:w="1460" w:type="dxa"/>
            <w:shd w:val="clear" w:color="auto" w:fill="FFFFFF"/>
            <w:vAlign w:val="center"/>
          </w:tcPr>
          <w:p w:rsidR="00275505" w:rsidRPr="002F02E8" w:rsidRDefault="00275505" w:rsidP="00244089">
            <w:pPr>
              <w:spacing w:after="0" w:line="240" w:lineRule="auto"/>
              <w:rPr>
                <w:rFonts w:ascii="Calibri" w:hAnsi="Calibri" w:cs="Calibri"/>
                <w:b/>
                <w:bCs/>
                <w:sz w:val="24"/>
                <w:szCs w:val="24"/>
                <w:lang w:bidi="ar-EG"/>
              </w:rPr>
            </w:pPr>
            <w:r w:rsidRPr="002F02E8">
              <w:rPr>
                <w:rFonts w:ascii="Calibri" w:hAnsi="Calibri" w:cs="Calibri"/>
                <w:b/>
                <w:bCs/>
                <w:sz w:val="24"/>
                <w:szCs w:val="24"/>
                <w:lang w:bidi="ar-EG"/>
              </w:rPr>
              <w:t xml:space="preserve"> Potato</w:t>
            </w:r>
            <w:r w:rsidR="006C2AC2" w:rsidRPr="002F02E8">
              <w:rPr>
                <w:rFonts w:ascii="Calibri" w:hAnsi="Calibri" w:cs="Calibri"/>
                <w:b/>
                <w:bCs/>
                <w:sz w:val="24"/>
                <w:szCs w:val="24"/>
                <w:lang w:bidi="ar-EG"/>
              </w:rPr>
              <w:t>es</w:t>
            </w:r>
          </w:p>
        </w:tc>
        <w:tc>
          <w:tcPr>
            <w:tcW w:w="859" w:type="dxa"/>
            <w:shd w:val="clear" w:color="auto" w:fill="FFFFFF"/>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sz w:val="24"/>
                <w:szCs w:val="24"/>
                <w:lang w:bidi="ar-EG"/>
              </w:rPr>
              <w:t>81</w:t>
            </w:r>
          </w:p>
        </w:tc>
        <w:tc>
          <w:tcPr>
            <w:tcW w:w="845" w:type="dxa"/>
            <w:shd w:val="clear" w:color="auto" w:fill="FFFFFF"/>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sz w:val="24"/>
                <w:szCs w:val="24"/>
                <w:lang w:bidi="ar-EG"/>
              </w:rPr>
              <w:t>77.9</w:t>
            </w:r>
          </w:p>
        </w:tc>
        <w:tc>
          <w:tcPr>
            <w:tcW w:w="1205" w:type="dxa"/>
            <w:shd w:val="clear" w:color="auto" w:fill="92D050"/>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sz w:val="24"/>
                <w:szCs w:val="24"/>
                <w:lang w:bidi="ar-EG"/>
              </w:rPr>
              <w:t>9.5</w:t>
            </w:r>
          </w:p>
        </w:tc>
        <w:tc>
          <w:tcPr>
            <w:tcW w:w="900" w:type="dxa"/>
            <w:shd w:val="clear" w:color="auto" w:fill="FFFFFF"/>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sz w:val="24"/>
                <w:szCs w:val="24"/>
                <w:lang w:bidi="ar-EG"/>
              </w:rPr>
              <w:t>87.6</w:t>
            </w:r>
          </w:p>
        </w:tc>
        <w:tc>
          <w:tcPr>
            <w:tcW w:w="907" w:type="dxa"/>
            <w:shd w:val="clear" w:color="auto" w:fill="FFFFFF"/>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sz w:val="24"/>
                <w:szCs w:val="24"/>
                <w:lang w:bidi="ar-EG"/>
              </w:rPr>
              <w:t>13.5</w:t>
            </w:r>
          </w:p>
        </w:tc>
        <w:tc>
          <w:tcPr>
            <w:tcW w:w="1054" w:type="dxa"/>
            <w:shd w:val="clear" w:color="auto" w:fill="FFFFFF"/>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sz w:val="24"/>
                <w:szCs w:val="24"/>
                <w:lang w:bidi="ar-EG"/>
              </w:rPr>
              <w:t>10.9</w:t>
            </w:r>
          </w:p>
        </w:tc>
      </w:tr>
      <w:tr w:rsidR="00342295" w:rsidRPr="002F02E8" w:rsidTr="00244089">
        <w:trPr>
          <w:trHeight w:val="1135"/>
          <w:tblCellSpacing w:w="0" w:type="dxa"/>
          <w:jc w:val="center"/>
        </w:trPr>
        <w:tc>
          <w:tcPr>
            <w:tcW w:w="1460" w:type="dxa"/>
            <w:shd w:val="clear" w:color="auto" w:fill="FFFFFF"/>
            <w:vAlign w:val="center"/>
          </w:tcPr>
          <w:p w:rsidR="00275505" w:rsidRPr="002F02E8" w:rsidRDefault="006C2AC2" w:rsidP="00244089">
            <w:pPr>
              <w:spacing w:after="0" w:line="240" w:lineRule="auto"/>
              <w:rPr>
                <w:rFonts w:ascii="Calibri" w:hAnsi="Calibri" w:cs="Calibri"/>
                <w:b/>
                <w:bCs/>
                <w:sz w:val="24"/>
                <w:szCs w:val="24"/>
                <w:lang w:bidi="ar-EG"/>
              </w:rPr>
            </w:pPr>
            <w:r w:rsidRPr="002F02E8">
              <w:rPr>
                <w:rFonts w:ascii="Calibri" w:hAnsi="Calibri" w:cs="Calibri"/>
                <w:b/>
                <w:bCs/>
                <w:sz w:val="24"/>
                <w:szCs w:val="24"/>
                <w:lang w:bidi="ar-EG"/>
              </w:rPr>
              <w:t>P</w:t>
            </w:r>
            <w:r w:rsidR="00275505" w:rsidRPr="002F02E8">
              <w:rPr>
                <w:rFonts w:ascii="Calibri" w:hAnsi="Calibri" w:cs="Calibri"/>
                <w:b/>
                <w:bCs/>
                <w:sz w:val="24"/>
                <w:szCs w:val="24"/>
                <w:lang w:bidi="ar-EG"/>
              </w:rPr>
              <w:t>omegranate</w:t>
            </w:r>
          </w:p>
        </w:tc>
        <w:tc>
          <w:tcPr>
            <w:tcW w:w="859" w:type="dxa"/>
            <w:shd w:val="clear" w:color="auto" w:fill="FFFFFF"/>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sz w:val="24"/>
                <w:szCs w:val="24"/>
                <w:lang w:bidi="ar-EG"/>
              </w:rPr>
              <w:t>18</w:t>
            </w:r>
          </w:p>
        </w:tc>
        <w:tc>
          <w:tcPr>
            <w:tcW w:w="845" w:type="dxa"/>
            <w:shd w:val="clear" w:color="auto" w:fill="FFFFFF"/>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sz w:val="24"/>
                <w:szCs w:val="24"/>
                <w:lang w:bidi="ar-EG"/>
              </w:rPr>
              <w:t>62.5</w:t>
            </w:r>
          </w:p>
        </w:tc>
        <w:tc>
          <w:tcPr>
            <w:tcW w:w="1205" w:type="dxa"/>
            <w:shd w:val="clear" w:color="auto" w:fill="92D050"/>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sz w:val="24"/>
                <w:szCs w:val="24"/>
                <w:lang w:bidi="ar-EG"/>
              </w:rPr>
              <w:t>20</w:t>
            </w:r>
          </w:p>
        </w:tc>
        <w:tc>
          <w:tcPr>
            <w:tcW w:w="900" w:type="dxa"/>
            <w:shd w:val="clear" w:color="auto" w:fill="FFFFFF"/>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sz w:val="24"/>
                <w:szCs w:val="24"/>
                <w:lang w:bidi="ar-EG"/>
              </w:rPr>
              <w:t>57.5</w:t>
            </w:r>
          </w:p>
        </w:tc>
        <w:tc>
          <w:tcPr>
            <w:tcW w:w="907" w:type="dxa"/>
            <w:shd w:val="clear" w:color="auto" w:fill="FFFFFF"/>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sz w:val="24"/>
                <w:szCs w:val="24"/>
                <w:lang w:bidi="ar-EG"/>
              </w:rPr>
              <w:t>27.9</w:t>
            </w:r>
          </w:p>
        </w:tc>
        <w:tc>
          <w:tcPr>
            <w:tcW w:w="1054" w:type="dxa"/>
            <w:shd w:val="clear" w:color="auto" w:fill="FFFFFF"/>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sz w:val="24"/>
                <w:szCs w:val="24"/>
                <w:lang w:bidi="ar-EG"/>
              </w:rPr>
              <w:t>22.8</w:t>
            </w:r>
          </w:p>
        </w:tc>
      </w:tr>
      <w:tr w:rsidR="00342295" w:rsidRPr="002F02E8" w:rsidTr="00244089">
        <w:trPr>
          <w:trHeight w:val="488"/>
          <w:tblCellSpacing w:w="0" w:type="dxa"/>
          <w:jc w:val="center"/>
        </w:trPr>
        <w:tc>
          <w:tcPr>
            <w:tcW w:w="1460" w:type="dxa"/>
            <w:shd w:val="clear" w:color="auto" w:fill="FFFFFF"/>
            <w:vAlign w:val="center"/>
          </w:tcPr>
          <w:p w:rsidR="00275505" w:rsidRPr="002F02E8" w:rsidRDefault="00275505" w:rsidP="00244089">
            <w:pPr>
              <w:spacing w:after="0" w:line="240" w:lineRule="auto"/>
              <w:rPr>
                <w:rFonts w:ascii="Calibri" w:hAnsi="Calibri" w:cs="Calibri"/>
                <w:b/>
                <w:bCs/>
                <w:sz w:val="24"/>
                <w:szCs w:val="24"/>
                <w:lang w:bidi="ar-EG"/>
              </w:rPr>
            </w:pPr>
            <w:r w:rsidRPr="002F02E8">
              <w:rPr>
                <w:rFonts w:ascii="Calibri" w:hAnsi="Calibri" w:cs="Calibri"/>
                <w:b/>
                <w:bCs/>
                <w:sz w:val="24"/>
                <w:szCs w:val="24"/>
                <w:lang w:bidi="ar-EG"/>
              </w:rPr>
              <w:t xml:space="preserve"> Onion</w:t>
            </w:r>
          </w:p>
        </w:tc>
        <w:tc>
          <w:tcPr>
            <w:tcW w:w="859" w:type="dxa"/>
            <w:shd w:val="clear" w:color="auto" w:fill="FFFFFF"/>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sz w:val="24"/>
                <w:szCs w:val="24"/>
                <w:lang w:bidi="ar-EG"/>
              </w:rPr>
              <w:t>46</w:t>
            </w:r>
          </w:p>
        </w:tc>
        <w:tc>
          <w:tcPr>
            <w:tcW w:w="845" w:type="dxa"/>
            <w:shd w:val="clear" w:color="auto" w:fill="FFFFFF"/>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sz w:val="24"/>
                <w:szCs w:val="24"/>
                <w:lang w:bidi="ar-EG"/>
              </w:rPr>
              <w:t>41.8</w:t>
            </w:r>
          </w:p>
        </w:tc>
        <w:tc>
          <w:tcPr>
            <w:tcW w:w="1205" w:type="dxa"/>
            <w:shd w:val="clear" w:color="auto" w:fill="92D050"/>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sz w:val="24"/>
                <w:szCs w:val="24"/>
                <w:lang w:bidi="ar-EG"/>
              </w:rPr>
              <w:t>9.5</w:t>
            </w:r>
          </w:p>
        </w:tc>
        <w:tc>
          <w:tcPr>
            <w:tcW w:w="900" w:type="dxa"/>
            <w:shd w:val="clear" w:color="auto" w:fill="FFFFFF"/>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sz w:val="24"/>
                <w:szCs w:val="24"/>
                <w:lang w:bidi="ar-EG"/>
              </w:rPr>
              <w:t>78.5</w:t>
            </w:r>
          </w:p>
        </w:tc>
        <w:tc>
          <w:tcPr>
            <w:tcW w:w="907" w:type="dxa"/>
            <w:shd w:val="clear" w:color="auto" w:fill="FFFFFF"/>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sz w:val="24"/>
                <w:szCs w:val="24"/>
                <w:lang w:bidi="ar-EG"/>
              </w:rPr>
              <w:t>20.1</w:t>
            </w:r>
          </w:p>
        </w:tc>
        <w:tc>
          <w:tcPr>
            <w:tcW w:w="1054" w:type="dxa"/>
            <w:shd w:val="clear" w:color="auto" w:fill="FFFFFF"/>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sz w:val="24"/>
                <w:szCs w:val="24"/>
                <w:lang w:bidi="ar-EG"/>
              </w:rPr>
              <w:t>12.1</w:t>
            </w:r>
          </w:p>
        </w:tc>
      </w:tr>
      <w:tr w:rsidR="00342295" w:rsidRPr="002F02E8" w:rsidTr="00244089">
        <w:trPr>
          <w:trHeight w:val="316"/>
          <w:tblCellSpacing w:w="0" w:type="dxa"/>
          <w:jc w:val="center"/>
        </w:trPr>
        <w:tc>
          <w:tcPr>
            <w:tcW w:w="1460" w:type="dxa"/>
            <w:shd w:val="clear" w:color="auto" w:fill="FFFFFF"/>
            <w:vAlign w:val="center"/>
          </w:tcPr>
          <w:p w:rsidR="00275505" w:rsidRPr="002F02E8" w:rsidRDefault="00275505" w:rsidP="00244089">
            <w:pPr>
              <w:spacing w:after="0" w:line="240" w:lineRule="auto"/>
              <w:rPr>
                <w:rFonts w:ascii="Calibri" w:hAnsi="Calibri" w:cs="Calibri"/>
                <w:b/>
                <w:bCs/>
                <w:sz w:val="24"/>
                <w:szCs w:val="24"/>
                <w:lang w:bidi="ar-EG"/>
              </w:rPr>
            </w:pPr>
            <w:r w:rsidRPr="002F02E8">
              <w:rPr>
                <w:rFonts w:ascii="Calibri" w:hAnsi="Calibri" w:cs="Calibri"/>
                <w:b/>
                <w:bCs/>
                <w:sz w:val="24"/>
                <w:szCs w:val="24"/>
                <w:lang w:bidi="ar-EG"/>
              </w:rPr>
              <w:t xml:space="preserve">Green Beans </w:t>
            </w:r>
          </w:p>
        </w:tc>
        <w:tc>
          <w:tcPr>
            <w:tcW w:w="859" w:type="dxa"/>
            <w:shd w:val="clear" w:color="auto" w:fill="FFFFFF"/>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sz w:val="24"/>
                <w:szCs w:val="24"/>
                <w:lang w:bidi="ar-EG"/>
              </w:rPr>
              <w:t>40</w:t>
            </w:r>
          </w:p>
        </w:tc>
        <w:tc>
          <w:tcPr>
            <w:tcW w:w="845" w:type="dxa"/>
            <w:shd w:val="clear" w:color="auto" w:fill="FFFFFF"/>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sz w:val="24"/>
                <w:szCs w:val="24"/>
                <w:lang w:bidi="ar-EG"/>
              </w:rPr>
              <w:t>22.9</w:t>
            </w:r>
          </w:p>
        </w:tc>
        <w:tc>
          <w:tcPr>
            <w:tcW w:w="1205" w:type="dxa"/>
            <w:shd w:val="clear" w:color="auto" w:fill="92D050"/>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sz w:val="24"/>
                <w:szCs w:val="24"/>
                <w:lang w:bidi="ar-EG"/>
              </w:rPr>
              <w:t>3.6</w:t>
            </w:r>
          </w:p>
        </w:tc>
        <w:tc>
          <w:tcPr>
            <w:tcW w:w="900" w:type="dxa"/>
            <w:shd w:val="clear" w:color="auto" w:fill="FFFFFF"/>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sz w:val="24"/>
                <w:szCs w:val="24"/>
                <w:lang w:bidi="ar-EG"/>
              </w:rPr>
              <w:t>78.6</w:t>
            </w:r>
          </w:p>
        </w:tc>
        <w:tc>
          <w:tcPr>
            <w:tcW w:w="907" w:type="dxa"/>
            <w:shd w:val="clear" w:color="auto" w:fill="FFFFFF"/>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sz w:val="24"/>
                <w:szCs w:val="24"/>
                <w:lang w:bidi="ar-EG"/>
              </w:rPr>
              <w:t>26.0</w:t>
            </w:r>
          </w:p>
        </w:tc>
        <w:tc>
          <w:tcPr>
            <w:tcW w:w="1054" w:type="dxa"/>
            <w:shd w:val="clear" w:color="auto" w:fill="FFFFFF"/>
            <w:vAlign w:val="center"/>
          </w:tcPr>
          <w:p w:rsidR="00275505" w:rsidRPr="002F02E8" w:rsidRDefault="00275505" w:rsidP="00244089">
            <w:pPr>
              <w:spacing w:after="0" w:line="240" w:lineRule="auto"/>
              <w:jc w:val="center"/>
              <w:rPr>
                <w:rFonts w:ascii="Calibri" w:hAnsi="Calibri" w:cs="Calibri"/>
                <w:sz w:val="24"/>
                <w:szCs w:val="24"/>
                <w:lang w:bidi="ar-EG"/>
              </w:rPr>
            </w:pPr>
            <w:r w:rsidRPr="002F02E8">
              <w:rPr>
                <w:rFonts w:ascii="Calibri" w:hAnsi="Calibri" w:cs="Calibri"/>
                <w:sz w:val="24"/>
                <w:szCs w:val="24"/>
                <w:lang w:bidi="ar-EG"/>
              </w:rPr>
              <w:t>20.0</w:t>
            </w:r>
          </w:p>
        </w:tc>
      </w:tr>
    </w:tbl>
    <w:p w:rsidR="00D2498B" w:rsidRPr="002F02E8" w:rsidRDefault="00D2498B" w:rsidP="00D91CE0">
      <w:pPr>
        <w:jc w:val="both"/>
        <w:rPr>
          <w:rFonts w:ascii="Calibri" w:hAnsi="Calibri" w:cs="Calibri"/>
          <w:sz w:val="24"/>
          <w:szCs w:val="24"/>
          <w:lang w:bidi="ar-EG"/>
        </w:rPr>
      </w:pPr>
    </w:p>
    <w:p w:rsidR="00342295" w:rsidRPr="002F02E8" w:rsidRDefault="00342295" w:rsidP="0038049D">
      <w:pPr>
        <w:spacing w:line="240" w:lineRule="auto"/>
        <w:jc w:val="both"/>
        <w:rPr>
          <w:rFonts w:ascii="Calibri" w:hAnsi="Calibri" w:cs="Calibri"/>
          <w:sz w:val="24"/>
          <w:szCs w:val="24"/>
          <w:lang w:bidi="ar-EG"/>
        </w:rPr>
      </w:pPr>
      <w:r w:rsidRPr="002F02E8">
        <w:rPr>
          <w:rFonts w:ascii="Calibri" w:hAnsi="Calibri" w:cs="Calibri"/>
          <w:sz w:val="24"/>
          <w:szCs w:val="24"/>
          <w:lang w:bidi="ar-EG"/>
        </w:rPr>
        <w:t>The above table also reveals that there is significant room for improvement in the quality of crops, especially tomatoes and pomegranates.</w:t>
      </w:r>
      <w:r w:rsidR="002F02E8" w:rsidRPr="002F02E8">
        <w:rPr>
          <w:rFonts w:ascii="Calibri" w:hAnsi="Calibri" w:cs="Calibri"/>
          <w:sz w:val="24"/>
          <w:szCs w:val="24"/>
          <w:lang w:bidi="ar-EG"/>
        </w:rPr>
        <w:t xml:space="preserve"> </w:t>
      </w:r>
      <w:r w:rsidRPr="002F02E8">
        <w:rPr>
          <w:rFonts w:ascii="Calibri" w:hAnsi="Calibri" w:cs="Calibri"/>
          <w:sz w:val="24"/>
          <w:szCs w:val="24"/>
          <w:lang w:bidi="ar-EG"/>
        </w:rPr>
        <w:t>It is anticipated that with proper extension services and training significant improvements can be made to product quality and hence farmers’ income.</w:t>
      </w:r>
    </w:p>
    <w:p w:rsidR="00B11979" w:rsidRPr="002F02E8" w:rsidRDefault="00275505" w:rsidP="0038049D">
      <w:pPr>
        <w:spacing w:line="240" w:lineRule="auto"/>
        <w:jc w:val="both"/>
        <w:rPr>
          <w:rFonts w:ascii="Calibri" w:hAnsi="Calibri" w:cs="Calibri"/>
          <w:sz w:val="24"/>
          <w:szCs w:val="24"/>
          <w:lang w:bidi="ar-EG"/>
        </w:rPr>
      </w:pPr>
      <w:r w:rsidRPr="002F02E8">
        <w:rPr>
          <w:rFonts w:ascii="Calibri" w:hAnsi="Calibri" w:cs="Calibri"/>
          <w:sz w:val="24"/>
          <w:szCs w:val="24"/>
          <w:lang w:bidi="ar-EG"/>
        </w:rPr>
        <w:t xml:space="preserve">When considering the number of farmers who cultivated each crop during the last season the picture differs (Figure </w:t>
      </w:r>
      <w:r w:rsidR="00542783" w:rsidRPr="002F02E8">
        <w:rPr>
          <w:rFonts w:ascii="Calibri" w:hAnsi="Calibri" w:cs="Calibri"/>
          <w:sz w:val="24"/>
          <w:szCs w:val="24"/>
          <w:lang w:bidi="ar-EG"/>
        </w:rPr>
        <w:t>19</w:t>
      </w:r>
      <w:r w:rsidRPr="002F02E8">
        <w:rPr>
          <w:rFonts w:ascii="Calibri" w:hAnsi="Calibri" w:cs="Calibri"/>
          <w:sz w:val="24"/>
          <w:szCs w:val="24"/>
          <w:lang w:bidi="ar-EG"/>
        </w:rPr>
        <w:t>). While the two first crops; tomatoes and potatoes remain at the top cultivated by slightly less than a quarter of the farmers, the pomegranate coming last and did not exceed 5.1%. The main reasons for the domination of tomatoes and potatoes as main crops are: 1) the inherited long experience in growing these crops at the regions under study, 2) for these two specific crops, and in many cases, the traders provide advance payments (or input supplies) to poor small farmers within a frame of informal contract farming, and 3) these two crops are subject to high level of price fluctuations that encourages many farmers to grow them hoping for an extremely high profit, whi</w:t>
      </w:r>
      <w:r w:rsidR="00B11979" w:rsidRPr="002F02E8">
        <w:rPr>
          <w:rFonts w:ascii="Calibri" w:hAnsi="Calibri" w:cs="Calibri"/>
          <w:sz w:val="24"/>
          <w:szCs w:val="24"/>
          <w:lang w:bidi="ar-EG"/>
        </w:rPr>
        <w:t>ch happens every several years.</w:t>
      </w:r>
    </w:p>
    <w:p w:rsidR="007E25E7" w:rsidRPr="002F02E8" w:rsidRDefault="007E25E7" w:rsidP="004D2DB2">
      <w:pPr>
        <w:pStyle w:val="Caption"/>
        <w:keepNext/>
        <w:spacing w:line="276" w:lineRule="auto"/>
        <w:ind w:firstLine="720"/>
        <w:jc w:val="both"/>
      </w:pPr>
      <w:bookmarkStart w:id="62" w:name="_Toc292726689"/>
      <w:r w:rsidRPr="002F02E8">
        <w:t xml:space="preserve">Figure </w:t>
      </w:r>
      <w:r w:rsidR="000E5D61">
        <w:fldChar w:fldCharType="begin"/>
      </w:r>
      <w:r w:rsidR="00533DED">
        <w:instrText xml:space="preserve"> SEQ Figure \* ARABIC </w:instrText>
      </w:r>
      <w:r w:rsidR="000E5D61">
        <w:fldChar w:fldCharType="separate"/>
      </w:r>
      <w:r w:rsidR="00615ECB" w:rsidRPr="002F02E8">
        <w:t>19</w:t>
      </w:r>
      <w:r w:rsidR="000E5D61">
        <w:fldChar w:fldCharType="end"/>
      </w:r>
      <w:r w:rsidRPr="002F02E8">
        <w:t>: Number of Farmers Cultivating the Top 5 Crops as First Crops</w:t>
      </w:r>
      <w:bookmarkEnd w:id="62"/>
    </w:p>
    <w:p w:rsidR="00275505" w:rsidRPr="002F02E8" w:rsidRDefault="006C2AC2" w:rsidP="00D91CE0">
      <w:pPr>
        <w:jc w:val="both"/>
        <w:rPr>
          <w:rFonts w:ascii="Calibri" w:hAnsi="Calibri" w:cs="Calibri"/>
          <w:sz w:val="24"/>
          <w:szCs w:val="24"/>
          <w:lang w:bidi="ar-EG"/>
        </w:rPr>
      </w:pPr>
      <w:r w:rsidRPr="002F02E8">
        <w:rPr>
          <w:rFonts w:ascii="Calibri" w:hAnsi="Calibri" w:cs="Calibri"/>
          <w:sz w:val="24"/>
          <w:szCs w:val="24"/>
          <w:lang w:bidi="ar-EG"/>
        </w:rPr>
        <w:object w:dxaOrig="9349" w:dyaOrig="3655">
          <v:shape id="_x0000_i1027" type="#_x0000_t75" style="width:406.95pt;height:167.8pt" o:ole="">
            <v:imagedata r:id="rId42" o:title=""/>
          </v:shape>
          <o:OLEObject Type="Embed" ProgID="Excel.Sheet.12" ShapeID="_x0000_i1027" DrawAspect="Content" ObjectID="_1387086566" r:id="rId43"/>
        </w:object>
      </w:r>
    </w:p>
    <w:p w:rsidR="004D2DB2" w:rsidRPr="002F02E8" w:rsidRDefault="00275505" w:rsidP="000E446C">
      <w:pPr>
        <w:spacing w:line="240" w:lineRule="auto"/>
        <w:jc w:val="both"/>
        <w:rPr>
          <w:rFonts w:ascii="Calibri" w:hAnsi="Calibri" w:cs="Calibri"/>
          <w:sz w:val="24"/>
          <w:szCs w:val="24"/>
          <w:lang w:bidi="ar-EG"/>
        </w:rPr>
      </w:pPr>
      <w:r w:rsidRPr="002F02E8">
        <w:rPr>
          <w:rFonts w:ascii="Calibri" w:hAnsi="Calibri" w:cs="Calibri"/>
          <w:sz w:val="24"/>
          <w:szCs w:val="24"/>
          <w:lang w:bidi="ar-EG"/>
        </w:rPr>
        <w:t>The table below reveals the main cost elements of agricultural processes implemented for the different crops. One can conclude from this structure the areas of weakness and the potential directions for improvement.</w:t>
      </w:r>
    </w:p>
    <w:p w:rsidR="007E25E7" w:rsidRPr="002F02E8" w:rsidRDefault="007E25E7" w:rsidP="00FA5D18">
      <w:pPr>
        <w:pStyle w:val="Caption"/>
        <w:keepNext/>
        <w:spacing w:after="0"/>
        <w:jc w:val="center"/>
      </w:pPr>
      <w:bookmarkStart w:id="63" w:name="_Toc292726665"/>
      <w:r w:rsidRPr="002F02E8">
        <w:t xml:space="preserve">Table </w:t>
      </w:r>
      <w:r w:rsidR="000E5D61">
        <w:fldChar w:fldCharType="begin"/>
      </w:r>
      <w:r w:rsidR="00533DED">
        <w:instrText xml:space="preserve"> SEQ Table \* ARABIC </w:instrText>
      </w:r>
      <w:r w:rsidR="000E5D61">
        <w:fldChar w:fldCharType="separate"/>
      </w:r>
      <w:r w:rsidR="008D1310" w:rsidRPr="002F02E8">
        <w:t>11</w:t>
      </w:r>
      <w:r w:rsidR="000E5D61">
        <w:fldChar w:fldCharType="end"/>
      </w:r>
      <w:r w:rsidRPr="002F02E8">
        <w:t xml:space="preserve">: </w:t>
      </w:r>
      <w:r w:rsidR="007A3D20" w:rsidRPr="002F02E8">
        <w:t xml:space="preserve">Average </w:t>
      </w:r>
      <w:r w:rsidRPr="002F02E8">
        <w:t>Cost Breakdown of agriculture processes per Feddan by Crop (LE)</w:t>
      </w:r>
      <w:bookmarkEnd w:id="63"/>
    </w:p>
    <w:tbl>
      <w:tblPr>
        <w:tblW w:w="9215" w:type="dxa"/>
        <w:tblInd w:w="-176"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tblPr>
      <w:tblGrid>
        <w:gridCol w:w="2836"/>
        <w:gridCol w:w="1134"/>
        <w:gridCol w:w="1134"/>
        <w:gridCol w:w="1701"/>
        <w:gridCol w:w="1134"/>
        <w:gridCol w:w="1276"/>
      </w:tblGrid>
      <w:tr w:rsidR="00275505" w:rsidRPr="002F02E8" w:rsidTr="00FA5D18">
        <w:trPr>
          <w:trHeight w:val="600"/>
        </w:trPr>
        <w:tc>
          <w:tcPr>
            <w:tcW w:w="2836" w:type="dxa"/>
            <w:shd w:val="clear" w:color="auto" w:fill="auto"/>
          </w:tcPr>
          <w:p w:rsidR="00275505" w:rsidRPr="002F02E8" w:rsidRDefault="00275505" w:rsidP="007A3D20">
            <w:pPr>
              <w:jc w:val="center"/>
              <w:rPr>
                <w:rFonts w:ascii="Calibri" w:hAnsi="Calibri" w:cs="Calibri"/>
                <w:b/>
                <w:bCs/>
                <w:sz w:val="24"/>
                <w:szCs w:val="24"/>
                <w:lang w:bidi="ar-EG"/>
              </w:rPr>
            </w:pPr>
            <w:r w:rsidRPr="002F02E8">
              <w:rPr>
                <w:rFonts w:ascii="Calibri" w:hAnsi="Calibri" w:cs="Calibri"/>
                <w:b/>
                <w:bCs/>
                <w:sz w:val="24"/>
                <w:szCs w:val="24"/>
                <w:lang w:bidi="ar-EG"/>
              </w:rPr>
              <w:t xml:space="preserve">Type of </w:t>
            </w:r>
            <w:r w:rsidR="007A3D20" w:rsidRPr="002F02E8">
              <w:rPr>
                <w:rFonts w:ascii="Calibri" w:hAnsi="Calibri" w:cs="Calibri"/>
                <w:b/>
                <w:bCs/>
                <w:sz w:val="24"/>
                <w:szCs w:val="24"/>
                <w:lang w:bidi="ar-EG"/>
              </w:rPr>
              <w:t>average c</w:t>
            </w:r>
            <w:r w:rsidRPr="002F02E8">
              <w:rPr>
                <w:rFonts w:ascii="Calibri" w:hAnsi="Calibri" w:cs="Calibri"/>
                <w:b/>
                <w:bCs/>
                <w:sz w:val="24"/>
                <w:szCs w:val="24"/>
                <w:lang w:bidi="ar-EG"/>
              </w:rPr>
              <w:t>ost/ feddan</w:t>
            </w:r>
          </w:p>
        </w:tc>
        <w:tc>
          <w:tcPr>
            <w:tcW w:w="1134" w:type="dxa"/>
            <w:shd w:val="clear" w:color="auto" w:fill="auto"/>
          </w:tcPr>
          <w:p w:rsidR="00275505" w:rsidRPr="002F02E8" w:rsidRDefault="00275505" w:rsidP="00D91CE0">
            <w:pPr>
              <w:jc w:val="center"/>
              <w:rPr>
                <w:rFonts w:ascii="Calibri" w:hAnsi="Calibri" w:cs="Calibri"/>
                <w:b/>
                <w:bCs/>
                <w:sz w:val="24"/>
                <w:szCs w:val="24"/>
                <w:lang w:bidi="ar-EG"/>
              </w:rPr>
            </w:pPr>
            <w:r w:rsidRPr="002F02E8">
              <w:rPr>
                <w:rFonts w:ascii="Calibri" w:hAnsi="Calibri" w:cs="Calibri"/>
                <w:b/>
                <w:bCs/>
                <w:sz w:val="24"/>
                <w:szCs w:val="24"/>
                <w:lang w:bidi="ar-EG"/>
              </w:rPr>
              <w:t>Tomato</w:t>
            </w:r>
          </w:p>
        </w:tc>
        <w:tc>
          <w:tcPr>
            <w:tcW w:w="1134" w:type="dxa"/>
            <w:shd w:val="clear" w:color="auto" w:fill="auto"/>
          </w:tcPr>
          <w:p w:rsidR="00275505" w:rsidRPr="002F02E8" w:rsidRDefault="00275505" w:rsidP="00D91CE0">
            <w:pPr>
              <w:jc w:val="center"/>
              <w:rPr>
                <w:rFonts w:ascii="Calibri" w:hAnsi="Calibri" w:cs="Calibri"/>
                <w:b/>
                <w:bCs/>
                <w:sz w:val="24"/>
                <w:szCs w:val="24"/>
                <w:lang w:bidi="ar-EG"/>
              </w:rPr>
            </w:pPr>
            <w:r w:rsidRPr="002F02E8">
              <w:rPr>
                <w:rFonts w:ascii="Calibri" w:hAnsi="Calibri" w:cs="Calibri"/>
                <w:b/>
                <w:bCs/>
                <w:sz w:val="24"/>
                <w:szCs w:val="24"/>
                <w:lang w:bidi="ar-EG"/>
              </w:rPr>
              <w:t>Potato</w:t>
            </w:r>
          </w:p>
        </w:tc>
        <w:tc>
          <w:tcPr>
            <w:tcW w:w="1701" w:type="dxa"/>
            <w:shd w:val="clear" w:color="auto" w:fill="auto"/>
          </w:tcPr>
          <w:p w:rsidR="00275505" w:rsidRPr="002F02E8" w:rsidRDefault="00275505" w:rsidP="00D91CE0">
            <w:pPr>
              <w:jc w:val="center"/>
              <w:rPr>
                <w:rFonts w:ascii="Calibri" w:hAnsi="Calibri" w:cs="Calibri"/>
                <w:b/>
                <w:bCs/>
                <w:sz w:val="24"/>
                <w:szCs w:val="24"/>
                <w:lang w:bidi="ar-EG"/>
              </w:rPr>
            </w:pPr>
            <w:r w:rsidRPr="002F02E8">
              <w:rPr>
                <w:rFonts w:ascii="Calibri" w:hAnsi="Calibri" w:cs="Calibri"/>
                <w:b/>
                <w:bCs/>
                <w:sz w:val="24"/>
                <w:szCs w:val="24"/>
                <w:lang w:bidi="ar-EG"/>
              </w:rPr>
              <w:t>Pomegranate</w:t>
            </w:r>
          </w:p>
        </w:tc>
        <w:tc>
          <w:tcPr>
            <w:tcW w:w="1134" w:type="dxa"/>
            <w:shd w:val="clear" w:color="auto" w:fill="auto"/>
          </w:tcPr>
          <w:p w:rsidR="00275505" w:rsidRPr="002F02E8" w:rsidRDefault="00275505" w:rsidP="00D91CE0">
            <w:pPr>
              <w:jc w:val="center"/>
              <w:rPr>
                <w:rFonts w:ascii="Calibri" w:hAnsi="Calibri" w:cs="Calibri"/>
                <w:b/>
                <w:bCs/>
                <w:sz w:val="24"/>
                <w:szCs w:val="24"/>
                <w:lang w:bidi="ar-EG"/>
              </w:rPr>
            </w:pPr>
            <w:r w:rsidRPr="002F02E8">
              <w:rPr>
                <w:rFonts w:ascii="Calibri" w:hAnsi="Calibri" w:cs="Calibri"/>
                <w:b/>
                <w:bCs/>
                <w:sz w:val="24"/>
                <w:szCs w:val="24"/>
                <w:lang w:bidi="ar-EG"/>
              </w:rPr>
              <w:t>Onion</w:t>
            </w:r>
          </w:p>
        </w:tc>
        <w:tc>
          <w:tcPr>
            <w:tcW w:w="1276" w:type="dxa"/>
            <w:shd w:val="clear" w:color="auto" w:fill="auto"/>
          </w:tcPr>
          <w:p w:rsidR="00275505" w:rsidRPr="002F02E8" w:rsidRDefault="00275505" w:rsidP="00D91CE0">
            <w:pPr>
              <w:jc w:val="center"/>
              <w:rPr>
                <w:rFonts w:ascii="Calibri" w:hAnsi="Calibri" w:cs="Calibri"/>
                <w:b/>
                <w:bCs/>
                <w:sz w:val="24"/>
                <w:szCs w:val="24"/>
                <w:lang w:bidi="ar-EG"/>
              </w:rPr>
            </w:pPr>
            <w:r w:rsidRPr="002F02E8">
              <w:rPr>
                <w:rFonts w:ascii="Calibri" w:hAnsi="Calibri" w:cs="Calibri"/>
                <w:b/>
                <w:bCs/>
                <w:sz w:val="24"/>
                <w:szCs w:val="24"/>
                <w:lang w:bidi="ar-EG"/>
              </w:rPr>
              <w:t>G. Beans</w:t>
            </w:r>
          </w:p>
        </w:tc>
      </w:tr>
      <w:tr w:rsidR="00275505" w:rsidRPr="002F02E8" w:rsidTr="00FA5D18">
        <w:trPr>
          <w:trHeight w:val="510"/>
        </w:trPr>
        <w:tc>
          <w:tcPr>
            <w:tcW w:w="2836" w:type="dxa"/>
            <w:shd w:val="clear" w:color="auto" w:fill="auto"/>
          </w:tcPr>
          <w:p w:rsidR="00275505" w:rsidRPr="002F02E8" w:rsidRDefault="00275505" w:rsidP="00D91CE0">
            <w:pPr>
              <w:jc w:val="both"/>
              <w:rPr>
                <w:rFonts w:ascii="Calibri" w:hAnsi="Calibri" w:cs="Calibri"/>
                <w:sz w:val="24"/>
                <w:szCs w:val="24"/>
                <w:lang w:bidi="ar-EG"/>
              </w:rPr>
            </w:pPr>
            <w:r w:rsidRPr="002F02E8">
              <w:rPr>
                <w:rFonts w:ascii="Calibri" w:hAnsi="Calibri" w:cs="Calibri"/>
                <w:sz w:val="24"/>
                <w:szCs w:val="24"/>
                <w:lang w:bidi="ar-EG"/>
              </w:rPr>
              <w:t>Organic fertilization</w:t>
            </w:r>
          </w:p>
        </w:tc>
        <w:tc>
          <w:tcPr>
            <w:tcW w:w="1134"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846.19</w:t>
            </w:r>
          </w:p>
        </w:tc>
        <w:tc>
          <w:tcPr>
            <w:tcW w:w="1134"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675.58</w:t>
            </w:r>
          </w:p>
        </w:tc>
        <w:tc>
          <w:tcPr>
            <w:tcW w:w="1701"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1,357.08</w:t>
            </w:r>
          </w:p>
        </w:tc>
        <w:tc>
          <w:tcPr>
            <w:tcW w:w="1134"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1,110.06</w:t>
            </w:r>
          </w:p>
        </w:tc>
        <w:tc>
          <w:tcPr>
            <w:tcW w:w="1276"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963.48</w:t>
            </w:r>
          </w:p>
        </w:tc>
      </w:tr>
      <w:tr w:rsidR="00275505" w:rsidRPr="002F02E8" w:rsidTr="00FA5D18">
        <w:trPr>
          <w:trHeight w:val="1263"/>
        </w:trPr>
        <w:tc>
          <w:tcPr>
            <w:tcW w:w="2836" w:type="dxa"/>
            <w:shd w:val="clear" w:color="auto" w:fill="auto"/>
          </w:tcPr>
          <w:p w:rsidR="00275505" w:rsidRPr="002F02E8" w:rsidRDefault="00275505" w:rsidP="00D91CE0">
            <w:pPr>
              <w:rPr>
                <w:rFonts w:ascii="Calibri" w:hAnsi="Calibri" w:cs="Calibri"/>
                <w:sz w:val="24"/>
                <w:szCs w:val="24"/>
                <w:lang w:bidi="ar-EG"/>
              </w:rPr>
            </w:pPr>
            <w:r w:rsidRPr="002F02E8">
              <w:rPr>
                <w:rFonts w:ascii="Calibri" w:hAnsi="Calibri" w:cs="Calibri"/>
                <w:sz w:val="24"/>
                <w:szCs w:val="24"/>
                <w:lang w:bidi="ar-EG"/>
              </w:rPr>
              <w:t xml:space="preserve">Land preparation &amp; cultivation </w:t>
            </w:r>
          </w:p>
        </w:tc>
        <w:tc>
          <w:tcPr>
            <w:tcW w:w="1134"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884.59</w:t>
            </w:r>
          </w:p>
        </w:tc>
        <w:tc>
          <w:tcPr>
            <w:tcW w:w="1134"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1,022.92</w:t>
            </w:r>
          </w:p>
        </w:tc>
        <w:tc>
          <w:tcPr>
            <w:tcW w:w="1701"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1,495.47</w:t>
            </w:r>
          </w:p>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lang w:bidi="ar-EG"/>
              </w:rPr>
              <w:t>(once during plantation)</w:t>
            </w:r>
          </w:p>
        </w:tc>
        <w:tc>
          <w:tcPr>
            <w:tcW w:w="1134"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651.46</w:t>
            </w:r>
          </w:p>
        </w:tc>
        <w:tc>
          <w:tcPr>
            <w:tcW w:w="1276"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618.73</w:t>
            </w:r>
          </w:p>
        </w:tc>
      </w:tr>
      <w:tr w:rsidR="00275505" w:rsidRPr="002F02E8" w:rsidTr="00FA5D18">
        <w:trPr>
          <w:trHeight w:val="510"/>
        </w:trPr>
        <w:tc>
          <w:tcPr>
            <w:tcW w:w="2836" w:type="dxa"/>
            <w:shd w:val="clear" w:color="auto" w:fill="auto"/>
          </w:tcPr>
          <w:p w:rsidR="00275505" w:rsidRPr="002F02E8" w:rsidRDefault="00275505" w:rsidP="00D91CE0">
            <w:pPr>
              <w:jc w:val="both"/>
              <w:rPr>
                <w:rFonts w:ascii="Calibri" w:hAnsi="Calibri" w:cs="Calibri"/>
                <w:sz w:val="24"/>
                <w:szCs w:val="24"/>
                <w:lang w:bidi="ar-EG"/>
              </w:rPr>
            </w:pPr>
            <w:r w:rsidRPr="002F02E8">
              <w:rPr>
                <w:rFonts w:ascii="Calibri" w:hAnsi="Calibri" w:cs="Calibri"/>
                <w:sz w:val="24"/>
                <w:szCs w:val="24"/>
                <w:lang w:bidi="ar-EG"/>
              </w:rPr>
              <w:t>Nitrogen fertilization</w:t>
            </w:r>
          </w:p>
        </w:tc>
        <w:tc>
          <w:tcPr>
            <w:tcW w:w="1134"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837.49</w:t>
            </w:r>
          </w:p>
        </w:tc>
        <w:tc>
          <w:tcPr>
            <w:tcW w:w="1134"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749.29</w:t>
            </w:r>
          </w:p>
        </w:tc>
        <w:tc>
          <w:tcPr>
            <w:tcW w:w="1701"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809.29</w:t>
            </w:r>
          </w:p>
        </w:tc>
        <w:tc>
          <w:tcPr>
            <w:tcW w:w="1134"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1,086.65</w:t>
            </w:r>
          </w:p>
        </w:tc>
        <w:tc>
          <w:tcPr>
            <w:tcW w:w="1276"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611.11</w:t>
            </w:r>
          </w:p>
        </w:tc>
      </w:tr>
      <w:tr w:rsidR="00275505" w:rsidRPr="002F02E8" w:rsidTr="00FA5D18">
        <w:trPr>
          <w:trHeight w:val="510"/>
        </w:trPr>
        <w:tc>
          <w:tcPr>
            <w:tcW w:w="2836" w:type="dxa"/>
            <w:shd w:val="clear" w:color="auto" w:fill="auto"/>
          </w:tcPr>
          <w:p w:rsidR="00275505" w:rsidRPr="002F02E8" w:rsidRDefault="00275505" w:rsidP="00D91CE0">
            <w:pPr>
              <w:jc w:val="both"/>
              <w:rPr>
                <w:rFonts w:ascii="Calibri" w:hAnsi="Calibri" w:cs="Calibri"/>
                <w:sz w:val="24"/>
                <w:szCs w:val="24"/>
                <w:lang w:bidi="ar-EG"/>
              </w:rPr>
            </w:pPr>
            <w:r w:rsidRPr="002F02E8">
              <w:rPr>
                <w:rFonts w:ascii="Calibri" w:hAnsi="Calibri" w:cs="Calibri"/>
                <w:sz w:val="24"/>
                <w:szCs w:val="24"/>
                <w:lang w:bidi="ar-EG"/>
              </w:rPr>
              <w:t>Phosphate fertilization</w:t>
            </w:r>
          </w:p>
        </w:tc>
        <w:tc>
          <w:tcPr>
            <w:tcW w:w="1134"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484.52</w:t>
            </w:r>
          </w:p>
        </w:tc>
        <w:tc>
          <w:tcPr>
            <w:tcW w:w="1134"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583.20</w:t>
            </w:r>
          </w:p>
        </w:tc>
        <w:tc>
          <w:tcPr>
            <w:tcW w:w="1701"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432.45</w:t>
            </w:r>
          </w:p>
        </w:tc>
        <w:tc>
          <w:tcPr>
            <w:tcW w:w="1134"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573.11</w:t>
            </w:r>
          </w:p>
        </w:tc>
        <w:tc>
          <w:tcPr>
            <w:tcW w:w="1276"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953.75</w:t>
            </w:r>
          </w:p>
        </w:tc>
      </w:tr>
      <w:tr w:rsidR="00275505" w:rsidRPr="002F02E8" w:rsidTr="00FA5D18">
        <w:trPr>
          <w:trHeight w:val="510"/>
        </w:trPr>
        <w:tc>
          <w:tcPr>
            <w:tcW w:w="2836" w:type="dxa"/>
            <w:shd w:val="clear" w:color="auto" w:fill="auto"/>
          </w:tcPr>
          <w:p w:rsidR="00275505" w:rsidRPr="002F02E8" w:rsidRDefault="00275505" w:rsidP="00D91CE0">
            <w:pPr>
              <w:jc w:val="both"/>
              <w:rPr>
                <w:rFonts w:ascii="Calibri" w:hAnsi="Calibri" w:cs="Calibri"/>
                <w:sz w:val="24"/>
                <w:szCs w:val="24"/>
                <w:lang w:bidi="ar-EG"/>
              </w:rPr>
            </w:pPr>
            <w:r w:rsidRPr="002F02E8">
              <w:rPr>
                <w:rFonts w:ascii="Calibri" w:hAnsi="Calibri" w:cs="Calibri"/>
                <w:sz w:val="24"/>
                <w:szCs w:val="24"/>
                <w:lang w:bidi="ar-EG"/>
              </w:rPr>
              <w:t>Potassium fertilization</w:t>
            </w:r>
          </w:p>
        </w:tc>
        <w:tc>
          <w:tcPr>
            <w:tcW w:w="1134"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470.38</w:t>
            </w:r>
          </w:p>
        </w:tc>
        <w:tc>
          <w:tcPr>
            <w:tcW w:w="1134"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391.69</w:t>
            </w:r>
          </w:p>
        </w:tc>
        <w:tc>
          <w:tcPr>
            <w:tcW w:w="1701"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236.51</w:t>
            </w:r>
          </w:p>
        </w:tc>
        <w:tc>
          <w:tcPr>
            <w:tcW w:w="1134"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554.25</w:t>
            </w:r>
          </w:p>
        </w:tc>
        <w:tc>
          <w:tcPr>
            <w:tcW w:w="1276"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614.93</w:t>
            </w:r>
          </w:p>
        </w:tc>
      </w:tr>
      <w:tr w:rsidR="00275505" w:rsidRPr="002F02E8" w:rsidTr="00FA5D18">
        <w:trPr>
          <w:trHeight w:val="510"/>
        </w:trPr>
        <w:tc>
          <w:tcPr>
            <w:tcW w:w="2836" w:type="dxa"/>
            <w:shd w:val="clear" w:color="auto" w:fill="auto"/>
          </w:tcPr>
          <w:p w:rsidR="00275505" w:rsidRPr="002F02E8" w:rsidRDefault="00275505" w:rsidP="00D91CE0">
            <w:pPr>
              <w:jc w:val="both"/>
              <w:rPr>
                <w:rFonts w:ascii="Calibri" w:hAnsi="Calibri" w:cs="Calibri"/>
                <w:sz w:val="24"/>
                <w:szCs w:val="24"/>
                <w:lang w:bidi="ar-EG"/>
              </w:rPr>
            </w:pPr>
            <w:r w:rsidRPr="002F02E8">
              <w:rPr>
                <w:rFonts w:ascii="Calibri" w:hAnsi="Calibri" w:cs="Calibri"/>
                <w:sz w:val="24"/>
                <w:szCs w:val="24"/>
                <w:lang w:bidi="ar-EG"/>
              </w:rPr>
              <w:t>Micronutrients</w:t>
            </w:r>
          </w:p>
        </w:tc>
        <w:tc>
          <w:tcPr>
            <w:tcW w:w="1134"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378.62</w:t>
            </w:r>
          </w:p>
        </w:tc>
        <w:tc>
          <w:tcPr>
            <w:tcW w:w="1134"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237.47</w:t>
            </w:r>
          </w:p>
        </w:tc>
        <w:tc>
          <w:tcPr>
            <w:tcW w:w="1701"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589.07</w:t>
            </w:r>
          </w:p>
        </w:tc>
        <w:tc>
          <w:tcPr>
            <w:tcW w:w="1134"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200.64</w:t>
            </w:r>
          </w:p>
        </w:tc>
        <w:tc>
          <w:tcPr>
            <w:tcW w:w="1276"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306.61</w:t>
            </w:r>
          </w:p>
        </w:tc>
      </w:tr>
      <w:tr w:rsidR="00275505" w:rsidRPr="002F02E8" w:rsidTr="00FA5D18">
        <w:trPr>
          <w:trHeight w:val="510"/>
        </w:trPr>
        <w:tc>
          <w:tcPr>
            <w:tcW w:w="2836" w:type="dxa"/>
            <w:shd w:val="clear" w:color="auto" w:fill="auto"/>
          </w:tcPr>
          <w:p w:rsidR="00275505" w:rsidRPr="002F02E8" w:rsidRDefault="00275505" w:rsidP="00D91CE0">
            <w:pPr>
              <w:jc w:val="both"/>
              <w:rPr>
                <w:rFonts w:ascii="Calibri" w:hAnsi="Calibri" w:cs="Calibri"/>
                <w:sz w:val="24"/>
                <w:szCs w:val="24"/>
                <w:lang w:bidi="ar-EG"/>
              </w:rPr>
            </w:pPr>
            <w:r w:rsidRPr="002F02E8">
              <w:rPr>
                <w:rFonts w:ascii="Calibri" w:hAnsi="Calibri" w:cs="Calibri"/>
                <w:sz w:val="24"/>
                <w:szCs w:val="24"/>
                <w:lang w:bidi="ar-EG"/>
              </w:rPr>
              <w:t>Pest Control</w:t>
            </w:r>
          </w:p>
        </w:tc>
        <w:tc>
          <w:tcPr>
            <w:tcW w:w="1134"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1,024.51</w:t>
            </w:r>
          </w:p>
        </w:tc>
        <w:tc>
          <w:tcPr>
            <w:tcW w:w="1134"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364.24</w:t>
            </w:r>
          </w:p>
        </w:tc>
        <w:tc>
          <w:tcPr>
            <w:tcW w:w="1701"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1,852.11</w:t>
            </w:r>
          </w:p>
        </w:tc>
        <w:tc>
          <w:tcPr>
            <w:tcW w:w="1134"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704.55</w:t>
            </w:r>
          </w:p>
        </w:tc>
        <w:tc>
          <w:tcPr>
            <w:tcW w:w="1276"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425.37</w:t>
            </w:r>
          </w:p>
        </w:tc>
      </w:tr>
      <w:tr w:rsidR="00275505" w:rsidRPr="002F02E8" w:rsidTr="00FA5D18">
        <w:trPr>
          <w:trHeight w:val="510"/>
        </w:trPr>
        <w:tc>
          <w:tcPr>
            <w:tcW w:w="2836" w:type="dxa"/>
            <w:shd w:val="clear" w:color="auto" w:fill="auto"/>
          </w:tcPr>
          <w:p w:rsidR="00275505" w:rsidRPr="002F02E8" w:rsidRDefault="00275505" w:rsidP="00D91CE0">
            <w:pPr>
              <w:jc w:val="both"/>
              <w:rPr>
                <w:rFonts w:ascii="Calibri" w:hAnsi="Calibri" w:cs="Calibri"/>
                <w:sz w:val="24"/>
                <w:szCs w:val="24"/>
                <w:lang w:bidi="ar-EG"/>
              </w:rPr>
            </w:pPr>
            <w:r w:rsidRPr="002F02E8">
              <w:rPr>
                <w:rFonts w:ascii="Calibri" w:hAnsi="Calibri" w:cs="Calibri"/>
                <w:sz w:val="24"/>
                <w:szCs w:val="24"/>
                <w:lang w:bidi="ar-EG"/>
              </w:rPr>
              <w:t>Harvesting</w:t>
            </w:r>
          </w:p>
        </w:tc>
        <w:tc>
          <w:tcPr>
            <w:tcW w:w="1134"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853.06</w:t>
            </w:r>
          </w:p>
        </w:tc>
        <w:tc>
          <w:tcPr>
            <w:tcW w:w="1134"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711.28</w:t>
            </w:r>
          </w:p>
        </w:tc>
        <w:tc>
          <w:tcPr>
            <w:tcW w:w="1701"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1,688.46</w:t>
            </w:r>
          </w:p>
        </w:tc>
        <w:tc>
          <w:tcPr>
            <w:tcW w:w="1134"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609.03</w:t>
            </w:r>
          </w:p>
        </w:tc>
        <w:tc>
          <w:tcPr>
            <w:tcW w:w="1276"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603.02</w:t>
            </w:r>
          </w:p>
        </w:tc>
      </w:tr>
      <w:tr w:rsidR="00275505" w:rsidRPr="002F02E8" w:rsidTr="00FA5D18">
        <w:trPr>
          <w:trHeight w:val="510"/>
        </w:trPr>
        <w:tc>
          <w:tcPr>
            <w:tcW w:w="2836" w:type="dxa"/>
            <w:shd w:val="clear" w:color="auto" w:fill="auto"/>
          </w:tcPr>
          <w:p w:rsidR="00275505" w:rsidRPr="002F02E8" w:rsidRDefault="00275505" w:rsidP="00D91CE0">
            <w:pPr>
              <w:jc w:val="both"/>
              <w:rPr>
                <w:rFonts w:ascii="Calibri" w:hAnsi="Calibri" w:cs="Calibri"/>
                <w:sz w:val="24"/>
                <w:szCs w:val="24"/>
                <w:lang w:bidi="ar-EG"/>
              </w:rPr>
            </w:pPr>
            <w:r w:rsidRPr="002F02E8">
              <w:rPr>
                <w:rFonts w:ascii="Calibri" w:hAnsi="Calibri" w:cs="Calibri"/>
                <w:sz w:val="24"/>
                <w:szCs w:val="24"/>
                <w:lang w:bidi="ar-EG"/>
              </w:rPr>
              <w:t>Transport</w:t>
            </w:r>
            <w:r w:rsidR="004C5F4B" w:rsidRPr="002F02E8">
              <w:rPr>
                <w:rFonts w:ascii="Calibri" w:hAnsi="Calibri" w:cs="Calibri"/>
                <w:sz w:val="24"/>
                <w:szCs w:val="24"/>
                <w:lang w:bidi="ar-EG"/>
              </w:rPr>
              <w:t>ation</w:t>
            </w:r>
          </w:p>
        </w:tc>
        <w:tc>
          <w:tcPr>
            <w:tcW w:w="1134"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883.45</w:t>
            </w:r>
          </w:p>
        </w:tc>
        <w:tc>
          <w:tcPr>
            <w:tcW w:w="1134"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365.28</w:t>
            </w:r>
          </w:p>
        </w:tc>
        <w:tc>
          <w:tcPr>
            <w:tcW w:w="1701"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850.55</w:t>
            </w:r>
          </w:p>
        </w:tc>
        <w:tc>
          <w:tcPr>
            <w:tcW w:w="1134"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429.95</w:t>
            </w:r>
          </w:p>
        </w:tc>
        <w:tc>
          <w:tcPr>
            <w:tcW w:w="1276" w:type="dxa"/>
            <w:shd w:val="clear" w:color="auto" w:fill="auto"/>
          </w:tcPr>
          <w:p w:rsidR="00275505" w:rsidRPr="002F02E8" w:rsidRDefault="00275505" w:rsidP="00D91CE0">
            <w:pPr>
              <w:jc w:val="right"/>
              <w:rPr>
                <w:rFonts w:ascii="Calibri" w:hAnsi="Calibri" w:cs="Calibri"/>
                <w:sz w:val="24"/>
                <w:szCs w:val="24"/>
                <w:lang w:bidi="ar-EG"/>
              </w:rPr>
            </w:pPr>
            <w:r w:rsidRPr="002F02E8">
              <w:rPr>
                <w:rFonts w:ascii="Calibri" w:hAnsi="Calibri" w:cs="Calibri"/>
                <w:sz w:val="24"/>
                <w:szCs w:val="24"/>
                <w:rtl/>
                <w:lang w:bidi="ar-EG"/>
              </w:rPr>
              <w:t>202.17</w:t>
            </w:r>
          </w:p>
        </w:tc>
      </w:tr>
    </w:tbl>
    <w:p w:rsidR="00275505" w:rsidRPr="002F02E8" w:rsidRDefault="00275505" w:rsidP="000E446C">
      <w:pPr>
        <w:spacing w:line="240" w:lineRule="auto"/>
        <w:jc w:val="both"/>
        <w:rPr>
          <w:rFonts w:ascii="Calibri" w:hAnsi="Calibri" w:cs="Calibri"/>
          <w:sz w:val="24"/>
          <w:szCs w:val="24"/>
          <w:lang w:bidi="ar-EG"/>
        </w:rPr>
      </w:pPr>
      <w:r w:rsidRPr="002F02E8">
        <w:rPr>
          <w:rFonts w:ascii="Calibri" w:hAnsi="Calibri" w:cs="Calibri"/>
          <w:sz w:val="24"/>
          <w:szCs w:val="24"/>
          <w:lang w:bidi="ar-EG"/>
        </w:rPr>
        <w:t xml:space="preserve">The above breakdown excludes the cost of seeds and seedlings that differs greatly between the different crops mentioned and the varieties planted, and excludes also the land rent as a cost item, as the duration of the season differs from 3 months (for green beans) and 12 months (for pomegranate, which is a permanent crop). Thus deriving a general figure for the total cost per crop per feddan is not </w:t>
      </w:r>
      <w:r w:rsidR="006C2AC2" w:rsidRPr="002F02E8">
        <w:rPr>
          <w:rFonts w:ascii="Calibri" w:hAnsi="Calibri" w:cs="Calibri"/>
          <w:sz w:val="24"/>
          <w:szCs w:val="24"/>
          <w:lang w:bidi="ar-EG"/>
        </w:rPr>
        <w:t>feasible</w:t>
      </w:r>
      <w:r w:rsidRPr="002F02E8">
        <w:rPr>
          <w:rFonts w:ascii="Calibri" w:hAnsi="Calibri" w:cs="Calibri"/>
          <w:sz w:val="24"/>
          <w:szCs w:val="24"/>
          <w:lang w:bidi="ar-EG"/>
        </w:rPr>
        <w:t>.</w:t>
      </w:r>
      <w:r w:rsidR="009215DB" w:rsidRPr="002F02E8">
        <w:rPr>
          <w:rFonts w:ascii="Calibri" w:hAnsi="Calibri" w:cs="Calibri"/>
          <w:sz w:val="24"/>
          <w:szCs w:val="24"/>
          <w:lang w:bidi="ar-EG"/>
        </w:rPr>
        <w:t xml:space="preserve"> </w:t>
      </w:r>
      <w:r w:rsidRPr="002F02E8">
        <w:rPr>
          <w:rFonts w:ascii="Calibri" w:hAnsi="Calibri" w:cs="Calibri"/>
          <w:sz w:val="24"/>
          <w:szCs w:val="24"/>
          <w:lang w:bidi="ar-EG"/>
        </w:rPr>
        <w:t>The percentage share of cost items in agricultural processes per feddan is depicted in the Figure 2</w:t>
      </w:r>
      <w:r w:rsidR="00542783" w:rsidRPr="002F02E8">
        <w:rPr>
          <w:rFonts w:ascii="Calibri" w:hAnsi="Calibri" w:cs="Calibri"/>
          <w:sz w:val="24"/>
          <w:szCs w:val="24"/>
          <w:lang w:bidi="ar-EG"/>
        </w:rPr>
        <w:t>0</w:t>
      </w:r>
      <w:r w:rsidRPr="002F02E8">
        <w:rPr>
          <w:rFonts w:ascii="Calibri" w:hAnsi="Calibri" w:cs="Calibri"/>
          <w:sz w:val="24"/>
          <w:szCs w:val="24"/>
          <w:lang w:bidi="ar-EG"/>
        </w:rPr>
        <w:t xml:space="preserve"> below.</w:t>
      </w:r>
    </w:p>
    <w:p w:rsidR="007E25E7" w:rsidRPr="002F02E8" w:rsidRDefault="007E25E7" w:rsidP="003F5BCC">
      <w:pPr>
        <w:pStyle w:val="Caption"/>
        <w:keepNext/>
        <w:spacing w:line="276" w:lineRule="auto"/>
        <w:ind w:firstLine="720"/>
        <w:jc w:val="both"/>
      </w:pPr>
      <w:bookmarkStart w:id="64" w:name="_Toc292726690"/>
      <w:r w:rsidRPr="002F02E8">
        <w:t xml:space="preserve">Figure </w:t>
      </w:r>
      <w:r w:rsidR="000E5D61">
        <w:fldChar w:fldCharType="begin"/>
      </w:r>
      <w:r w:rsidR="00533DED">
        <w:instrText xml:space="preserve"> SEQ Figure \* ARABIC </w:instrText>
      </w:r>
      <w:r w:rsidR="000E5D61">
        <w:fldChar w:fldCharType="separate"/>
      </w:r>
      <w:r w:rsidR="00615ECB" w:rsidRPr="002F02E8">
        <w:t>20</w:t>
      </w:r>
      <w:r w:rsidR="000E5D61">
        <w:fldChar w:fldCharType="end"/>
      </w:r>
      <w:r w:rsidRPr="002F02E8">
        <w:t>: Share of costs items in average total crop cultivation per Feddan (%)</w:t>
      </w:r>
      <w:bookmarkEnd w:id="64"/>
    </w:p>
    <w:p w:rsidR="00275505" w:rsidRPr="002F02E8" w:rsidRDefault="00275505" w:rsidP="00D91CE0">
      <w:pPr>
        <w:spacing w:after="0"/>
        <w:jc w:val="both"/>
        <w:rPr>
          <w:rFonts w:ascii="Calibri" w:hAnsi="Calibri" w:cs="Calibri"/>
          <w:sz w:val="24"/>
          <w:szCs w:val="24"/>
          <w:lang w:bidi="ar-EG"/>
        </w:rPr>
      </w:pPr>
      <w:r w:rsidRPr="002F02E8">
        <w:rPr>
          <w:rFonts w:ascii="Calibri" w:hAnsi="Calibri" w:cs="Calibri"/>
          <w:noProof/>
          <w:sz w:val="24"/>
          <w:szCs w:val="24"/>
          <w:lang w:eastAsia="en-US"/>
        </w:rPr>
        <w:drawing>
          <wp:inline distT="0" distB="0" distL="0" distR="0">
            <wp:extent cx="5076825" cy="27527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82681" cy="2755900"/>
                    </a:xfrm>
                    <a:prstGeom prst="rect">
                      <a:avLst/>
                    </a:prstGeom>
                    <a:noFill/>
                  </pic:spPr>
                </pic:pic>
              </a:graphicData>
            </a:graphic>
          </wp:inline>
        </w:drawing>
      </w:r>
    </w:p>
    <w:p w:rsidR="00731023" w:rsidRPr="002F02E8" w:rsidRDefault="00731023" w:rsidP="00D91CE0">
      <w:pPr>
        <w:jc w:val="both"/>
        <w:rPr>
          <w:rFonts w:ascii="Calibri" w:hAnsi="Calibri" w:cs="Calibri"/>
          <w:sz w:val="24"/>
          <w:szCs w:val="24"/>
          <w:lang w:bidi="ar-EG"/>
        </w:rPr>
      </w:pPr>
    </w:p>
    <w:p w:rsidR="00275505" w:rsidRPr="002F02E8" w:rsidRDefault="00275505" w:rsidP="000E446C">
      <w:pPr>
        <w:spacing w:line="240" w:lineRule="auto"/>
        <w:jc w:val="both"/>
        <w:rPr>
          <w:rFonts w:ascii="Calibri" w:hAnsi="Calibri" w:cs="Calibri"/>
          <w:sz w:val="24"/>
          <w:szCs w:val="24"/>
          <w:lang w:bidi="ar-EG"/>
        </w:rPr>
      </w:pPr>
      <w:r w:rsidRPr="002F02E8">
        <w:rPr>
          <w:rFonts w:ascii="Calibri" w:hAnsi="Calibri" w:cs="Calibri"/>
          <w:sz w:val="24"/>
          <w:szCs w:val="24"/>
          <w:lang w:bidi="ar-EG"/>
        </w:rPr>
        <w:t>The cost structure for fertilization indicates that there is a focus on the nitrogen fertilization at the expense of Potassium, which indicates: 1) less productivity, 2) short shelf-life of the final product and post-harvest-losses, 3) low eating quality specifications, 4) negative effects on soil and environment 5) excessive unnecessary costs due to leaching from the soil. In general this reflects the need for extension services on all production aspects.</w:t>
      </w:r>
    </w:p>
    <w:p w:rsidR="00275505" w:rsidRPr="002F02E8" w:rsidRDefault="00275505" w:rsidP="000E446C">
      <w:pPr>
        <w:spacing w:line="240" w:lineRule="auto"/>
        <w:jc w:val="both"/>
        <w:rPr>
          <w:rFonts w:ascii="Calibri" w:hAnsi="Calibri" w:cs="Calibri"/>
          <w:sz w:val="24"/>
          <w:szCs w:val="24"/>
          <w:lang w:bidi="ar-EG"/>
        </w:rPr>
      </w:pPr>
      <w:r w:rsidRPr="002F02E8">
        <w:rPr>
          <w:rFonts w:ascii="Calibri" w:hAnsi="Calibri" w:cs="Calibri"/>
          <w:sz w:val="24"/>
          <w:szCs w:val="24"/>
          <w:lang w:bidi="ar-EG"/>
        </w:rPr>
        <w:t xml:space="preserve">The cost of pest control seems to be high in the case of pomegranates due to excessive usage of pesticides. This explains the high level of rejections for this crop in the export markets. It is worth to note that the majority of the exported pomegranates origins from Upper Egypt, and mainly from small scale farmers in </w:t>
      </w:r>
      <w:r w:rsidR="001978F2">
        <w:rPr>
          <w:rFonts w:ascii="Calibri" w:hAnsi="Calibri" w:cs="Calibri"/>
          <w:sz w:val="24"/>
          <w:szCs w:val="24"/>
          <w:lang w:bidi="ar-EG"/>
        </w:rPr>
        <w:t>Assiut</w:t>
      </w:r>
      <w:r w:rsidRPr="002F02E8">
        <w:rPr>
          <w:rFonts w:ascii="Calibri" w:hAnsi="Calibri" w:cs="Calibri"/>
          <w:sz w:val="24"/>
          <w:szCs w:val="24"/>
          <w:lang w:bidi="ar-EG"/>
        </w:rPr>
        <w:t>. Thus this indicated an urgent need to design and implement integrated pest management programs with focus on pomegranates.</w:t>
      </w:r>
    </w:p>
    <w:p w:rsidR="00275505" w:rsidRPr="002F02E8" w:rsidRDefault="00275505" w:rsidP="00D91CE0">
      <w:pPr>
        <w:pStyle w:val="Heading3"/>
        <w:rPr>
          <w:rFonts w:ascii="Calibri" w:hAnsi="Calibri" w:cs="Calibri"/>
          <w:sz w:val="24"/>
          <w:szCs w:val="24"/>
          <w:lang w:val="en-US" w:bidi="ar-EG"/>
        </w:rPr>
      </w:pPr>
      <w:r w:rsidRPr="002F02E8">
        <w:rPr>
          <w:rFonts w:ascii="Calibri" w:hAnsi="Calibri" w:cs="Calibri"/>
          <w:i/>
          <w:iCs/>
          <w:sz w:val="24"/>
          <w:szCs w:val="24"/>
          <w:lang w:val="en-US" w:bidi="ar-EG"/>
        </w:rPr>
        <w:t>Fertilization</w:t>
      </w:r>
    </w:p>
    <w:p w:rsidR="00275505" w:rsidRPr="002F02E8" w:rsidRDefault="00275505" w:rsidP="000E446C">
      <w:pPr>
        <w:spacing w:line="240" w:lineRule="auto"/>
        <w:jc w:val="both"/>
        <w:rPr>
          <w:rFonts w:ascii="Calibri" w:hAnsi="Calibri" w:cs="Calibri"/>
          <w:sz w:val="24"/>
          <w:szCs w:val="24"/>
          <w:lang w:bidi="ar-EG"/>
        </w:rPr>
      </w:pPr>
      <w:r w:rsidRPr="002F02E8">
        <w:rPr>
          <w:rFonts w:ascii="Calibri" w:hAnsi="Calibri" w:cs="Calibri"/>
          <w:sz w:val="24"/>
          <w:szCs w:val="24"/>
          <w:lang w:bidi="ar-EG"/>
        </w:rPr>
        <w:t>Nitrogen fertilization seems to be more widespread among respondents in general, followed by phosphate, potassium and micr</w:t>
      </w:r>
      <w:r w:rsidR="006C2AC2" w:rsidRPr="002F02E8">
        <w:rPr>
          <w:rFonts w:ascii="Calibri" w:hAnsi="Calibri" w:cs="Calibri"/>
          <w:sz w:val="24"/>
          <w:szCs w:val="24"/>
          <w:lang w:bidi="ar-EG"/>
        </w:rPr>
        <w:t>o</w:t>
      </w:r>
      <w:r w:rsidRPr="002F02E8">
        <w:rPr>
          <w:rFonts w:ascii="Calibri" w:hAnsi="Calibri" w:cs="Calibri"/>
          <w:sz w:val="24"/>
          <w:szCs w:val="24"/>
          <w:lang w:bidi="ar-EG"/>
        </w:rPr>
        <w:t>nutrients fertilization, with organic fertilization as the least widespread among respondents. This corresponds to the cost structure of the agricultural processes as explained in the previous section.</w:t>
      </w:r>
    </w:p>
    <w:p w:rsidR="007E25E7" w:rsidRPr="002F02E8" w:rsidRDefault="007E25E7" w:rsidP="00FA5D18">
      <w:pPr>
        <w:pStyle w:val="Caption"/>
        <w:keepNext/>
        <w:spacing w:line="276" w:lineRule="auto"/>
        <w:jc w:val="center"/>
      </w:pPr>
      <w:bookmarkStart w:id="65" w:name="_Toc292726666"/>
      <w:r w:rsidRPr="002F02E8">
        <w:t xml:space="preserve">Table </w:t>
      </w:r>
      <w:r w:rsidR="000E5D61">
        <w:fldChar w:fldCharType="begin"/>
      </w:r>
      <w:r w:rsidR="00533DED">
        <w:instrText xml:space="preserve"> SEQ Table \* ARABIC </w:instrText>
      </w:r>
      <w:r w:rsidR="000E5D61">
        <w:fldChar w:fldCharType="separate"/>
      </w:r>
      <w:r w:rsidR="008D1310" w:rsidRPr="002F02E8">
        <w:t>12</w:t>
      </w:r>
      <w:r w:rsidR="000E5D61">
        <w:fldChar w:fldCharType="end"/>
      </w:r>
      <w:r w:rsidRPr="002F02E8">
        <w:t>: Percentage of Farmers Using Various Fertilizers</w:t>
      </w:r>
      <w:bookmarkEnd w:id="65"/>
    </w:p>
    <w:tbl>
      <w:tblPr>
        <w:tblStyle w:val="LightShading-Accent11"/>
        <w:tblW w:w="8369" w:type="dxa"/>
        <w:jc w:val="center"/>
        <w:tblLook w:val="04A0"/>
      </w:tblPr>
      <w:tblGrid>
        <w:gridCol w:w="2525"/>
        <w:gridCol w:w="1165"/>
        <w:gridCol w:w="900"/>
        <w:gridCol w:w="899"/>
        <w:gridCol w:w="820"/>
        <w:gridCol w:w="899"/>
        <w:gridCol w:w="1161"/>
      </w:tblGrid>
      <w:tr w:rsidR="00275505" w:rsidRPr="002F02E8" w:rsidTr="00FA5D18">
        <w:trPr>
          <w:cnfStyle w:val="100000000000"/>
          <w:trHeight w:val="645"/>
          <w:jc w:val="center"/>
        </w:trPr>
        <w:tc>
          <w:tcPr>
            <w:cnfStyle w:val="001000000000"/>
            <w:tcW w:w="2525" w:type="dxa"/>
            <w:noWrap/>
            <w:hideMark/>
          </w:tcPr>
          <w:p w:rsidR="00275505" w:rsidRPr="002F02E8" w:rsidRDefault="00275505" w:rsidP="00D91CE0">
            <w:pPr>
              <w:spacing w:line="276" w:lineRule="auto"/>
              <w:rPr>
                <w:rFonts w:ascii="Calibri" w:eastAsia="Times New Roman" w:hAnsi="Calibri" w:cs="Calibri"/>
                <w:sz w:val="24"/>
                <w:szCs w:val="24"/>
              </w:rPr>
            </w:pPr>
            <w:r w:rsidRPr="002F02E8">
              <w:rPr>
                <w:rFonts w:ascii="Calibri" w:eastAsia="Times New Roman" w:hAnsi="Calibri" w:cs="Calibri"/>
                <w:sz w:val="24"/>
                <w:szCs w:val="24"/>
              </w:rPr>
              <w:t> </w:t>
            </w:r>
          </w:p>
        </w:tc>
        <w:tc>
          <w:tcPr>
            <w:tcW w:w="1165" w:type="dxa"/>
            <w:hideMark/>
          </w:tcPr>
          <w:p w:rsidR="00275505" w:rsidRPr="002F02E8" w:rsidRDefault="00E956F3" w:rsidP="00D91CE0">
            <w:pPr>
              <w:spacing w:line="276" w:lineRule="auto"/>
              <w:jc w:val="center"/>
              <w:cnfStyle w:val="100000000000"/>
              <w:rPr>
                <w:rFonts w:ascii="Calibri" w:eastAsia="Times New Roman" w:hAnsi="Calibri" w:cs="Calibri"/>
                <w:sz w:val="24"/>
                <w:szCs w:val="24"/>
              </w:rPr>
            </w:pPr>
            <w:r w:rsidRPr="002F02E8">
              <w:rPr>
                <w:rFonts w:ascii="Calibri" w:eastAsia="Times New Roman" w:hAnsi="Calibri" w:cs="Calibri"/>
                <w:sz w:val="24"/>
                <w:szCs w:val="24"/>
              </w:rPr>
              <w:t>Bani Suef</w:t>
            </w:r>
          </w:p>
        </w:tc>
        <w:tc>
          <w:tcPr>
            <w:tcW w:w="900" w:type="dxa"/>
            <w:hideMark/>
          </w:tcPr>
          <w:p w:rsidR="00275505" w:rsidRPr="002F02E8" w:rsidRDefault="00E835F6" w:rsidP="00D91CE0">
            <w:pPr>
              <w:spacing w:line="276" w:lineRule="auto"/>
              <w:jc w:val="center"/>
              <w:cnfStyle w:val="100000000000"/>
              <w:rPr>
                <w:rFonts w:ascii="Calibri" w:eastAsia="Times New Roman" w:hAnsi="Calibri" w:cs="Calibri"/>
                <w:sz w:val="24"/>
                <w:szCs w:val="24"/>
              </w:rPr>
            </w:pPr>
            <w:r>
              <w:rPr>
                <w:rFonts w:ascii="Calibri" w:eastAsia="Times New Roman" w:hAnsi="Calibri" w:cs="Calibri"/>
                <w:sz w:val="24"/>
                <w:szCs w:val="24"/>
              </w:rPr>
              <w:t>Minya</w:t>
            </w:r>
          </w:p>
        </w:tc>
        <w:tc>
          <w:tcPr>
            <w:tcW w:w="899" w:type="dxa"/>
            <w:hideMark/>
          </w:tcPr>
          <w:p w:rsidR="00275505" w:rsidRPr="002F02E8" w:rsidRDefault="001978F2" w:rsidP="00D91CE0">
            <w:pPr>
              <w:spacing w:line="276" w:lineRule="auto"/>
              <w:jc w:val="center"/>
              <w:cnfStyle w:val="100000000000"/>
              <w:rPr>
                <w:rFonts w:ascii="Calibri" w:eastAsia="Times New Roman" w:hAnsi="Calibri" w:cs="Calibri"/>
                <w:sz w:val="24"/>
                <w:szCs w:val="24"/>
              </w:rPr>
            </w:pPr>
            <w:r>
              <w:rPr>
                <w:rFonts w:ascii="Calibri" w:eastAsia="Times New Roman" w:hAnsi="Calibri" w:cs="Calibri"/>
                <w:sz w:val="24"/>
                <w:szCs w:val="24"/>
              </w:rPr>
              <w:t>Assiut</w:t>
            </w:r>
          </w:p>
        </w:tc>
        <w:tc>
          <w:tcPr>
            <w:tcW w:w="820" w:type="dxa"/>
            <w:hideMark/>
          </w:tcPr>
          <w:p w:rsidR="00275505" w:rsidRPr="002F02E8" w:rsidRDefault="00275505" w:rsidP="00D91CE0">
            <w:pPr>
              <w:spacing w:line="276" w:lineRule="auto"/>
              <w:jc w:val="center"/>
              <w:cnfStyle w:val="100000000000"/>
              <w:rPr>
                <w:rFonts w:ascii="Calibri" w:eastAsia="Times New Roman" w:hAnsi="Calibri" w:cs="Calibri"/>
                <w:sz w:val="24"/>
                <w:szCs w:val="24"/>
              </w:rPr>
            </w:pPr>
            <w:r w:rsidRPr="002F02E8">
              <w:rPr>
                <w:rFonts w:ascii="Calibri" w:eastAsia="Times New Roman" w:hAnsi="Calibri" w:cs="Calibri"/>
                <w:sz w:val="24"/>
                <w:szCs w:val="24"/>
              </w:rPr>
              <w:t>Sohag</w:t>
            </w:r>
          </w:p>
        </w:tc>
        <w:tc>
          <w:tcPr>
            <w:tcW w:w="899" w:type="dxa"/>
            <w:hideMark/>
          </w:tcPr>
          <w:p w:rsidR="00275505" w:rsidRPr="002F02E8" w:rsidRDefault="00275505" w:rsidP="00D91CE0">
            <w:pPr>
              <w:spacing w:line="276" w:lineRule="auto"/>
              <w:jc w:val="center"/>
              <w:cnfStyle w:val="100000000000"/>
              <w:rPr>
                <w:rFonts w:ascii="Calibri" w:eastAsia="Times New Roman" w:hAnsi="Calibri" w:cs="Calibri"/>
                <w:sz w:val="24"/>
                <w:szCs w:val="24"/>
              </w:rPr>
            </w:pPr>
            <w:r w:rsidRPr="002F02E8">
              <w:rPr>
                <w:rFonts w:ascii="Calibri" w:eastAsia="Times New Roman" w:hAnsi="Calibri" w:cs="Calibri"/>
                <w:sz w:val="24"/>
                <w:szCs w:val="24"/>
              </w:rPr>
              <w:t>Qena</w:t>
            </w:r>
          </w:p>
        </w:tc>
        <w:tc>
          <w:tcPr>
            <w:tcW w:w="1161" w:type="dxa"/>
            <w:hideMark/>
          </w:tcPr>
          <w:p w:rsidR="00275505" w:rsidRPr="002F02E8" w:rsidRDefault="00275505" w:rsidP="00D91CE0">
            <w:pPr>
              <w:spacing w:line="276" w:lineRule="auto"/>
              <w:jc w:val="center"/>
              <w:cnfStyle w:val="100000000000"/>
              <w:rPr>
                <w:rFonts w:ascii="Calibri" w:eastAsia="Times New Roman" w:hAnsi="Calibri" w:cs="Calibri"/>
                <w:sz w:val="24"/>
                <w:szCs w:val="24"/>
              </w:rPr>
            </w:pPr>
            <w:r w:rsidRPr="002F02E8">
              <w:rPr>
                <w:rFonts w:ascii="Calibri" w:eastAsia="Times New Roman" w:hAnsi="Calibri" w:cs="Calibri"/>
                <w:sz w:val="24"/>
                <w:szCs w:val="24"/>
              </w:rPr>
              <w:t>Luxor</w:t>
            </w:r>
          </w:p>
        </w:tc>
      </w:tr>
      <w:tr w:rsidR="00275505" w:rsidRPr="002F02E8" w:rsidTr="00FA5D18">
        <w:trPr>
          <w:cnfStyle w:val="000000100000"/>
          <w:trHeight w:val="330"/>
          <w:jc w:val="center"/>
        </w:trPr>
        <w:tc>
          <w:tcPr>
            <w:cnfStyle w:val="001000000000"/>
            <w:tcW w:w="2525" w:type="dxa"/>
            <w:noWrap/>
            <w:hideMark/>
          </w:tcPr>
          <w:p w:rsidR="00275505" w:rsidRPr="002F02E8" w:rsidRDefault="00275505" w:rsidP="00D91CE0">
            <w:pPr>
              <w:spacing w:line="276" w:lineRule="auto"/>
              <w:rPr>
                <w:rFonts w:ascii="Calibri" w:eastAsia="Times New Roman" w:hAnsi="Calibri" w:cs="Calibri"/>
                <w:sz w:val="24"/>
                <w:szCs w:val="24"/>
              </w:rPr>
            </w:pPr>
            <w:r w:rsidRPr="002F02E8">
              <w:rPr>
                <w:rFonts w:ascii="Calibri" w:eastAsia="Times New Roman" w:hAnsi="Calibri" w:cs="Calibri"/>
                <w:sz w:val="24"/>
                <w:szCs w:val="24"/>
              </w:rPr>
              <w:t>Organic fertilization</w:t>
            </w:r>
          </w:p>
        </w:tc>
        <w:tc>
          <w:tcPr>
            <w:tcW w:w="1165" w:type="dxa"/>
            <w:hideMark/>
          </w:tcPr>
          <w:p w:rsidR="00275505" w:rsidRPr="002F02E8" w:rsidRDefault="00275505" w:rsidP="00D91CE0">
            <w:pPr>
              <w:spacing w:line="276" w:lineRule="auto"/>
              <w:jc w:val="right"/>
              <w:cnfStyle w:val="000000100000"/>
              <w:rPr>
                <w:rFonts w:ascii="Calibri" w:eastAsia="Times New Roman" w:hAnsi="Calibri" w:cs="Calibri"/>
                <w:sz w:val="24"/>
                <w:szCs w:val="24"/>
              </w:rPr>
            </w:pPr>
            <w:r w:rsidRPr="002F02E8">
              <w:rPr>
                <w:rFonts w:ascii="Calibri" w:eastAsia="Times New Roman" w:hAnsi="Calibri" w:cs="Calibri"/>
                <w:sz w:val="24"/>
                <w:szCs w:val="24"/>
              </w:rPr>
              <w:t>17.4</w:t>
            </w:r>
          </w:p>
        </w:tc>
        <w:tc>
          <w:tcPr>
            <w:tcW w:w="900" w:type="dxa"/>
            <w:hideMark/>
          </w:tcPr>
          <w:p w:rsidR="00275505" w:rsidRPr="002F02E8" w:rsidRDefault="00275505" w:rsidP="00D91CE0">
            <w:pPr>
              <w:spacing w:line="276" w:lineRule="auto"/>
              <w:jc w:val="right"/>
              <w:cnfStyle w:val="000000100000"/>
              <w:rPr>
                <w:rFonts w:ascii="Calibri" w:eastAsia="Times New Roman" w:hAnsi="Calibri" w:cs="Calibri"/>
                <w:sz w:val="24"/>
                <w:szCs w:val="24"/>
              </w:rPr>
            </w:pPr>
            <w:r w:rsidRPr="002F02E8">
              <w:rPr>
                <w:rFonts w:ascii="Calibri" w:eastAsia="Times New Roman" w:hAnsi="Calibri" w:cs="Calibri"/>
                <w:sz w:val="24"/>
                <w:szCs w:val="24"/>
              </w:rPr>
              <w:t>18</w:t>
            </w:r>
          </w:p>
        </w:tc>
        <w:tc>
          <w:tcPr>
            <w:tcW w:w="899" w:type="dxa"/>
            <w:hideMark/>
          </w:tcPr>
          <w:p w:rsidR="00275505" w:rsidRPr="002F02E8" w:rsidRDefault="00275505" w:rsidP="00D91CE0">
            <w:pPr>
              <w:spacing w:line="276" w:lineRule="auto"/>
              <w:jc w:val="right"/>
              <w:cnfStyle w:val="000000100000"/>
              <w:rPr>
                <w:rFonts w:ascii="Calibri" w:eastAsia="Times New Roman" w:hAnsi="Calibri" w:cs="Calibri"/>
                <w:sz w:val="24"/>
                <w:szCs w:val="24"/>
              </w:rPr>
            </w:pPr>
            <w:r w:rsidRPr="002F02E8">
              <w:rPr>
                <w:rFonts w:ascii="Calibri" w:eastAsia="Times New Roman" w:hAnsi="Calibri" w:cs="Calibri"/>
                <w:sz w:val="24"/>
                <w:szCs w:val="24"/>
              </w:rPr>
              <w:t>12.4</w:t>
            </w:r>
          </w:p>
        </w:tc>
        <w:tc>
          <w:tcPr>
            <w:tcW w:w="820" w:type="dxa"/>
            <w:hideMark/>
          </w:tcPr>
          <w:p w:rsidR="00275505" w:rsidRPr="002F02E8" w:rsidRDefault="00275505" w:rsidP="00D91CE0">
            <w:pPr>
              <w:spacing w:line="276" w:lineRule="auto"/>
              <w:jc w:val="right"/>
              <w:cnfStyle w:val="000000100000"/>
              <w:rPr>
                <w:rFonts w:ascii="Calibri" w:eastAsia="Times New Roman" w:hAnsi="Calibri" w:cs="Calibri"/>
                <w:sz w:val="24"/>
                <w:szCs w:val="24"/>
              </w:rPr>
            </w:pPr>
            <w:r w:rsidRPr="002F02E8">
              <w:rPr>
                <w:rFonts w:ascii="Calibri" w:eastAsia="Times New Roman" w:hAnsi="Calibri" w:cs="Calibri"/>
                <w:sz w:val="24"/>
                <w:szCs w:val="24"/>
              </w:rPr>
              <w:t>22.4</w:t>
            </w:r>
          </w:p>
        </w:tc>
        <w:tc>
          <w:tcPr>
            <w:tcW w:w="899" w:type="dxa"/>
            <w:hideMark/>
          </w:tcPr>
          <w:p w:rsidR="00275505" w:rsidRPr="002F02E8" w:rsidRDefault="00275505" w:rsidP="00D91CE0">
            <w:pPr>
              <w:spacing w:line="276" w:lineRule="auto"/>
              <w:jc w:val="right"/>
              <w:cnfStyle w:val="000000100000"/>
              <w:rPr>
                <w:rFonts w:ascii="Calibri" w:eastAsia="Times New Roman" w:hAnsi="Calibri" w:cs="Calibri"/>
                <w:sz w:val="24"/>
                <w:szCs w:val="24"/>
              </w:rPr>
            </w:pPr>
            <w:r w:rsidRPr="002F02E8">
              <w:rPr>
                <w:rFonts w:ascii="Calibri" w:eastAsia="Times New Roman" w:hAnsi="Calibri" w:cs="Calibri"/>
                <w:sz w:val="24"/>
                <w:szCs w:val="24"/>
              </w:rPr>
              <w:t>14.6</w:t>
            </w:r>
          </w:p>
        </w:tc>
        <w:tc>
          <w:tcPr>
            <w:tcW w:w="1161" w:type="dxa"/>
            <w:hideMark/>
          </w:tcPr>
          <w:p w:rsidR="00275505" w:rsidRPr="002F02E8" w:rsidRDefault="00275505" w:rsidP="00D91CE0">
            <w:pPr>
              <w:spacing w:line="276" w:lineRule="auto"/>
              <w:jc w:val="right"/>
              <w:cnfStyle w:val="000000100000"/>
              <w:rPr>
                <w:rFonts w:ascii="Calibri" w:eastAsia="Times New Roman" w:hAnsi="Calibri" w:cs="Calibri"/>
                <w:sz w:val="24"/>
                <w:szCs w:val="24"/>
              </w:rPr>
            </w:pPr>
            <w:r w:rsidRPr="002F02E8">
              <w:rPr>
                <w:rFonts w:ascii="Calibri" w:eastAsia="Times New Roman" w:hAnsi="Calibri" w:cs="Calibri"/>
                <w:sz w:val="24"/>
                <w:szCs w:val="24"/>
              </w:rPr>
              <w:t>16</w:t>
            </w:r>
          </w:p>
        </w:tc>
      </w:tr>
      <w:tr w:rsidR="00275505" w:rsidRPr="002F02E8" w:rsidTr="00FA5D18">
        <w:trPr>
          <w:trHeight w:val="315"/>
          <w:jc w:val="center"/>
        </w:trPr>
        <w:tc>
          <w:tcPr>
            <w:cnfStyle w:val="001000000000"/>
            <w:tcW w:w="2525" w:type="dxa"/>
            <w:noWrap/>
            <w:hideMark/>
          </w:tcPr>
          <w:p w:rsidR="00275505" w:rsidRPr="002F02E8" w:rsidRDefault="00275505" w:rsidP="00D91CE0">
            <w:pPr>
              <w:spacing w:line="276" w:lineRule="auto"/>
              <w:rPr>
                <w:rFonts w:ascii="Calibri" w:eastAsia="Times New Roman" w:hAnsi="Calibri" w:cs="Calibri"/>
                <w:sz w:val="24"/>
                <w:szCs w:val="24"/>
              </w:rPr>
            </w:pPr>
            <w:r w:rsidRPr="002F02E8">
              <w:rPr>
                <w:rFonts w:ascii="Calibri" w:eastAsia="Times New Roman" w:hAnsi="Calibri" w:cs="Calibri"/>
                <w:sz w:val="24"/>
                <w:szCs w:val="24"/>
              </w:rPr>
              <w:t>Nitrogen fertilization</w:t>
            </w:r>
          </w:p>
        </w:tc>
        <w:tc>
          <w:tcPr>
            <w:tcW w:w="1165" w:type="dxa"/>
            <w:hideMark/>
          </w:tcPr>
          <w:p w:rsidR="00275505" w:rsidRPr="002F02E8" w:rsidRDefault="00275505" w:rsidP="00D91CE0">
            <w:pPr>
              <w:spacing w:line="276" w:lineRule="auto"/>
              <w:jc w:val="right"/>
              <w:cnfStyle w:val="000000000000"/>
              <w:rPr>
                <w:rFonts w:ascii="Calibri" w:eastAsia="Times New Roman" w:hAnsi="Calibri" w:cs="Calibri"/>
                <w:sz w:val="24"/>
                <w:szCs w:val="24"/>
              </w:rPr>
            </w:pPr>
            <w:r w:rsidRPr="002F02E8">
              <w:rPr>
                <w:rFonts w:ascii="Calibri" w:eastAsia="Times New Roman" w:hAnsi="Calibri" w:cs="Calibri"/>
                <w:sz w:val="24"/>
                <w:szCs w:val="24"/>
              </w:rPr>
              <w:t>87.7</w:t>
            </w:r>
          </w:p>
        </w:tc>
        <w:tc>
          <w:tcPr>
            <w:tcW w:w="900" w:type="dxa"/>
            <w:hideMark/>
          </w:tcPr>
          <w:p w:rsidR="00275505" w:rsidRPr="002F02E8" w:rsidRDefault="00275505" w:rsidP="00D91CE0">
            <w:pPr>
              <w:spacing w:line="276" w:lineRule="auto"/>
              <w:jc w:val="right"/>
              <w:cnfStyle w:val="000000000000"/>
              <w:rPr>
                <w:rFonts w:ascii="Calibri" w:eastAsia="Times New Roman" w:hAnsi="Calibri" w:cs="Calibri"/>
                <w:sz w:val="24"/>
                <w:szCs w:val="24"/>
              </w:rPr>
            </w:pPr>
            <w:r w:rsidRPr="002F02E8">
              <w:rPr>
                <w:rFonts w:ascii="Calibri" w:eastAsia="Times New Roman" w:hAnsi="Calibri" w:cs="Calibri"/>
                <w:sz w:val="24"/>
                <w:szCs w:val="24"/>
              </w:rPr>
              <w:t>85.0</w:t>
            </w:r>
          </w:p>
        </w:tc>
        <w:tc>
          <w:tcPr>
            <w:tcW w:w="899" w:type="dxa"/>
            <w:hideMark/>
          </w:tcPr>
          <w:p w:rsidR="00275505" w:rsidRPr="002F02E8" w:rsidRDefault="00275505" w:rsidP="00D91CE0">
            <w:pPr>
              <w:spacing w:line="276" w:lineRule="auto"/>
              <w:jc w:val="right"/>
              <w:cnfStyle w:val="000000000000"/>
              <w:rPr>
                <w:rFonts w:ascii="Calibri" w:eastAsia="Times New Roman" w:hAnsi="Calibri" w:cs="Calibri"/>
                <w:sz w:val="24"/>
                <w:szCs w:val="24"/>
              </w:rPr>
            </w:pPr>
            <w:r w:rsidRPr="002F02E8">
              <w:rPr>
                <w:rFonts w:ascii="Calibri" w:eastAsia="Times New Roman" w:hAnsi="Calibri" w:cs="Calibri"/>
                <w:sz w:val="24"/>
                <w:szCs w:val="24"/>
              </w:rPr>
              <w:t>87.5</w:t>
            </w:r>
          </w:p>
        </w:tc>
        <w:tc>
          <w:tcPr>
            <w:tcW w:w="820" w:type="dxa"/>
            <w:hideMark/>
          </w:tcPr>
          <w:p w:rsidR="00275505" w:rsidRPr="002F02E8" w:rsidRDefault="00275505" w:rsidP="00D91CE0">
            <w:pPr>
              <w:spacing w:line="276" w:lineRule="auto"/>
              <w:jc w:val="right"/>
              <w:cnfStyle w:val="000000000000"/>
              <w:rPr>
                <w:rFonts w:ascii="Calibri" w:eastAsia="Times New Roman" w:hAnsi="Calibri" w:cs="Calibri"/>
                <w:sz w:val="24"/>
                <w:szCs w:val="24"/>
              </w:rPr>
            </w:pPr>
            <w:r w:rsidRPr="002F02E8">
              <w:rPr>
                <w:rFonts w:ascii="Calibri" w:eastAsia="Times New Roman" w:hAnsi="Calibri" w:cs="Calibri"/>
                <w:sz w:val="24"/>
                <w:szCs w:val="24"/>
              </w:rPr>
              <w:t>73.1</w:t>
            </w:r>
          </w:p>
        </w:tc>
        <w:tc>
          <w:tcPr>
            <w:tcW w:w="899" w:type="dxa"/>
            <w:hideMark/>
          </w:tcPr>
          <w:p w:rsidR="00275505" w:rsidRPr="002F02E8" w:rsidRDefault="00275505" w:rsidP="00D91CE0">
            <w:pPr>
              <w:spacing w:line="276" w:lineRule="auto"/>
              <w:jc w:val="right"/>
              <w:cnfStyle w:val="000000000000"/>
              <w:rPr>
                <w:rFonts w:ascii="Calibri" w:eastAsia="Times New Roman" w:hAnsi="Calibri" w:cs="Calibri"/>
                <w:sz w:val="24"/>
                <w:szCs w:val="24"/>
              </w:rPr>
            </w:pPr>
            <w:r w:rsidRPr="002F02E8">
              <w:rPr>
                <w:rFonts w:ascii="Calibri" w:eastAsia="Times New Roman" w:hAnsi="Calibri" w:cs="Calibri"/>
                <w:sz w:val="24"/>
                <w:szCs w:val="24"/>
              </w:rPr>
              <w:t>92.2</w:t>
            </w:r>
          </w:p>
        </w:tc>
        <w:tc>
          <w:tcPr>
            <w:tcW w:w="1161" w:type="dxa"/>
            <w:hideMark/>
          </w:tcPr>
          <w:p w:rsidR="00275505" w:rsidRPr="002F02E8" w:rsidRDefault="00275505" w:rsidP="00D91CE0">
            <w:pPr>
              <w:spacing w:line="276" w:lineRule="auto"/>
              <w:jc w:val="right"/>
              <w:cnfStyle w:val="000000000000"/>
              <w:rPr>
                <w:rFonts w:ascii="Calibri" w:eastAsia="Times New Roman" w:hAnsi="Calibri" w:cs="Calibri"/>
                <w:sz w:val="24"/>
                <w:szCs w:val="24"/>
              </w:rPr>
            </w:pPr>
            <w:r w:rsidRPr="002F02E8">
              <w:rPr>
                <w:rFonts w:ascii="Calibri" w:eastAsia="Times New Roman" w:hAnsi="Calibri" w:cs="Calibri"/>
                <w:sz w:val="24"/>
                <w:szCs w:val="24"/>
              </w:rPr>
              <w:t>84.4</w:t>
            </w:r>
          </w:p>
        </w:tc>
      </w:tr>
      <w:tr w:rsidR="00275505" w:rsidRPr="002F02E8" w:rsidTr="00FA5D18">
        <w:trPr>
          <w:cnfStyle w:val="000000100000"/>
          <w:trHeight w:val="330"/>
          <w:jc w:val="center"/>
        </w:trPr>
        <w:tc>
          <w:tcPr>
            <w:cnfStyle w:val="001000000000"/>
            <w:tcW w:w="2525" w:type="dxa"/>
            <w:noWrap/>
            <w:hideMark/>
          </w:tcPr>
          <w:p w:rsidR="00275505" w:rsidRPr="002F02E8" w:rsidRDefault="00275505" w:rsidP="00D91CE0">
            <w:pPr>
              <w:spacing w:line="276" w:lineRule="auto"/>
              <w:rPr>
                <w:rFonts w:ascii="Calibri" w:eastAsia="Times New Roman" w:hAnsi="Calibri" w:cs="Calibri"/>
                <w:sz w:val="24"/>
                <w:szCs w:val="24"/>
              </w:rPr>
            </w:pPr>
            <w:r w:rsidRPr="002F02E8">
              <w:rPr>
                <w:rFonts w:ascii="Calibri" w:eastAsia="Times New Roman" w:hAnsi="Calibri" w:cs="Calibri"/>
                <w:sz w:val="24"/>
                <w:szCs w:val="24"/>
              </w:rPr>
              <w:t>Phosphate fertilization</w:t>
            </w:r>
          </w:p>
        </w:tc>
        <w:tc>
          <w:tcPr>
            <w:tcW w:w="1165" w:type="dxa"/>
            <w:hideMark/>
          </w:tcPr>
          <w:p w:rsidR="00275505" w:rsidRPr="002F02E8" w:rsidRDefault="00275505" w:rsidP="00D91CE0">
            <w:pPr>
              <w:spacing w:line="276" w:lineRule="auto"/>
              <w:jc w:val="right"/>
              <w:cnfStyle w:val="000000100000"/>
              <w:rPr>
                <w:rFonts w:ascii="Calibri" w:eastAsia="Times New Roman" w:hAnsi="Calibri" w:cs="Calibri"/>
                <w:sz w:val="24"/>
                <w:szCs w:val="24"/>
              </w:rPr>
            </w:pPr>
            <w:r w:rsidRPr="002F02E8">
              <w:rPr>
                <w:rFonts w:ascii="Calibri" w:eastAsia="Times New Roman" w:hAnsi="Calibri" w:cs="Calibri"/>
                <w:sz w:val="24"/>
                <w:szCs w:val="24"/>
              </w:rPr>
              <w:t>54.4</w:t>
            </w:r>
          </w:p>
        </w:tc>
        <w:tc>
          <w:tcPr>
            <w:tcW w:w="900" w:type="dxa"/>
            <w:hideMark/>
          </w:tcPr>
          <w:p w:rsidR="00275505" w:rsidRPr="002F02E8" w:rsidRDefault="00275505" w:rsidP="00D91CE0">
            <w:pPr>
              <w:spacing w:line="276" w:lineRule="auto"/>
              <w:jc w:val="right"/>
              <w:cnfStyle w:val="000000100000"/>
              <w:rPr>
                <w:rFonts w:ascii="Calibri" w:eastAsia="Times New Roman" w:hAnsi="Calibri" w:cs="Calibri"/>
                <w:sz w:val="24"/>
                <w:szCs w:val="24"/>
              </w:rPr>
            </w:pPr>
            <w:r w:rsidRPr="002F02E8">
              <w:rPr>
                <w:rFonts w:ascii="Calibri" w:eastAsia="Times New Roman" w:hAnsi="Calibri" w:cs="Calibri"/>
                <w:sz w:val="24"/>
                <w:szCs w:val="24"/>
              </w:rPr>
              <w:t>62</w:t>
            </w:r>
          </w:p>
        </w:tc>
        <w:tc>
          <w:tcPr>
            <w:tcW w:w="899" w:type="dxa"/>
            <w:hideMark/>
          </w:tcPr>
          <w:p w:rsidR="00275505" w:rsidRPr="002F02E8" w:rsidRDefault="00275505" w:rsidP="00D91CE0">
            <w:pPr>
              <w:spacing w:line="276" w:lineRule="auto"/>
              <w:jc w:val="right"/>
              <w:cnfStyle w:val="000000100000"/>
              <w:rPr>
                <w:rFonts w:ascii="Calibri" w:eastAsia="Times New Roman" w:hAnsi="Calibri" w:cs="Calibri"/>
                <w:sz w:val="24"/>
                <w:szCs w:val="24"/>
              </w:rPr>
            </w:pPr>
            <w:r w:rsidRPr="002F02E8">
              <w:rPr>
                <w:rFonts w:ascii="Calibri" w:eastAsia="Times New Roman" w:hAnsi="Calibri" w:cs="Calibri"/>
                <w:sz w:val="24"/>
                <w:szCs w:val="24"/>
              </w:rPr>
              <w:t>80.0</w:t>
            </w:r>
          </w:p>
        </w:tc>
        <w:tc>
          <w:tcPr>
            <w:tcW w:w="820" w:type="dxa"/>
            <w:hideMark/>
          </w:tcPr>
          <w:p w:rsidR="00275505" w:rsidRPr="002F02E8" w:rsidRDefault="00275505" w:rsidP="00D91CE0">
            <w:pPr>
              <w:spacing w:line="276" w:lineRule="auto"/>
              <w:jc w:val="right"/>
              <w:cnfStyle w:val="000000100000"/>
              <w:rPr>
                <w:rFonts w:ascii="Calibri" w:eastAsia="Times New Roman" w:hAnsi="Calibri" w:cs="Calibri"/>
                <w:sz w:val="24"/>
                <w:szCs w:val="24"/>
              </w:rPr>
            </w:pPr>
            <w:r w:rsidRPr="002F02E8">
              <w:rPr>
                <w:rFonts w:ascii="Calibri" w:eastAsia="Times New Roman" w:hAnsi="Calibri" w:cs="Calibri"/>
                <w:sz w:val="24"/>
                <w:szCs w:val="24"/>
              </w:rPr>
              <w:t>73.1</w:t>
            </w:r>
          </w:p>
        </w:tc>
        <w:tc>
          <w:tcPr>
            <w:tcW w:w="899" w:type="dxa"/>
            <w:hideMark/>
          </w:tcPr>
          <w:p w:rsidR="00275505" w:rsidRPr="002F02E8" w:rsidRDefault="00275505" w:rsidP="00D91CE0">
            <w:pPr>
              <w:spacing w:line="276" w:lineRule="auto"/>
              <w:jc w:val="right"/>
              <w:cnfStyle w:val="000000100000"/>
              <w:rPr>
                <w:rFonts w:ascii="Calibri" w:eastAsia="Times New Roman" w:hAnsi="Calibri" w:cs="Calibri"/>
                <w:sz w:val="24"/>
                <w:szCs w:val="24"/>
              </w:rPr>
            </w:pPr>
            <w:r w:rsidRPr="002F02E8">
              <w:rPr>
                <w:rFonts w:ascii="Calibri" w:eastAsia="Times New Roman" w:hAnsi="Calibri" w:cs="Calibri"/>
                <w:sz w:val="24"/>
                <w:szCs w:val="24"/>
              </w:rPr>
              <w:t>92.2</w:t>
            </w:r>
          </w:p>
        </w:tc>
        <w:tc>
          <w:tcPr>
            <w:tcW w:w="1161" w:type="dxa"/>
            <w:hideMark/>
          </w:tcPr>
          <w:p w:rsidR="00275505" w:rsidRPr="002F02E8" w:rsidRDefault="00275505" w:rsidP="00D91CE0">
            <w:pPr>
              <w:spacing w:line="276" w:lineRule="auto"/>
              <w:jc w:val="right"/>
              <w:cnfStyle w:val="000000100000"/>
              <w:rPr>
                <w:rFonts w:ascii="Calibri" w:eastAsia="Times New Roman" w:hAnsi="Calibri" w:cs="Calibri"/>
                <w:sz w:val="24"/>
                <w:szCs w:val="24"/>
              </w:rPr>
            </w:pPr>
            <w:r w:rsidRPr="002F02E8">
              <w:rPr>
                <w:rFonts w:ascii="Calibri" w:eastAsia="Times New Roman" w:hAnsi="Calibri" w:cs="Calibri"/>
                <w:sz w:val="24"/>
                <w:szCs w:val="24"/>
              </w:rPr>
              <w:t>77</w:t>
            </w:r>
          </w:p>
        </w:tc>
      </w:tr>
      <w:tr w:rsidR="00275505" w:rsidRPr="002F02E8" w:rsidTr="00FA5D18">
        <w:trPr>
          <w:trHeight w:val="315"/>
          <w:jc w:val="center"/>
        </w:trPr>
        <w:tc>
          <w:tcPr>
            <w:cnfStyle w:val="001000000000"/>
            <w:tcW w:w="2525" w:type="dxa"/>
            <w:noWrap/>
            <w:hideMark/>
          </w:tcPr>
          <w:p w:rsidR="00275505" w:rsidRPr="002F02E8" w:rsidRDefault="00275505" w:rsidP="00D91CE0">
            <w:pPr>
              <w:spacing w:line="276" w:lineRule="auto"/>
              <w:rPr>
                <w:rFonts w:ascii="Calibri" w:eastAsia="Times New Roman" w:hAnsi="Calibri" w:cs="Calibri"/>
                <w:sz w:val="24"/>
                <w:szCs w:val="24"/>
              </w:rPr>
            </w:pPr>
            <w:r w:rsidRPr="002F02E8">
              <w:rPr>
                <w:rFonts w:ascii="Calibri" w:eastAsia="Times New Roman" w:hAnsi="Calibri" w:cs="Calibri"/>
                <w:sz w:val="24"/>
                <w:szCs w:val="24"/>
              </w:rPr>
              <w:t>Potassium fertilization</w:t>
            </w:r>
          </w:p>
        </w:tc>
        <w:tc>
          <w:tcPr>
            <w:tcW w:w="1165" w:type="dxa"/>
            <w:hideMark/>
          </w:tcPr>
          <w:p w:rsidR="00275505" w:rsidRPr="002F02E8" w:rsidRDefault="00275505" w:rsidP="00D91CE0">
            <w:pPr>
              <w:spacing w:line="276" w:lineRule="auto"/>
              <w:jc w:val="right"/>
              <w:cnfStyle w:val="000000000000"/>
              <w:rPr>
                <w:rFonts w:ascii="Calibri" w:eastAsia="Times New Roman" w:hAnsi="Calibri" w:cs="Calibri"/>
                <w:sz w:val="24"/>
                <w:szCs w:val="24"/>
              </w:rPr>
            </w:pPr>
            <w:r w:rsidRPr="002F02E8">
              <w:rPr>
                <w:rFonts w:ascii="Calibri" w:eastAsia="Times New Roman" w:hAnsi="Calibri" w:cs="Calibri"/>
                <w:sz w:val="24"/>
                <w:szCs w:val="24"/>
              </w:rPr>
              <w:t>49.1</w:t>
            </w:r>
          </w:p>
        </w:tc>
        <w:tc>
          <w:tcPr>
            <w:tcW w:w="900" w:type="dxa"/>
            <w:hideMark/>
          </w:tcPr>
          <w:p w:rsidR="00275505" w:rsidRPr="002F02E8" w:rsidRDefault="00275505" w:rsidP="00D91CE0">
            <w:pPr>
              <w:spacing w:line="276" w:lineRule="auto"/>
              <w:jc w:val="right"/>
              <w:cnfStyle w:val="000000000000"/>
              <w:rPr>
                <w:rFonts w:ascii="Calibri" w:eastAsia="Times New Roman" w:hAnsi="Calibri" w:cs="Calibri"/>
                <w:sz w:val="24"/>
                <w:szCs w:val="24"/>
              </w:rPr>
            </w:pPr>
            <w:r w:rsidRPr="002F02E8">
              <w:rPr>
                <w:rFonts w:ascii="Calibri" w:eastAsia="Times New Roman" w:hAnsi="Calibri" w:cs="Calibri"/>
                <w:sz w:val="24"/>
                <w:szCs w:val="24"/>
              </w:rPr>
              <w:t>56.7</w:t>
            </w:r>
          </w:p>
        </w:tc>
        <w:tc>
          <w:tcPr>
            <w:tcW w:w="899" w:type="dxa"/>
            <w:hideMark/>
          </w:tcPr>
          <w:p w:rsidR="00275505" w:rsidRPr="002F02E8" w:rsidRDefault="00275505" w:rsidP="00D91CE0">
            <w:pPr>
              <w:spacing w:line="276" w:lineRule="auto"/>
              <w:jc w:val="right"/>
              <w:cnfStyle w:val="000000000000"/>
              <w:rPr>
                <w:rFonts w:ascii="Calibri" w:eastAsia="Times New Roman" w:hAnsi="Calibri" w:cs="Calibri"/>
                <w:sz w:val="24"/>
                <w:szCs w:val="24"/>
              </w:rPr>
            </w:pPr>
            <w:r w:rsidRPr="002F02E8">
              <w:rPr>
                <w:rFonts w:ascii="Calibri" w:eastAsia="Times New Roman" w:hAnsi="Calibri" w:cs="Calibri"/>
                <w:sz w:val="24"/>
                <w:szCs w:val="24"/>
              </w:rPr>
              <w:t>57.5</w:t>
            </w:r>
          </w:p>
        </w:tc>
        <w:tc>
          <w:tcPr>
            <w:tcW w:w="820" w:type="dxa"/>
            <w:hideMark/>
          </w:tcPr>
          <w:p w:rsidR="00275505" w:rsidRPr="002F02E8" w:rsidRDefault="00275505" w:rsidP="00D91CE0">
            <w:pPr>
              <w:spacing w:line="276" w:lineRule="auto"/>
              <w:jc w:val="right"/>
              <w:cnfStyle w:val="000000000000"/>
              <w:rPr>
                <w:rFonts w:ascii="Calibri" w:eastAsia="Times New Roman" w:hAnsi="Calibri" w:cs="Calibri"/>
                <w:sz w:val="24"/>
                <w:szCs w:val="24"/>
              </w:rPr>
            </w:pPr>
            <w:r w:rsidRPr="002F02E8">
              <w:rPr>
                <w:rFonts w:ascii="Calibri" w:eastAsia="Times New Roman" w:hAnsi="Calibri" w:cs="Calibri"/>
                <w:sz w:val="24"/>
                <w:szCs w:val="24"/>
              </w:rPr>
              <w:t>75.6</w:t>
            </w:r>
          </w:p>
        </w:tc>
        <w:tc>
          <w:tcPr>
            <w:tcW w:w="899" w:type="dxa"/>
            <w:hideMark/>
          </w:tcPr>
          <w:p w:rsidR="00275505" w:rsidRPr="002F02E8" w:rsidRDefault="00275505" w:rsidP="00D91CE0">
            <w:pPr>
              <w:spacing w:line="276" w:lineRule="auto"/>
              <w:jc w:val="right"/>
              <w:cnfStyle w:val="000000000000"/>
              <w:rPr>
                <w:rFonts w:ascii="Calibri" w:eastAsia="Times New Roman" w:hAnsi="Calibri" w:cs="Calibri"/>
                <w:sz w:val="24"/>
                <w:szCs w:val="24"/>
              </w:rPr>
            </w:pPr>
            <w:r w:rsidRPr="002F02E8">
              <w:rPr>
                <w:rFonts w:ascii="Calibri" w:eastAsia="Times New Roman" w:hAnsi="Calibri" w:cs="Calibri"/>
                <w:sz w:val="24"/>
                <w:szCs w:val="24"/>
              </w:rPr>
              <w:t>82.4</w:t>
            </w:r>
          </w:p>
        </w:tc>
        <w:tc>
          <w:tcPr>
            <w:tcW w:w="1161" w:type="dxa"/>
            <w:hideMark/>
          </w:tcPr>
          <w:p w:rsidR="00275505" w:rsidRPr="002F02E8" w:rsidRDefault="00275505" w:rsidP="00D91CE0">
            <w:pPr>
              <w:spacing w:line="276" w:lineRule="auto"/>
              <w:jc w:val="right"/>
              <w:cnfStyle w:val="000000000000"/>
              <w:rPr>
                <w:rFonts w:ascii="Calibri" w:eastAsia="Times New Roman" w:hAnsi="Calibri" w:cs="Calibri"/>
                <w:sz w:val="24"/>
                <w:szCs w:val="24"/>
              </w:rPr>
            </w:pPr>
            <w:r w:rsidRPr="002F02E8">
              <w:rPr>
                <w:rFonts w:ascii="Calibri" w:eastAsia="Times New Roman" w:hAnsi="Calibri" w:cs="Calibri"/>
                <w:sz w:val="24"/>
                <w:szCs w:val="24"/>
              </w:rPr>
              <w:t>81.3</w:t>
            </w:r>
          </w:p>
        </w:tc>
      </w:tr>
      <w:tr w:rsidR="00275505" w:rsidRPr="002F02E8" w:rsidTr="00FA5D18">
        <w:trPr>
          <w:cnfStyle w:val="000000100000"/>
          <w:trHeight w:val="345"/>
          <w:jc w:val="center"/>
        </w:trPr>
        <w:tc>
          <w:tcPr>
            <w:cnfStyle w:val="001000000000"/>
            <w:tcW w:w="2525" w:type="dxa"/>
            <w:noWrap/>
            <w:hideMark/>
          </w:tcPr>
          <w:p w:rsidR="00275505" w:rsidRPr="002F02E8" w:rsidRDefault="00275505" w:rsidP="00D91CE0">
            <w:pPr>
              <w:spacing w:line="276" w:lineRule="auto"/>
              <w:rPr>
                <w:rFonts w:ascii="Calibri" w:eastAsia="Times New Roman" w:hAnsi="Calibri" w:cs="Calibri"/>
                <w:sz w:val="24"/>
                <w:szCs w:val="24"/>
              </w:rPr>
            </w:pPr>
            <w:r w:rsidRPr="002F02E8">
              <w:rPr>
                <w:rFonts w:ascii="Calibri" w:eastAsia="Times New Roman" w:hAnsi="Calibri" w:cs="Calibri"/>
                <w:sz w:val="24"/>
                <w:szCs w:val="24"/>
              </w:rPr>
              <w:t>Micronutrients</w:t>
            </w:r>
          </w:p>
        </w:tc>
        <w:tc>
          <w:tcPr>
            <w:tcW w:w="1165" w:type="dxa"/>
            <w:hideMark/>
          </w:tcPr>
          <w:p w:rsidR="00275505" w:rsidRPr="002F02E8" w:rsidRDefault="00275505" w:rsidP="00D91CE0">
            <w:pPr>
              <w:spacing w:line="276" w:lineRule="auto"/>
              <w:jc w:val="right"/>
              <w:cnfStyle w:val="000000100000"/>
              <w:rPr>
                <w:rFonts w:ascii="Calibri" w:eastAsia="Times New Roman" w:hAnsi="Calibri" w:cs="Calibri"/>
                <w:sz w:val="24"/>
                <w:szCs w:val="24"/>
              </w:rPr>
            </w:pPr>
            <w:r w:rsidRPr="002F02E8">
              <w:rPr>
                <w:rFonts w:ascii="Calibri" w:eastAsia="Times New Roman" w:hAnsi="Calibri" w:cs="Calibri"/>
                <w:sz w:val="24"/>
                <w:szCs w:val="24"/>
              </w:rPr>
              <w:t>17.5</w:t>
            </w:r>
          </w:p>
        </w:tc>
        <w:tc>
          <w:tcPr>
            <w:tcW w:w="900" w:type="dxa"/>
            <w:hideMark/>
          </w:tcPr>
          <w:p w:rsidR="00275505" w:rsidRPr="002F02E8" w:rsidRDefault="00275505" w:rsidP="00D91CE0">
            <w:pPr>
              <w:spacing w:line="276" w:lineRule="auto"/>
              <w:jc w:val="right"/>
              <w:cnfStyle w:val="000000100000"/>
              <w:rPr>
                <w:rFonts w:ascii="Calibri" w:eastAsia="Times New Roman" w:hAnsi="Calibri" w:cs="Calibri"/>
                <w:sz w:val="24"/>
                <w:szCs w:val="24"/>
              </w:rPr>
            </w:pPr>
            <w:r w:rsidRPr="002F02E8">
              <w:rPr>
                <w:rFonts w:ascii="Calibri" w:eastAsia="Times New Roman" w:hAnsi="Calibri" w:cs="Calibri"/>
                <w:sz w:val="24"/>
                <w:szCs w:val="24"/>
              </w:rPr>
              <w:t>58</w:t>
            </w:r>
          </w:p>
        </w:tc>
        <w:tc>
          <w:tcPr>
            <w:tcW w:w="899" w:type="dxa"/>
            <w:hideMark/>
          </w:tcPr>
          <w:p w:rsidR="00275505" w:rsidRPr="002F02E8" w:rsidRDefault="00275505" w:rsidP="00D91CE0">
            <w:pPr>
              <w:spacing w:line="276" w:lineRule="auto"/>
              <w:jc w:val="right"/>
              <w:cnfStyle w:val="000000100000"/>
              <w:rPr>
                <w:rFonts w:ascii="Calibri" w:eastAsia="Times New Roman" w:hAnsi="Calibri" w:cs="Calibri"/>
                <w:sz w:val="24"/>
                <w:szCs w:val="24"/>
              </w:rPr>
            </w:pPr>
            <w:r w:rsidRPr="002F02E8">
              <w:rPr>
                <w:rFonts w:ascii="Calibri" w:eastAsia="Times New Roman" w:hAnsi="Calibri" w:cs="Calibri"/>
                <w:sz w:val="24"/>
                <w:szCs w:val="24"/>
              </w:rPr>
              <w:t>52.5</w:t>
            </w:r>
          </w:p>
        </w:tc>
        <w:tc>
          <w:tcPr>
            <w:tcW w:w="820" w:type="dxa"/>
            <w:hideMark/>
          </w:tcPr>
          <w:p w:rsidR="00275505" w:rsidRPr="002F02E8" w:rsidRDefault="00275505" w:rsidP="00D91CE0">
            <w:pPr>
              <w:spacing w:line="276" w:lineRule="auto"/>
              <w:jc w:val="right"/>
              <w:cnfStyle w:val="000000100000"/>
              <w:rPr>
                <w:rFonts w:ascii="Calibri" w:eastAsia="Times New Roman" w:hAnsi="Calibri" w:cs="Calibri"/>
                <w:sz w:val="24"/>
                <w:szCs w:val="24"/>
              </w:rPr>
            </w:pPr>
            <w:r w:rsidRPr="002F02E8">
              <w:rPr>
                <w:rFonts w:ascii="Calibri" w:eastAsia="Times New Roman" w:hAnsi="Calibri" w:cs="Calibri"/>
                <w:sz w:val="24"/>
                <w:szCs w:val="24"/>
              </w:rPr>
              <w:t>57.7</w:t>
            </w:r>
          </w:p>
        </w:tc>
        <w:tc>
          <w:tcPr>
            <w:tcW w:w="899" w:type="dxa"/>
            <w:hideMark/>
          </w:tcPr>
          <w:p w:rsidR="00275505" w:rsidRPr="002F02E8" w:rsidRDefault="00275505" w:rsidP="00D91CE0">
            <w:pPr>
              <w:spacing w:line="276" w:lineRule="auto"/>
              <w:jc w:val="right"/>
              <w:cnfStyle w:val="000000100000"/>
              <w:rPr>
                <w:rFonts w:ascii="Calibri" w:eastAsia="Times New Roman" w:hAnsi="Calibri" w:cs="Calibri"/>
                <w:sz w:val="24"/>
                <w:szCs w:val="24"/>
              </w:rPr>
            </w:pPr>
            <w:r w:rsidRPr="002F02E8">
              <w:rPr>
                <w:rFonts w:ascii="Calibri" w:eastAsia="Times New Roman" w:hAnsi="Calibri" w:cs="Calibri"/>
                <w:sz w:val="24"/>
                <w:szCs w:val="24"/>
              </w:rPr>
              <w:t>31.4</w:t>
            </w:r>
          </w:p>
        </w:tc>
        <w:tc>
          <w:tcPr>
            <w:tcW w:w="1161" w:type="dxa"/>
            <w:hideMark/>
          </w:tcPr>
          <w:p w:rsidR="00275505" w:rsidRPr="002F02E8" w:rsidRDefault="00275505" w:rsidP="00D91CE0">
            <w:pPr>
              <w:spacing w:line="276" w:lineRule="auto"/>
              <w:jc w:val="right"/>
              <w:cnfStyle w:val="000000100000"/>
              <w:rPr>
                <w:rFonts w:ascii="Calibri" w:eastAsia="Times New Roman" w:hAnsi="Calibri" w:cs="Calibri"/>
                <w:sz w:val="24"/>
                <w:szCs w:val="24"/>
              </w:rPr>
            </w:pPr>
            <w:r w:rsidRPr="002F02E8">
              <w:rPr>
                <w:rFonts w:ascii="Calibri" w:eastAsia="Times New Roman" w:hAnsi="Calibri" w:cs="Calibri"/>
                <w:sz w:val="24"/>
                <w:szCs w:val="24"/>
              </w:rPr>
              <w:t>42</w:t>
            </w:r>
          </w:p>
        </w:tc>
      </w:tr>
    </w:tbl>
    <w:p w:rsidR="00B024F4" w:rsidRPr="002F02E8" w:rsidRDefault="00B024F4" w:rsidP="00D91CE0">
      <w:pPr>
        <w:jc w:val="both"/>
        <w:rPr>
          <w:rFonts w:ascii="Calibri" w:hAnsi="Calibri" w:cs="Calibri"/>
          <w:sz w:val="24"/>
          <w:szCs w:val="24"/>
          <w:lang w:bidi="ar-EG"/>
        </w:rPr>
      </w:pPr>
    </w:p>
    <w:p w:rsidR="00275505" w:rsidRPr="002F02E8" w:rsidRDefault="00275505" w:rsidP="000E446C">
      <w:pPr>
        <w:spacing w:line="240" w:lineRule="auto"/>
        <w:jc w:val="both"/>
        <w:rPr>
          <w:rFonts w:ascii="Calibri" w:hAnsi="Calibri" w:cs="Calibri"/>
          <w:sz w:val="24"/>
          <w:szCs w:val="24"/>
          <w:lang w:bidi="ar-EG"/>
        </w:rPr>
      </w:pPr>
      <w:r w:rsidRPr="002F02E8">
        <w:rPr>
          <w:rFonts w:ascii="Calibri" w:hAnsi="Calibri" w:cs="Calibri"/>
          <w:sz w:val="24"/>
          <w:szCs w:val="24"/>
          <w:lang w:bidi="ar-EG"/>
        </w:rPr>
        <w:t>When examining the use of different fertilizers by farmers across different crops figure (2</w:t>
      </w:r>
      <w:r w:rsidR="00542783" w:rsidRPr="002F02E8">
        <w:rPr>
          <w:rFonts w:ascii="Calibri" w:hAnsi="Calibri" w:cs="Calibri"/>
          <w:sz w:val="24"/>
          <w:szCs w:val="24"/>
          <w:lang w:bidi="ar-EG"/>
        </w:rPr>
        <w:t>1</w:t>
      </w:r>
      <w:r w:rsidRPr="002F02E8">
        <w:rPr>
          <w:rFonts w:ascii="Calibri" w:hAnsi="Calibri" w:cs="Calibri"/>
          <w:sz w:val="24"/>
          <w:szCs w:val="24"/>
          <w:lang w:bidi="ar-EG"/>
        </w:rPr>
        <w:t>) below, the survey revealed that the use nitrogen fertilizers is the most utilized kind of across crops (especially in the case of tomatoes), except for Green Beans, where only 65% of farmers reported using it, compared to potassium fertilization (75%) and phosphate fertilizers (70%). The above figures confirm the low awareness of respondent farmers towards the different categories of fertilizers used, and hence the reasoning for its usage at the different phonological stages. As a matter of fact, 100% of farmers use nitrogen fertilizers (with variability of amounts) as a subsidized production input that is distributed by the Agricultural Development Bank to all growers based on the land ownership document. This reflects the need for extensive extension services with emphasis on f</w:t>
      </w:r>
      <w:r w:rsidR="00EB7303" w:rsidRPr="002F02E8">
        <w:rPr>
          <w:rFonts w:ascii="Calibri" w:hAnsi="Calibri" w:cs="Calibri"/>
          <w:sz w:val="24"/>
          <w:szCs w:val="24"/>
          <w:lang w:bidi="ar-EG"/>
        </w:rPr>
        <w:t>ertilization aspects.</w:t>
      </w:r>
    </w:p>
    <w:p w:rsidR="007E25E7" w:rsidRPr="002F02E8" w:rsidRDefault="007E25E7" w:rsidP="00FA5D18">
      <w:pPr>
        <w:pStyle w:val="Caption"/>
        <w:keepNext/>
        <w:spacing w:line="276" w:lineRule="auto"/>
        <w:jc w:val="center"/>
      </w:pPr>
      <w:bookmarkStart w:id="66" w:name="_Toc292726691"/>
      <w:r w:rsidRPr="002F02E8">
        <w:t xml:space="preserve">Figure </w:t>
      </w:r>
      <w:r w:rsidR="000E5D61">
        <w:fldChar w:fldCharType="begin"/>
      </w:r>
      <w:r w:rsidR="00533DED">
        <w:instrText xml:space="preserve"> SEQ Figure \* ARABIC </w:instrText>
      </w:r>
      <w:r w:rsidR="000E5D61">
        <w:fldChar w:fldCharType="separate"/>
      </w:r>
      <w:r w:rsidR="00615ECB" w:rsidRPr="002F02E8">
        <w:t>21</w:t>
      </w:r>
      <w:r w:rsidR="000E5D61">
        <w:fldChar w:fldCharType="end"/>
      </w:r>
      <w:r w:rsidRPr="002F02E8">
        <w:t>: Farmers’ use of fertilizers by crop (%)</w:t>
      </w:r>
      <w:bookmarkEnd w:id="66"/>
    </w:p>
    <w:p w:rsidR="00275505" w:rsidRPr="002F02E8" w:rsidRDefault="00275505" w:rsidP="00FA5D18">
      <w:pPr>
        <w:jc w:val="center"/>
        <w:rPr>
          <w:rFonts w:ascii="Calibri" w:hAnsi="Calibri" w:cs="Calibri"/>
          <w:sz w:val="24"/>
          <w:szCs w:val="24"/>
          <w:lang w:bidi="ar-EG"/>
        </w:rPr>
      </w:pPr>
      <w:r w:rsidRPr="002F02E8">
        <w:rPr>
          <w:rFonts w:ascii="Calibri" w:hAnsi="Calibri" w:cs="Calibri"/>
          <w:noProof/>
          <w:sz w:val="24"/>
          <w:szCs w:val="24"/>
          <w:lang w:eastAsia="en-US"/>
        </w:rPr>
        <w:drawing>
          <wp:inline distT="0" distB="0" distL="0" distR="0">
            <wp:extent cx="5076825" cy="2729169"/>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79588" cy="2730654"/>
                    </a:xfrm>
                    <a:prstGeom prst="rect">
                      <a:avLst/>
                    </a:prstGeom>
                    <a:noFill/>
                  </pic:spPr>
                </pic:pic>
              </a:graphicData>
            </a:graphic>
          </wp:inline>
        </w:drawing>
      </w:r>
    </w:p>
    <w:p w:rsidR="00275505" w:rsidRDefault="00275505" w:rsidP="000E446C">
      <w:pPr>
        <w:spacing w:after="0" w:line="240" w:lineRule="auto"/>
        <w:jc w:val="both"/>
        <w:rPr>
          <w:rFonts w:ascii="Calibri" w:hAnsi="Calibri" w:cs="Calibri"/>
          <w:sz w:val="24"/>
          <w:szCs w:val="24"/>
          <w:lang w:bidi="ar-EG"/>
        </w:rPr>
      </w:pPr>
      <w:r w:rsidRPr="002F02E8">
        <w:rPr>
          <w:rFonts w:ascii="Calibri" w:hAnsi="Calibri" w:cs="Calibri"/>
          <w:sz w:val="24"/>
          <w:szCs w:val="24"/>
          <w:lang w:bidi="ar-EG"/>
        </w:rPr>
        <w:t>An interesting variation was discerned however when it comes to the use of fertilizers by size of landholding as concluded from Figure (2</w:t>
      </w:r>
      <w:r w:rsidR="00542783" w:rsidRPr="002F02E8">
        <w:rPr>
          <w:rFonts w:ascii="Calibri" w:hAnsi="Calibri" w:cs="Calibri"/>
          <w:sz w:val="24"/>
          <w:szCs w:val="24"/>
          <w:lang w:bidi="ar-EG"/>
        </w:rPr>
        <w:t>2</w:t>
      </w:r>
      <w:r w:rsidRPr="002F02E8">
        <w:rPr>
          <w:rFonts w:ascii="Calibri" w:hAnsi="Calibri" w:cs="Calibri"/>
          <w:sz w:val="24"/>
          <w:szCs w:val="24"/>
          <w:lang w:bidi="ar-EG"/>
        </w:rPr>
        <w:t>) below. All farme</w:t>
      </w:r>
      <w:r w:rsidR="00295DFD" w:rsidRPr="002F02E8">
        <w:rPr>
          <w:rFonts w:ascii="Calibri" w:hAnsi="Calibri" w:cs="Calibri"/>
          <w:sz w:val="24"/>
          <w:szCs w:val="24"/>
          <w:lang w:bidi="ar-EG"/>
        </w:rPr>
        <w:t xml:space="preserve">rs with large landholdings (&lt;20 </w:t>
      </w:r>
      <w:r w:rsidRPr="002F02E8">
        <w:rPr>
          <w:rFonts w:ascii="Calibri" w:hAnsi="Calibri" w:cs="Calibri"/>
          <w:sz w:val="24"/>
          <w:szCs w:val="24"/>
          <w:lang w:bidi="ar-EG"/>
        </w:rPr>
        <w:t>feddans) reported using nitrogen, phosphate, potassium and micronutrients fertilization.</w:t>
      </w:r>
      <w:r w:rsidR="002F02E8" w:rsidRPr="002F02E8">
        <w:rPr>
          <w:rFonts w:ascii="Calibri" w:hAnsi="Calibri" w:cs="Calibri"/>
          <w:sz w:val="24"/>
          <w:szCs w:val="24"/>
          <w:lang w:bidi="ar-EG"/>
        </w:rPr>
        <w:t xml:space="preserve"> </w:t>
      </w:r>
      <w:r w:rsidRPr="002F02E8">
        <w:rPr>
          <w:rFonts w:ascii="Calibri" w:hAnsi="Calibri" w:cs="Calibri"/>
          <w:sz w:val="24"/>
          <w:szCs w:val="24"/>
          <w:lang w:bidi="ar-EG"/>
        </w:rPr>
        <w:t>This reflects their awareness towards the different categories of fertilizers and the balanced use of the different elements. The usage of organic fertilizers was reported more at small scale farmers, as most of them are owners of farm animals and use its manure in fertilization without giving much consideration of the economic</w:t>
      </w:r>
      <w:r w:rsidR="00076594" w:rsidRPr="002F02E8">
        <w:rPr>
          <w:rFonts w:ascii="Calibri" w:hAnsi="Calibri" w:cs="Calibri"/>
          <w:sz w:val="24"/>
          <w:szCs w:val="24"/>
          <w:lang w:bidi="ar-EG"/>
        </w:rPr>
        <w:t>s of production</w:t>
      </w:r>
      <w:r w:rsidRPr="002F02E8">
        <w:rPr>
          <w:rFonts w:ascii="Calibri" w:hAnsi="Calibri" w:cs="Calibri"/>
          <w:sz w:val="24"/>
          <w:szCs w:val="24"/>
          <w:lang w:bidi="ar-EG"/>
        </w:rPr>
        <w:t>.</w:t>
      </w:r>
    </w:p>
    <w:p w:rsidR="003F5BCC" w:rsidRDefault="003F5BCC" w:rsidP="00542783">
      <w:pPr>
        <w:spacing w:after="0"/>
        <w:jc w:val="both"/>
        <w:rPr>
          <w:rFonts w:ascii="Calibri" w:hAnsi="Calibri" w:cs="Calibri"/>
          <w:sz w:val="24"/>
          <w:szCs w:val="24"/>
          <w:lang w:bidi="ar-EG"/>
        </w:rPr>
      </w:pPr>
    </w:p>
    <w:p w:rsidR="007E25E7" w:rsidRPr="002F02E8" w:rsidRDefault="007E25E7" w:rsidP="00FA5D18">
      <w:pPr>
        <w:pStyle w:val="Caption"/>
        <w:keepNext/>
        <w:spacing w:line="276" w:lineRule="auto"/>
        <w:jc w:val="center"/>
      </w:pPr>
      <w:bookmarkStart w:id="67" w:name="_Toc292726692"/>
      <w:r w:rsidRPr="002F02E8">
        <w:t xml:space="preserve">Figure </w:t>
      </w:r>
      <w:r w:rsidR="000E5D61">
        <w:fldChar w:fldCharType="begin"/>
      </w:r>
      <w:r w:rsidR="00533DED">
        <w:instrText xml:space="preserve"> SEQ Figure \* ARABIC </w:instrText>
      </w:r>
      <w:r w:rsidR="000E5D61">
        <w:fldChar w:fldCharType="separate"/>
      </w:r>
      <w:r w:rsidR="00615ECB" w:rsidRPr="002F02E8">
        <w:t>22</w:t>
      </w:r>
      <w:r w:rsidR="000E5D61">
        <w:fldChar w:fldCharType="end"/>
      </w:r>
      <w:r w:rsidRPr="002F02E8">
        <w:t>: Use of fertilizers by size of landholding</w:t>
      </w:r>
      <w:bookmarkEnd w:id="67"/>
    </w:p>
    <w:p w:rsidR="00275505" w:rsidRPr="002F02E8" w:rsidRDefault="00275505" w:rsidP="00FA5D18">
      <w:pPr>
        <w:jc w:val="center"/>
        <w:rPr>
          <w:rFonts w:ascii="Calibri" w:hAnsi="Calibri" w:cs="Calibri"/>
          <w:sz w:val="24"/>
          <w:szCs w:val="24"/>
          <w:lang w:bidi="ar-EG"/>
        </w:rPr>
      </w:pPr>
      <w:r w:rsidRPr="002F02E8">
        <w:rPr>
          <w:rFonts w:ascii="Calibri" w:hAnsi="Calibri" w:cs="Calibri"/>
          <w:noProof/>
          <w:sz w:val="24"/>
          <w:szCs w:val="24"/>
          <w:lang w:eastAsia="en-US"/>
        </w:rPr>
        <w:drawing>
          <wp:inline distT="0" distB="0" distL="0" distR="0">
            <wp:extent cx="5000625" cy="2659999"/>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04421" cy="2662018"/>
                    </a:xfrm>
                    <a:prstGeom prst="rect">
                      <a:avLst/>
                    </a:prstGeom>
                    <a:noFill/>
                  </pic:spPr>
                </pic:pic>
              </a:graphicData>
            </a:graphic>
          </wp:inline>
        </w:drawing>
      </w:r>
    </w:p>
    <w:p w:rsidR="00275505" w:rsidRPr="002F02E8" w:rsidRDefault="00275505" w:rsidP="00D91CE0">
      <w:pPr>
        <w:pStyle w:val="Heading3"/>
        <w:rPr>
          <w:rFonts w:ascii="Calibri" w:hAnsi="Calibri" w:cs="Calibri"/>
          <w:sz w:val="24"/>
          <w:szCs w:val="24"/>
          <w:lang w:val="en-US" w:bidi="ar-EG"/>
        </w:rPr>
      </w:pPr>
      <w:r w:rsidRPr="002F02E8">
        <w:rPr>
          <w:rFonts w:ascii="Calibri" w:hAnsi="Calibri" w:cs="Calibri"/>
          <w:i/>
          <w:iCs/>
          <w:sz w:val="24"/>
          <w:szCs w:val="24"/>
          <w:lang w:val="en-US" w:bidi="ar-EG"/>
        </w:rPr>
        <w:t>Irrigation</w:t>
      </w:r>
    </w:p>
    <w:p w:rsidR="00275505" w:rsidRPr="002F02E8" w:rsidRDefault="00275505" w:rsidP="000E446C">
      <w:pPr>
        <w:spacing w:after="0" w:line="240" w:lineRule="auto"/>
        <w:jc w:val="both"/>
        <w:rPr>
          <w:rFonts w:ascii="Calibri" w:hAnsi="Calibri" w:cs="Calibri"/>
          <w:sz w:val="24"/>
          <w:szCs w:val="24"/>
          <w:lang w:bidi="ar-EG"/>
        </w:rPr>
      </w:pPr>
      <w:r w:rsidRPr="002F02E8">
        <w:rPr>
          <w:rFonts w:ascii="Calibri" w:hAnsi="Calibri" w:cs="Calibri"/>
          <w:sz w:val="24"/>
          <w:szCs w:val="24"/>
          <w:lang w:bidi="ar-EG"/>
        </w:rPr>
        <w:t>It is widely known that higher proportion of farmers depends on the River Nile for irrigation. This situation holds true among the farmers in our study as 86% of farmers reported depending on the Nile for irrigation. Flood irrigation is predominant method of irrigation (92%), only a tiny percentage of farmers reported utilizing the drip irrigation.</w:t>
      </w:r>
      <w:r w:rsidR="002F02E8" w:rsidRPr="002F02E8">
        <w:rPr>
          <w:rFonts w:ascii="Calibri" w:hAnsi="Calibri" w:cs="Calibri"/>
          <w:sz w:val="24"/>
          <w:szCs w:val="24"/>
          <w:lang w:bidi="ar-EG"/>
        </w:rPr>
        <w:t xml:space="preserve"> </w:t>
      </w:r>
      <w:r w:rsidR="00076594" w:rsidRPr="002F02E8">
        <w:rPr>
          <w:rFonts w:ascii="Calibri" w:hAnsi="Calibri" w:cs="Calibri"/>
          <w:sz w:val="24"/>
          <w:szCs w:val="24"/>
          <w:lang w:bidi="ar-EG"/>
        </w:rPr>
        <w:t>Drip irrigation can improve the productivity and quality of farmers’ crops.</w:t>
      </w:r>
      <w:r w:rsidR="002F02E8" w:rsidRPr="002F02E8">
        <w:rPr>
          <w:rFonts w:ascii="Calibri" w:hAnsi="Calibri" w:cs="Calibri"/>
          <w:sz w:val="24"/>
          <w:szCs w:val="24"/>
          <w:lang w:bidi="ar-EG"/>
        </w:rPr>
        <w:t xml:space="preserve"> </w:t>
      </w:r>
      <w:r w:rsidR="00076594" w:rsidRPr="002F02E8">
        <w:rPr>
          <w:rFonts w:ascii="Calibri" w:hAnsi="Calibri" w:cs="Calibri"/>
          <w:sz w:val="24"/>
          <w:szCs w:val="24"/>
          <w:lang w:bidi="ar-EG"/>
        </w:rPr>
        <w:t>In addition, with the growing water shortage Egypt is witnessing, there is a need to move away from wasteful irrigation methods towards methods that utilize water more efficiently.</w:t>
      </w:r>
    </w:p>
    <w:p w:rsidR="00275505" w:rsidRPr="002F02E8" w:rsidRDefault="00275505" w:rsidP="00D91CE0">
      <w:pPr>
        <w:spacing w:after="0"/>
        <w:jc w:val="both"/>
        <w:rPr>
          <w:rFonts w:ascii="Calibri" w:hAnsi="Calibri" w:cs="Calibri"/>
          <w:sz w:val="24"/>
          <w:szCs w:val="24"/>
          <w:lang w:bidi="ar-EG"/>
        </w:rPr>
      </w:pPr>
    </w:p>
    <w:p w:rsidR="00275505" w:rsidRPr="002F02E8" w:rsidRDefault="00275505" w:rsidP="001B3133">
      <w:pPr>
        <w:spacing w:after="0"/>
        <w:rPr>
          <w:rFonts w:ascii="Calibri" w:hAnsi="Calibri" w:cs="Calibri"/>
          <w:b/>
          <w:bCs/>
          <w:i/>
          <w:iCs/>
          <w:sz w:val="24"/>
          <w:szCs w:val="24"/>
          <w:lang w:bidi="ar-EG"/>
        </w:rPr>
      </w:pPr>
      <w:r w:rsidRPr="002F02E8">
        <w:rPr>
          <w:rFonts w:ascii="Calibri" w:hAnsi="Calibri" w:cs="Calibri"/>
          <w:b/>
          <w:bCs/>
          <w:i/>
          <w:iCs/>
          <w:sz w:val="24"/>
          <w:szCs w:val="24"/>
          <w:lang w:bidi="ar-EG"/>
        </w:rPr>
        <w:t xml:space="preserve">Supervision of </w:t>
      </w:r>
      <w:r w:rsidR="00CA6F66" w:rsidRPr="002F02E8">
        <w:rPr>
          <w:rFonts w:ascii="Calibri" w:hAnsi="Calibri" w:cs="Calibri"/>
          <w:b/>
          <w:bCs/>
          <w:i/>
          <w:iCs/>
          <w:sz w:val="24"/>
          <w:szCs w:val="24"/>
          <w:lang w:bidi="ar-EG"/>
        </w:rPr>
        <w:t>technical operations</w:t>
      </w:r>
    </w:p>
    <w:p w:rsidR="00275505" w:rsidRPr="002F02E8" w:rsidRDefault="00275505" w:rsidP="000E446C">
      <w:pPr>
        <w:spacing w:after="0" w:line="240" w:lineRule="auto"/>
        <w:jc w:val="both"/>
        <w:rPr>
          <w:rFonts w:ascii="Calibri" w:hAnsi="Calibri" w:cs="Calibri"/>
          <w:sz w:val="24"/>
          <w:szCs w:val="24"/>
          <w:lang w:bidi="ar-EG"/>
        </w:rPr>
      </w:pPr>
      <w:r w:rsidRPr="002F02E8">
        <w:rPr>
          <w:rFonts w:ascii="Calibri" w:hAnsi="Calibri" w:cs="Calibri"/>
          <w:sz w:val="24"/>
          <w:szCs w:val="24"/>
          <w:lang w:bidi="ar-EG"/>
        </w:rPr>
        <w:t>Technical agricultural operations are predominantly supported by the farmers themselves, with only 10% of the sample reporting delegating this responsibility to an agricultural engineer.</w:t>
      </w:r>
      <w:r w:rsidR="002F02E8" w:rsidRPr="002F02E8">
        <w:rPr>
          <w:rFonts w:ascii="Calibri" w:hAnsi="Calibri" w:cs="Calibri"/>
          <w:sz w:val="24"/>
          <w:szCs w:val="24"/>
          <w:lang w:bidi="ar-EG"/>
        </w:rPr>
        <w:t xml:space="preserve"> </w:t>
      </w:r>
      <w:r w:rsidRPr="002F02E8">
        <w:rPr>
          <w:rFonts w:ascii="Calibri" w:hAnsi="Calibri" w:cs="Calibri"/>
          <w:sz w:val="24"/>
          <w:szCs w:val="24"/>
          <w:lang w:bidi="ar-EG"/>
        </w:rPr>
        <w:t xml:space="preserve">Within the governorates, </w:t>
      </w:r>
      <w:r w:rsidR="00E956F3" w:rsidRPr="002F02E8">
        <w:rPr>
          <w:rFonts w:ascii="Calibri" w:hAnsi="Calibri" w:cs="Calibri"/>
          <w:sz w:val="24"/>
          <w:szCs w:val="24"/>
          <w:lang w:bidi="ar-EG"/>
        </w:rPr>
        <w:t>Bani Suef</w:t>
      </w:r>
      <w:r w:rsidRPr="002F02E8">
        <w:rPr>
          <w:rFonts w:ascii="Calibri" w:hAnsi="Calibri" w:cs="Calibri"/>
          <w:sz w:val="24"/>
          <w:szCs w:val="24"/>
          <w:lang w:bidi="ar-EG"/>
        </w:rPr>
        <w:t xml:space="preserve"> farmers seemed more prone to utilize agricultural engineers (23%) compared to Sohag or </w:t>
      </w:r>
      <w:r w:rsidR="001978F2">
        <w:rPr>
          <w:rFonts w:ascii="Calibri" w:hAnsi="Calibri" w:cs="Calibri"/>
          <w:sz w:val="24"/>
          <w:szCs w:val="24"/>
          <w:lang w:bidi="ar-EG"/>
        </w:rPr>
        <w:t>Assiut</w:t>
      </w:r>
      <w:r w:rsidRPr="002F02E8">
        <w:rPr>
          <w:rFonts w:ascii="Calibri" w:hAnsi="Calibri" w:cs="Calibri"/>
          <w:sz w:val="24"/>
          <w:szCs w:val="24"/>
          <w:lang w:bidi="ar-EG"/>
        </w:rPr>
        <w:t xml:space="preserve"> (5%).</w:t>
      </w:r>
      <w:r w:rsidR="002F02E8" w:rsidRPr="002F02E8">
        <w:rPr>
          <w:rFonts w:ascii="Calibri" w:hAnsi="Calibri" w:cs="Calibri"/>
          <w:sz w:val="24"/>
          <w:szCs w:val="24"/>
          <w:lang w:bidi="ar-EG"/>
        </w:rPr>
        <w:t xml:space="preserve"> </w:t>
      </w:r>
    </w:p>
    <w:p w:rsidR="00EB7303" w:rsidRPr="001B3133" w:rsidRDefault="00EB7303" w:rsidP="000E446C">
      <w:pPr>
        <w:spacing w:after="0" w:line="240" w:lineRule="auto"/>
        <w:jc w:val="both"/>
        <w:rPr>
          <w:rFonts w:ascii="Calibri" w:hAnsi="Calibri" w:cs="Calibri"/>
          <w:sz w:val="24"/>
          <w:szCs w:val="24"/>
          <w:lang w:bidi="ar-EG"/>
        </w:rPr>
      </w:pPr>
      <w:r w:rsidRPr="002F02E8">
        <w:rPr>
          <w:rFonts w:ascii="Calibri" w:hAnsi="Calibri" w:cs="Calibri"/>
          <w:sz w:val="24"/>
          <w:szCs w:val="24"/>
          <w:lang w:bidi="ar-EG"/>
        </w:rPr>
        <w:tab/>
      </w:r>
      <w:r w:rsidRPr="002F02E8">
        <w:rPr>
          <w:rFonts w:ascii="Calibri" w:hAnsi="Calibri" w:cs="Calibri"/>
          <w:sz w:val="24"/>
          <w:szCs w:val="24"/>
          <w:lang w:bidi="ar-EG"/>
        </w:rPr>
        <w:tab/>
      </w:r>
    </w:p>
    <w:p w:rsidR="007E25E7" w:rsidRPr="002F02E8" w:rsidRDefault="007E25E7" w:rsidP="00D91CE0">
      <w:pPr>
        <w:pStyle w:val="Caption"/>
        <w:keepNext/>
        <w:spacing w:line="276" w:lineRule="auto"/>
        <w:jc w:val="center"/>
      </w:pPr>
      <w:bookmarkStart w:id="68" w:name="_Toc292726693"/>
      <w:r w:rsidRPr="002F02E8">
        <w:t xml:space="preserve">Figure </w:t>
      </w:r>
      <w:r w:rsidR="000E5D61">
        <w:fldChar w:fldCharType="begin"/>
      </w:r>
      <w:r w:rsidR="00533DED">
        <w:instrText xml:space="preserve"> SEQ Figure \* ARABIC </w:instrText>
      </w:r>
      <w:r w:rsidR="000E5D61">
        <w:fldChar w:fldCharType="separate"/>
      </w:r>
      <w:r w:rsidR="00615ECB" w:rsidRPr="002F02E8">
        <w:t>23</w:t>
      </w:r>
      <w:r w:rsidR="000E5D61">
        <w:fldChar w:fldCharType="end"/>
      </w:r>
      <w:r w:rsidRPr="002F02E8">
        <w:t>: Supervision of Technical operations (%)</w:t>
      </w:r>
      <w:bookmarkEnd w:id="68"/>
    </w:p>
    <w:p w:rsidR="001B3133" w:rsidRPr="002F02E8" w:rsidRDefault="00275505" w:rsidP="001B3133">
      <w:pPr>
        <w:jc w:val="center"/>
        <w:rPr>
          <w:rFonts w:ascii="Calibri" w:hAnsi="Calibri" w:cs="Calibri"/>
          <w:sz w:val="24"/>
          <w:szCs w:val="24"/>
          <w:lang w:bidi="ar-EG"/>
        </w:rPr>
      </w:pPr>
      <w:r w:rsidRPr="002F02E8">
        <w:rPr>
          <w:rFonts w:ascii="Calibri" w:hAnsi="Calibri" w:cs="Calibri"/>
          <w:noProof/>
          <w:sz w:val="24"/>
          <w:szCs w:val="24"/>
          <w:lang w:eastAsia="en-US"/>
        </w:rPr>
        <w:drawing>
          <wp:inline distT="0" distB="0" distL="0" distR="0">
            <wp:extent cx="3983603" cy="23945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985003" cy="2395417"/>
                    </a:xfrm>
                    <a:prstGeom prst="rect">
                      <a:avLst/>
                    </a:prstGeom>
                    <a:noFill/>
                  </pic:spPr>
                </pic:pic>
              </a:graphicData>
            </a:graphic>
          </wp:inline>
        </w:drawing>
      </w:r>
    </w:p>
    <w:p w:rsidR="000E446C" w:rsidRDefault="00275505" w:rsidP="000E446C">
      <w:pPr>
        <w:spacing w:after="0" w:line="240" w:lineRule="auto"/>
        <w:jc w:val="both"/>
        <w:rPr>
          <w:rFonts w:ascii="Calibri" w:hAnsi="Calibri" w:cs="Calibri"/>
          <w:sz w:val="24"/>
          <w:szCs w:val="24"/>
          <w:lang w:bidi="ar-EG"/>
        </w:rPr>
      </w:pPr>
      <w:r w:rsidRPr="002F02E8">
        <w:rPr>
          <w:rFonts w:ascii="Calibri" w:hAnsi="Calibri" w:cs="Calibri"/>
          <w:sz w:val="24"/>
          <w:szCs w:val="24"/>
          <w:lang w:bidi="ar-EG"/>
        </w:rPr>
        <w:t>As figure (2</w:t>
      </w:r>
      <w:r w:rsidR="00542783" w:rsidRPr="002F02E8">
        <w:rPr>
          <w:rFonts w:ascii="Calibri" w:hAnsi="Calibri" w:cs="Calibri"/>
          <w:sz w:val="24"/>
          <w:szCs w:val="24"/>
          <w:lang w:bidi="ar-EG"/>
        </w:rPr>
        <w:t>4</w:t>
      </w:r>
      <w:r w:rsidRPr="002F02E8">
        <w:rPr>
          <w:rFonts w:ascii="Calibri" w:hAnsi="Calibri" w:cs="Calibri"/>
          <w:sz w:val="24"/>
          <w:szCs w:val="24"/>
          <w:lang w:bidi="ar-EG"/>
        </w:rPr>
        <w:t>) below shows there is also considerable variation by size of landholding.</w:t>
      </w:r>
      <w:r w:rsidR="002F02E8" w:rsidRPr="002F02E8">
        <w:rPr>
          <w:rFonts w:ascii="Calibri" w:hAnsi="Calibri" w:cs="Calibri"/>
          <w:sz w:val="24"/>
          <w:szCs w:val="24"/>
          <w:lang w:bidi="ar-EG"/>
        </w:rPr>
        <w:t xml:space="preserve"> </w:t>
      </w:r>
      <w:r w:rsidRPr="002F02E8">
        <w:rPr>
          <w:rFonts w:ascii="Calibri" w:hAnsi="Calibri" w:cs="Calibri"/>
          <w:sz w:val="24"/>
          <w:szCs w:val="24"/>
          <w:lang w:bidi="ar-EG"/>
        </w:rPr>
        <w:t>Half of the landowners with plots of 20 feddans or more utilize agricultural engineers to oversee operations.</w:t>
      </w:r>
      <w:r w:rsidR="002F02E8" w:rsidRPr="002F02E8">
        <w:rPr>
          <w:rFonts w:ascii="Calibri" w:hAnsi="Calibri" w:cs="Calibri"/>
          <w:sz w:val="24"/>
          <w:szCs w:val="24"/>
          <w:lang w:bidi="ar-EG"/>
        </w:rPr>
        <w:t xml:space="preserve"> </w:t>
      </w:r>
      <w:r w:rsidRPr="002F02E8">
        <w:rPr>
          <w:rFonts w:ascii="Calibri" w:hAnsi="Calibri" w:cs="Calibri"/>
          <w:sz w:val="24"/>
          <w:szCs w:val="24"/>
          <w:lang w:bidi="ar-EG"/>
        </w:rPr>
        <w:t>On the other end of the scale, farmers with less than one feddan are the least likely to have agricultural engineers supervising technical operations (less than 4%). This confirms the need for providing cost effective extension services to the small scale farmers that could be efficiently managed by the farmer associations.</w:t>
      </w:r>
    </w:p>
    <w:p w:rsidR="000E446C" w:rsidRPr="000E446C" w:rsidRDefault="000E446C" w:rsidP="000E446C">
      <w:pPr>
        <w:spacing w:after="0" w:line="240" w:lineRule="auto"/>
        <w:jc w:val="both"/>
        <w:rPr>
          <w:rFonts w:ascii="Calibri" w:hAnsi="Calibri" w:cs="Calibri"/>
          <w:sz w:val="24"/>
          <w:szCs w:val="24"/>
          <w:lang w:bidi="ar-EG"/>
        </w:rPr>
      </w:pPr>
    </w:p>
    <w:p w:rsidR="007E25E7" w:rsidRPr="002F02E8" w:rsidRDefault="007E25E7" w:rsidP="00FA5D18">
      <w:pPr>
        <w:pStyle w:val="Caption"/>
        <w:keepNext/>
        <w:spacing w:line="276" w:lineRule="auto"/>
        <w:ind w:firstLine="720"/>
        <w:jc w:val="center"/>
      </w:pPr>
      <w:bookmarkStart w:id="69" w:name="_Toc292726694"/>
      <w:r w:rsidRPr="002F02E8">
        <w:t xml:space="preserve">Figure </w:t>
      </w:r>
      <w:r w:rsidR="000E5D61">
        <w:fldChar w:fldCharType="begin"/>
      </w:r>
      <w:r w:rsidR="00533DED">
        <w:instrText xml:space="preserve"> SEQ Figure \* ARABIC </w:instrText>
      </w:r>
      <w:r w:rsidR="000E5D61">
        <w:fldChar w:fldCharType="separate"/>
      </w:r>
      <w:r w:rsidR="00615ECB" w:rsidRPr="002F02E8">
        <w:t>24</w:t>
      </w:r>
      <w:r w:rsidR="000E5D61">
        <w:fldChar w:fldCharType="end"/>
      </w:r>
      <w:r w:rsidRPr="002F02E8">
        <w:t>: Supervision of technical operations by land size</w:t>
      </w:r>
      <w:bookmarkEnd w:id="69"/>
    </w:p>
    <w:p w:rsidR="00275505" w:rsidRPr="002F02E8" w:rsidRDefault="00275505" w:rsidP="00FA5D18">
      <w:pPr>
        <w:jc w:val="center"/>
        <w:rPr>
          <w:rFonts w:ascii="Calibri" w:hAnsi="Calibri" w:cs="Calibri"/>
          <w:sz w:val="24"/>
          <w:szCs w:val="24"/>
          <w:lang w:bidi="ar-EG"/>
        </w:rPr>
      </w:pPr>
      <w:r w:rsidRPr="002F02E8">
        <w:rPr>
          <w:rFonts w:ascii="Calibri" w:hAnsi="Calibri" w:cs="Calibri"/>
          <w:noProof/>
          <w:sz w:val="24"/>
          <w:szCs w:val="24"/>
          <w:lang w:eastAsia="en-US"/>
        </w:rPr>
        <w:drawing>
          <wp:inline distT="0" distB="0" distL="0" distR="0">
            <wp:extent cx="4444779" cy="267179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448294" cy="2673906"/>
                    </a:xfrm>
                    <a:prstGeom prst="rect">
                      <a:avLst/>
                    </a:prstGeom>
                    <a:noFill/>
                  </pic:spPr>
                </pic:pic>
              </a:graphicData>
            </a:graphic>
          </wp:inline>
        </w:drawing>
      </w:r>
    </w:p>
    <w:p w:rsidR="00275505" w:rsidRPr="002F02E8" w:rsidRDefault="00275505" w:rsidP="000E446C">
      <w:pPr>
        <w:spacing w:line="240" w:lineRule="auto"/>
        <w:jc w:val="both"/>
        <w:rPr>
          <w:rFonts w:ascii="Calibri" w:hAnsi="Calibri" w:cs="Calibri"/>
          <w:sz w:val="24"/>
          <w:szCs w:val="24"/>
          <w:lang w:bidi="ar-EG"/>
        </w:rPr>
      </w:pPr>
      <w:r w:rsidRPr="002F02E8">
        <w:rPr>
          <w:rFonts w:ascii="Calibri" w:hAnsi="Calibri" w:cs="Calibri"/>
          <w:sz w:val="24"/>
          <w:szCs w:val="24"/>
          <w:lang w:bidi="ar-EG"/>
        </w:rPr>
        <w:t>Across crops, the survey revealed that potato growing utilizes more technical supervision of engineers (20%), followed by onions and tomatoes (Figure 2</w:t>
      </w:r>
      <w:r w:rsidR="00542783" w:rsidRPr="002F02E8">
        <w:rPr>
          <w:rFonts w:ascii="Calibri" w:hAnsi="Calibri" w:cs="Calibri"/>
          <w:sz w:val="24"/>
          <w:szCs w:val="24"/>
          <w:lang w:bidi="ar-EG"/>
        </w:rPr>
        <w:t>5</w:t>
      </w:r>
      <w:r w:rsidRPr="002F02E8">
        <w:rPr>
          <w:rFonts w:ascii="Calibri" w:hAnsi="Calibri" w:cs="Calibri"/>
          <w:sz w:val="24"/>
          <w:szCs w:val="24"/>
          <w:lang w:bidi="ar-EG"/>
        </w:rPr>
        <w:t xml:space="preserve"> Below).</w:t>
      </w:r>
      <w:r w:rsidR="002F02E8" w:rsidRPr="002F02E8">
        <w:rPr>
          <w:rFonts w:ascii="Calibri" w:hAnsi="Calibri" w:cs="Calibri"/>
          <w:sz w:val="24"/>
          <w:szCs w:val="24"/>
          <w:lang w:bidi="ar-EG"/>
        </w:rPr>
        <w:t xml:space="preserve"> </w:t>
      </w:r>
      <w:r w:rsidRPr="002F02E8">
        <w:rPr>
          <w:rFonts w:ascii="Calibri" w:hAnsi="Calibri" w:cs="Calibri"/>
          <w:sz w:val="24"/>
          <w:szCs w:val="24"/>
          <w:lang w:bidi="ar-EG"/>
        </w:rPr>
        <w:t>On the other end of the scale, pomegranates utilize virtually no technical supervision by engineers, with a possible reasoning that pomegranate ownerships are mostly of small scale, and many of the pesticide traders and input suppliers provide recommendations to them for fertilization and pesticide usage. The final result though, is in general excessive usage of chemical fertilizers and pesticides that need to be regulated and minimized through true scientific extension services.</w:t>
      </w:r>
    </w:p>
    <w:p w:rsidR="007E25E7" w:rsidRPr="002F02E8" w:rsidRDefault="007E25E7" w:rsidP="00FA5D18">
      <w:pPr>
        <w:pStyle w:val="Caption"/>
        <w:keepNext/>
        <w:spacing w:line="276" w:lineRule="auto"/>
        <w:ind w:firstLine="720"/>
        <w:jc w:val="center"/>
      </w:pPr>
      <w:bookmarkStart w:id="70" w:name="_Toc292726695"/>
      <w:r w:rsidRPr="002F02E8">
        <w:t xml:space="preserve">Figure </w:t>
      </w:r>
      <w:r w:rsidR="000E5D61">
        <w:fldChar w:fldCharType="begin"/>
      </w:r>
      <w:r w:rsidR="00533DED">
        <w:instrText xml:space="preserve"> SEQ Figure \* ARABIC </w:instrText>
      </w:r>
      <w:r w:rsidR="000E5D61">
        <w:fldChar w:fldCharType="separate"/>
      </w:r>
      <w:r w:rsidR="00615ECB" w:rsidRPr="002F02E8">
        <w:t>25</w:t>
      </w:r>
      <w:r w:rsidR="000E5D61">
        <w:fldChar w:fldCharType="end"/>
      </w:r>
      <w:r w:rsidRPr="002F02E8">
        <w:t>:</w:t>
      </w:r>
      <w:r w:rsidR="002F02E8" w:rsidRPr="002F02E8">
        <w:t xml:space="preserve"> </w:t>
      </w:r>
      <w:r w:rsidRPr="002F02E8">
        <w:t>Supervision of Technical Operation – by Crop</w:t>
      </w:r>
      <w:bookmarkEnd w:id="70"/>
    </w:p>
    <w:p w:rsidR="004F3FAC" w:rsidRPr="002F02E8" w:rsidRDefault="00275505" w:rsidP="00D91CE0">
      <w:pPr>
        <w:jc w:val="center"/>
        <w:rPr>
          <w:rFonts w:ascii="Calibri" w:hAnsi="Calibri" w:cs="Calibri"/>
          <w:sz w:val="24"/>
          <w:szCs w:val="24"/>
          <w:lang w:bidi="ar-EG"/>
        </w:rPr>
      </w:pPr>
      <w:r w:rsidRPr="002F02E8">
        <w:rPr>
          <w:rFonts w:ascii="Calibri" w:hAnsi="Calibri" w:cs="Calibri"/>
          <w:noProof/>
          <w:sz w:val="24"/>
          <w:szCs w:val="24"/>
          <w:lang w:eastAsia="en-US"/>
        </w:rPr>
        <w:drawing>
          <wp:inline distT="0" distB="0" distL="0" distR="0">
            <wp:extent cx="4829175" cy="27527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834745" cy="2755900"/>
                    </a:xfrm>
                    <a:prstGeom prst="rect">
                      <a:avLst/>
                    </a:prstGeom>
                    <a:noFill/>
                  </pic:spPr>
                </pic:pic>
              </a:graphicData>
            </a:graphic>
          </wp:inline>
        </w:drawing>
      </w:r>
    </w:p>
    <w:p w:rsidR="000E446C" w:rsidRPr="000E446C" w:rsidRDefault="004F3FAC" w:rsidP="000E446C">
      <w:pPr>
        <w:spacing w:line="240" w:lineRule="auto"/>
        <w:jc w:val="both"/>
        <w:rPr>
          <w:rFonts w:ascii="Calibri" w:hAnsi="Calibri" w:cs="Calibri"/>
          <w:sz w:val="24"/>
          <w:szCs w:val="24"/>
          <w:lang w:bidi="ar-EG"/>
        </w:rPr>
      </w:pPr>
      <w:r w:rsidRPr="002F02E8">
        <w:rPr>
          <w:rFonts w:ascii="Calibri" w:hAnsi="Calibri" w:cs="Calibri"/>
          <w:sz w:val="24"/>
          <w:szCs w:val="24"/>
          <w:lang w:bidi="ar-EG"/>
        </w:rPr>
        <w:t>The chart below reveals that farmers in northern Upper Egyptian governorates are more likely to delegate technical supervision of farming operations to engineers.</w:t>
      </w:r>
      <w:r w:rsidR="002F02E8" w:rsidRPr="002F02E8">
        <w:rPr>
          <w:rFonts w:ascii="Calibri" w:hAnsi="Calibri" w:cs="Calibri"/>
          <w:sz w:val="24"/>
          <w:szCs w:val="24"/>
          <w:lang w:bidi="ar-EG"/>
        </w:rPr>
        <w:t xml:space="preserve"> </w:t>
      </w:r>
      <w:r w:rsidRPr="002F02E8">
        <w:rPr>
          <w:rFonts w:ascii="Calibri" w:hAnsi="Calibri" w:cs="Calibri"/>
          <w:sz w:val="24"/>
          <w:szCs w:val="24"/>
          <w:lang w:bidi="ar-EG"/>
        </w:rPr>
        <w:t xml:space="preserve">This is especially the case in </w:t>
      </w:r>
      <w:r w:rsidR="00E956F3" w:rsidRPr="002F02E8">
        <w:rPr>
          <w:rFonts w:ascii="Calibri" w:hAnsi="Calibri" w:cs="Calibri"/>
          <w:sz w:val="24"/>
          <w:szCs w:val="24"/>
          <w:lang w:bidi="ar-EG"/>
        </w:rPr>
        <w:t>Bani Suef</w:t>
      </w:r>
      <w:r w:rsidRPr="002F02E8">
        <w:rPr>
          <w:rFonts w:ascii="Calibri" w:hAnsi="Calibri" w:cs="Calibri"/>
          <w:sz w:val="24"/>
          <w:szCs w:val="24"/>
          <w:lang w:bidi="ar-EG"/>
        </w:rPr>
        <w:t xml:space="preserve"> where 23% of the farmers reported that they utilize agricultural engineers.</w:t>
      </w:r>
    </w:p>
    <w:p w:rsidR="007E25E7" w:rsidRPr="002F02E8" w:rsidRDefault="007E25E7" w:rsidP="00FA5D18">
      <w:pPr>
        <w:pStyle w:val="Caption"/>
        <w:keepNext/>
        <w:spacing w:line="276" w:lineRule="auto"/>
        <w:jc w:val="center"/>
      </w:pPr>
      <w:bookmarkStart w:id="71" w:name="_Toc292726696"/>
      <w:r w:rsidRPr="002F02E8">
        <w:t xml:space="preserve">Figure </w:t>
      </w:r>
      <w:r w:rsidR="000E5D61">
        <w:fldChar w:fldCharType="begin"/>
      </w:r>
      <w:r w:rsidR="00533DED">
        <w:instrText xml:space="preserve"> SEQ Figure \* ARABIC </w:instrText>
      </w:r>
      <w:r w:rsidR="000E5D61">
        <w:fldChar w:fldCharType="separate"/>
      </w:r>
      <w:r w:rsidR="00615ECB" w:rsidRPr="002F02E8">
        <w:t>26</w:t>
      </w:r>
      <w:r w:rsidR="000E5D61">
        <w:fldChar w:fldCharType="end"/>
      </w:r>
      <w:r w:rsidRPr="002F02E8">
        <w:t>: Supervision of technical operations by governorate</w:t>
      </w:r>
      <w:bookmarkEnd w:id="71"/>
    </w:p>
    <w:p w:rsidR="004F3FAC" w:rsidRPr="002F02E8" w:rsidRDefault="004F3FAC" w:rsidP="009955EB">
      <w:pPr>
        <w:spacing w:after="0"/>
        <w:jc w:val="center"/>
        <w:rPr>
          <w:rFonts w:ascii="Calibri" w:hAnsi="Calibri" w:cs="Calibri"/>
          <w:sz w:val="24"/>
          <w:szCs w:val="24"/>
          <w:lang w:bidi="ar-EG"/>
        </w:rPr>
      </w:pPr>
      <w:r w:rsidRPr="002F02E8">
        <w:rPr>
          <w:rFonts w:ascii="Calibri" w:hAnsi="Calibri" w:cs="Calibri"/>
          <w:noProof/>
          <w:sz w:val="24"/>
          <w:szCs w:val="24"/>
          <w:lang w:eastAsia="en-US"/>
        </w:rPr>
        <w:drawing>
          <wp:inline distT="0" distB="0" distL="0" distR="0">
            <wp:extent cx="4067175" cy="2816065"/>
            <wp:effectExtent l="19050" t="0" r="9525" b="0"/>
            <wp:docPr id="1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071533" cy="2819082"/>
                    </a:xfrm>
                    <a:prstGeom prst="rect">
                      <a:avLst/>
                    </a:prstGeom>
                    <a:noFill/>
                  </pic:spPr>
                </pic:pic>
              </a:graphicData>
            </a:graphic>
          </wp:inline>
        </w:drawing>
      </w:r>
    </w:p>
    <w:p w:rsidR="00275505" w:rsidRPr="002F02E8" w:rsidRDefault="00275505" w:rsidP="009955EB">
      <w:pPr>
        <w:spacing w:line="240" w:lineRule="auto"/>
        <w:jc w:val="both"/>
        <w:rPr>
          <w:sz w:val="24"/>
          <w:szCs w:val="24"/>
        </w:rPr>
      </w:pPr>
      <w:r w:rsidRPr="002F02E8">
        <w:rPr>
          <w:sz w:val="24"/>
          <w:szCs w:val="24"/>
        </w:rPr>
        <w:t xml:space="preserve">During the focus group discussions with male farmers in Qena, it was clear that there were no extension services offered to them by the extension department. In </w:t>
      </w:r>
      <w:r w:rsidR="00E956F3" w:rsidRPr="002F02E8">
        <w:rPr>
          <w:sz w:val="24"/>
          <w:szCs w:val="24"/>
        </w:rPr>
        <w:t>Bani Suef</w:t>
      </w:r>
      <w:r w:rsidRPr="002F02E8">
        <w:rPr>
          <w:sz w:val="24"/>
          <w:szCs w:val="24"/>
        </w:rPr>
        <w:t xml:space="preserve">, the FA provided its farmer members with extension services. However, all farmers expressed the need for “technical supervision by extension experts, agricultural machinery services, establishing demo plots and training on cultivation under tunnels and greenhouses”. Our results also show that all farmers need to receive training in various areas related to production and marketing. When asked about preferred timing and location of the training, almost all respondents cited the morning periods, during the winter season (October to December). They also reported that they prefer the training to combine both theoretical and practical aspects. </w:t>
      </w:r>
    </w:p>
    <w:p w:rsidR="00275505" w:rsidRPr="001B3133" w:rsidRDefault="00275505" w:rsidP="001B3133">
      <w:pPr>
        <w:spacing w:after="0"/>
        <w:jc w:val="both"/>
        <w:rPr>
          <w:rFonts w:ascii="Calibri" w:hAnsi="Calibri" w:cs="Calibri"/>
          <w:b/>
          <w:bCs/>
          <w:i/>
          <w:iCs/>
          <w:sz w:val="24"/>
          <w:szCs w:val="24"/>
          <w:lang w:bidi="ar-EG"/>
        </w:rPr>
      </w:pPr>
      <w:r w:rsidRPr="002F02E8">
        <w:rPr>
          <w:rFonts w:ascii="Calibri" w:hAnsi="Calibri" w:cs="Calibri"/>
          <w:b/>
          <w:bCs/>
          <w:i/>
          <w:iCs/>
          <w:sz w:val="24"/>
          <w:szCs w:val="24"/>
          <w:lang w:bidi="ar-EG"/>
        </w:rPr>
        <w:t xml:space="preserve">Production </w:t>
      </w:r>
    </w:p>
    <w:p w:rsidR="001B3133" w:rsidRPr="002F02E8" w:rsidRDefault="00275505" w:rsidP="009955EB">
      <w:pPr>
        <w:spacing w:line="240" w:lineRule="auto"/>
        <w:jc w:val="both"/>
        <w:rPr>
          <w:rFonts w:ascii="Calibri" w:hAnsi="Calibri" w:cs="Calibri"/>
          <w:sz w:val="24"/>
          <w:szCs w:val="24"/>
          <w:lang w:bidi="ar-EG"/>
        </w:rPr>
      </w:pPr>
      <w:r w:rsidRPr="002F02E8">
        <w:rPr>
          <w:rFonts w:ascii="Calibri" w:hAnsi="Calibri" w:cs="Calibri"/>
          <w:sz w:val="24"/>
          <w:szCs w:val="24"/>
          <w:lang w:bidi="ar-EG"/>
        </w:rPr>
        <w:t>Figure (2</w:t>
      </w:r>
      <w:r w:rsidR="00542783" w:rsidRPr="002F02E8">
        <w:rPr>
          <w:rFonts w:ascii="Calibri" w:hAnsi="Calibri" w:cs="Calibri"/>
          <w:sz w:val="24"/>
          <w:szCs w:val="24"/>
          <w:lang w:bidi="ar-EG"/>
        </w:rPr>
        <w:t>7</w:t>
      </w:r>
      <w:r w:rsidRPr="002F02E8">
        <w:rPr>
          <w:rFonts w:ascii="Calibri" w:hAnsi="Calibri" w:cs="Calibri"/>
          <w:sz w:val="24"/>
          <w:szCs w:val="24"/>
          <w:lang w:bidi="ar-EG"/>
        </w:rPr>
        <w:t>) displays the main problems related to production faced by farmers. According to our results, the high cost, unavailability and low quality of supplies were the main problems cited (48.8%, 26.8% and 27.2% respectively). This feedback confirms the uninformed type of growers that is misused by a considerable number of input suppliers providing fraud chemicals (fertilizers and pesticides). These problems could be tackled through active involvement of the farmer’s associations by collective purchase of input supplies from trustable sources, thus assuring the quality and reducing the final cost to the small farmers.</w:t>
      </w:r>
    </w:p>
    <w:p w:rsidR="007E25E7" w:rsidRPr="002F02E8" w:rsidRDefault="007E25E7" w:rsidP="00D91CE0">
      <w:pPr>
        <w:pStyle w:val="Caption"/>
        <w:keepNext/>
        <w:spacing w:line="276" w:lineRule="auto"/>
        <w:jc w:val="center"/>
      </w:pPr>
      <w:bookmarkStart w:id="72" w:name="_Toc292726697"/>
      <w:r w:rsidRPr="002F02E8">
        <w:t xml:space="preserve">Figure </w:t>
      </w:r>
      <w:r w:rsidR="000E5D61">
        <w:fldChar w:fldCharType="begin"/>
      </w:r>
      <w:r w:rsidR="00533DED">
        <w:instrText xml:space="preserve"> SEQ Figure \* ARABIC </w:instrText>
      </w:r>
      <w:r w:rsidR="000E5D61">
        <w:fldChar w:fldCharType="separate"/>
      </w:r>
      <w:r w:rsidR="00615ECB" w:rsidRPr="002F02E8">
        <w:t>27</w:t>
      </w:r>
      <w:r w:rsidR="000E5D61">
        <w:fldChar w:fldCharType="end"/>
      </w:r>
      <w:r w:rsidRPr="002F02E8">
        <w:t>: Production-related problems</w:t>
      </w:r>
      <w:bookmarkEnd w:id="72"/>
    </w:p>
    <w:p w:rsidR="00275505" w:rsidRPr="002F02E8" w:rsidRDefault="00275505" w:rsidP="00D91CE0">
      <w:pPr>
        <w:jc w:val="center"/>
        <w:rPr>
          <w:rFonts w:ascii="Calibri" w:hAnsi="Calibri" w:cs="Calibri"/>
          <w:sz w:val="24"/>
          <w:szCs w:val="24"/>
          <w:rtl/>
          <w:lang w:bidi="ar-EG"/>
        </w:rPr>
      </w:pPr>
      <w:r w:rsidRPr="002F02E8">
        <w:rPr>
          <w:rFonts w:ascii="Calibri" w:hAnsi="Calibri" w:cs="Calibri"/>
          <w:noProof/>
          <w:sz w:val="24"/>
          <w:szCs w:val="24"/>
          <w:lang w:eastAsia="en-US"/>
        </w:rPr>
        <w:drawing>
          <wp:inline distT="0" distB="0" distL="0" distR="0">
            <wp:extent cx="5032541" cy="2769431"/>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36001" cy="2771335"/>
                    </a:xfrm>
                    <a:prstGeom prst="rect">
                      <a:avLst/>
                    </a:prstGeom>
                    <a:noFill/>
                  </pic:spPr>
                </pic:pic>
              </a:graphicData>
            </a:graphic>
          </wp:inline>
        </w:drawing>
      </w:r>
    </w:p>
    <w:p w:rsidR="009F498E" w:rsidRDefault="00275505" w:rsidP="009955EB">
      <w:pPr>
        <w:spacing w:after="0" w:line="240" w:lineRule="auto"/>
        <w:jc w:val="both"/>
        <w:rPr>
          <w:rFonts w:ascii="Calibri" w:hAnsi="Calibri" w:cs="Calibri"/>
          <w:sz w:val="24"/>
          <w:szCs w:val="24"/>
          <w:lang w:bidi="ar-EG"/>
        </w:rPr>
      </w:pPr>
      <w:r w:rsidRPr="002F02E8">
        <w:rPr>
          <w:rFonts w:ascii="Calibri" w:hAnsi="Calibri" w:cs="Calibri"/>
          <w:sz w:val="24"/>
          <w:szCs w:val="24"/>
          <w:lang w:bidi="ar-EG"/>
        </w:rPr>
        <w:t>Among the Upper Egyptian governorates surveyed complaints from the unavailability of supplies were more recurrent among northern governorates (</w:t>
      </w:r>
      <w:r w:rsidR="001978F2">
        <w:rPr>
          <w:rFonts w:ascii="Calibri" w:hAnsi="Calibri" w:cs="Calibri"/>
          <w:sz w:val="24"/>
          <w:szCs w:val="24"/>
          <w:lang w:bidi="ar-EG"/>
        </w:rPr>
        <w:t>Assiut</w:t>
      </w:r>
      <w:r w:rsidRPr="002F02E8">
        <w:rPr>
          <w:rFonts w:ascii="Calibri" w:hAnsi="Calibri" w:cs="Calibri"/>
          <w:sz w:val="24"/>
          <w:szCs w:val="24"/>
          <w:lang w:bidi="ar-EG"/>
        </w:rPr>
        <w:t xml:space="preserve">, </w:t>
      </w:r>
      <w:r w:rsidR="00E835F6">
        <w:rPr>
          <w:rFonts w:ascii="Calibri" w:hAnsi="Calibri" w:cs="Calibri"/>
          <w:sz w:val="24"/>
          <w:szCs w:val="24"/>
          <w:lang w:bidi="ar-EG"/>
        </w:rPr>
        <w:t>Minya</w:t>
      </w:r>
      <w:r w:rsidRPr="002F02E8">
        <w:rPr>
          <w:rFonts w:ascii="Calibri" w:hAnsi="Calibri" w:cs="Calibri"/>
          <w:sz w:val="24"/>
          <w:szCs w:val="24"/>
          <w:lang w:bidi="ar-EG"/>
        </w:rPr>
        <w:t xml:space="preserve"> and </w:t>
      </w:r>
      <w:r w:rsidR="00E956F3" w:rsidRPr="002F02E8">
        <w:rPr>
          <w:rFonts w:ascii="Calibri" w:hAnsi="Calibri" w:cs="Calibri"/>
          <w:sz w:val="24"/>
          <w:szCs w:val="24"/>
          <w:lang w:bidi="ar-EG"/>
        </w:rPr>
        <w:t>Bani Suef</w:t>
      </w:r>
      <w:r w:rsidRPr="002F02E8">
        <w:rPr>
          <w:rFonts w:ascii="Calibri" w:hAnsi="Calibri" w:cs="Calibri"/>
          <w:sz w:val="24"/>
          <w:szCs w:val="24"/>
          <w:lang w:bidi="ar-EG"/>
        </w:rPr>
        <w:t>).</w:t>
      </w:r>
      <w:r w:rsidR="002F02E8" w:rsidRPr="002F02E8">
        <w:rPr>
          <w:rFonts w:ascii="Calibri" w:hAnsi="Calibri" w:cs="Calibri"/>
          <w:sz w:val="24"/>
          <w:szCs w:val="24"/>
          <w:lang w:bidi="ar-EG"/>
        </w:rPr>
        <w:t xml:space="preserve"> </w:t>
      </w:r>
      <w:r w:rsidRPr="002F02E8">
        <w:rPr>
          <w:rFonts w:ascii="Calibri" w:hAnsi="Calibri" w:cs="Calibri"/>
          <w:sz w:val="24"/>
          <w:szCs w:val="24"/>
          <w:lang w:bidi="ar-EG"/>
        </w:rPr>
        <w:t xml:space="preserve">Complaint from the high price of supplies while common in all governorates were voiced more by farmers in Sohag and </w:t>
      </w:r>
      <w:r w:rsidR="00E835F6">
        <w:rPr>
          <w:rFonts w:ascii="Calibri" w:hAnsi="Calibri" w:cs="Calibri"/>
          <w:sz w:val="24"/>
          <w:szCs w:val="24"/>
          <w:lang w:bidi="ar-EG"/>
        </w:rPr>
        <w:t>Minya</w:t>
      </w:r>
      <w:r w:rsidRPr="002F02E8">
        <w:rPr>
          <w:rFonts w:ascii="Calibri" w:hAnsi="Calibri" w:cs="Calibri"/>
          <w:sz w:val="24"/>
          <w:szCs w:val="24"/>
          <w:lang w:bidi="ar-EG"/>
        </w:rPr>
        <w:t>.</w:t>
      </w:r>
      <w:r w:rsidR="002F02E8" w:rsidRPr="002F02E8">
        <w:rPr>
          <w:rFonts w:ascii="Calibri" w:hAnsi="Calibri" w:cs="Calibri"/>
          <w:sz w:val="24"/>
          <w:szCs w:val="24"/>
          <w:lang w:bidi="ar-EG"/>
        </w:rPr>
        <w:t xml:space="preserve"> </w:t>
      </w:r>
      <w:r w:rsidRPr="002F02E8">
        <w:rPr>
          <w:rFonts w:ascii="Calibri" w:hAnsi="Calibri" w:cs="Calibri"/>
          <w:sz w:val="24"/>
          <w:szCs w:val="24"/>
          <w:lang w:bidi="ar-EG"/>
        </w:rPr>
        <w:t>Qena and Sohag farmers were more concerned than those of the other governorates with the low quality of supplies. Unavailability of irrigation water was reported as a constraint facing more than one-third of the respondents in Luxor, whereas 25% of the farmers in Qena listed the high rent of agricultural machinery as a constraint they are facing.</w:t>
      </w:r>
      <w:r w:rsidR="002F02E8" w:rsidRPr="002F02E8">
        <w:rPr>
          <w:rFonts w:ascii="Calibri" w:hAnsi="Calibri" w:cs="Calibri"/>
          <w:sz w:val="24"/>
          <w:szCs w:val="24"/>
          <w:lang w:bidi="ar-EG"/>
        </w:rPr>
        <w:t xml:space="preserve"> </w:t>
      </w:r>
    </w:p>
    <w:p w:rsidR="00266A78" w:rsidRDefault="00266A78" w:rsidP="00211AF1">
      <w:pPr>
        <w:pStyle w:val="Caption"/>
        <w:keepNext/>
        <w:spacing w:line="276" w:lineRule="auto"/>
        <w:ind w:firstLine="720"/>
        <w:jc w:val="center"/>
      </w:pPr>
    </w:p>
    <w:p w:rsidR="007E25E7" w:rsidRPr="002F02E8" w:rsidRDefault="007E25E7" w:rsidP="00211AF1">
      <w:pPr>
        <w:pStyle w:val="Caption"/>
        <w:keepNext/>
        <w:spacing w:line="276" w:lineRule="auto"/>
        <w:ind w:firstLine="720"/>
        <w:jc w:val="center"/>
      </w:pPr>
      <w:bookmarkStart w:id="73" w:name="_Toc292726698"/>
      <w:r w:rsidRPr="002F02E8">
        <w:t xml:space="preserve">Figure </w:t>
      </w:r>
      <w:r w:rsidR="000E5D61">
        <w:fldChar w:fldCharType="begin"/>
      </w:r>
      <w:r w:rsidR="00533DED">
        <w:instrText xml:space="preserve"> SEQ Figure \* ARABIC </w:instrText>
      </w:r>
      <w:r w:rsidR="000E5D61">
        <w:fldChar w:fldCharType="separate"/>
      </w:r>
      <w:r w:rsidR="00615ECB" w:rsidRPr="002F02E8">
        <w:t>28</w:t>
      </w:r>
      <w:r w:rsidR="000E5D61">
        <w:fldChar w:fldCharType="end"/>
      </w:r>
      <w:r w:rsidRPr="002F02E8">
        <w:t>: Production related problems by governorate</w:t>
      </w:r>
      <w:bookmarkEnd w:id="73"/>
    </w:p>
    <w:p w:rsidR="00275505" w:rsidRPr="002F02E8" w:rsidRDefault="00275505" w:rsidP="00D91CE0">
      <w:pPr>
        <w:jc w:val="center"/>
        <w:rPr>
          <w:rFonts w:ascii="Calibri" w:hAnsi="Calibri" w:cs="Calibri"/>
          <w:sz w:val="24"/>
          <w:szCs w:val="24"/>
          <w:lang w:bidi="ar-EG"/>
        </w:rPr>
      </w:pPr>
      <w:r w:rsidRPr="002F02E8">
        <w:rPr>
          <w:rFonts w:ascii="Calibri" w:hAnsi="Calibri" w:cs="Calibri"/>
          <w:noProof/>
          <w:sz w:val="24"/>
          <w:szCs w:val="24"/>
          <w:lang w:eastAsia="en-US"/>
        </w:rPr>
        <w:drawing>
          <wp:inline distT="0" distB="0" distL="0" distR="0">
            <wp:extent cx="5143500" cy="263951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143548" cy="2639542"/>
                    </a:xfrm>
                    <a:prstGeom prst="rect">
                      <a:avLst/>
                    </a:prstGeom>
                    <a:noFill/>
                  </pic:spPr>
                </pic:pic>
              </a:graphicData>
            </a:graphic>
          </wp:inline>
        </w:drawing>
      </w:r>
    </w:p>
    <w:p w:rsidR="00275505" w:rsidRPr="002F02E8" w:rsidRDefault="00275505" w:rsidP="00D91CE0">
      <w:pPr>
        <w:pStyle w:val="Heading3"/>
        <w:rPr>
          <w:rFonts w:ascii="Calibri" w:hAnsi="Calibri" w:cs="Calibri"/>
          <w:i/>
          <w:iCs/>
          <w:sz w:val="24"/>
          <w:szCs w:val="24"/>
          <w:lang w:val="en-US" w:bidi="ar-EG"/>
        </w:rPr>
      </w:pPr>
      <w:r w:rsidRPr="002F02E8">
        <w:rPr>
          <w:rFonts w:ascii="Calibri" w:hAnsi="Calibri" w:cs="Calibri"/>
          <w:i/>
          <w:iCs/>
          <w:sz w:val="24"/>
          <w:szCs w:val="24"/>
          <w:lang w:val="en-US" w:bidi="ar-EG"/>
        </w:rPr>
        <w:t>Use of agricultural machinery</w:t>
      </w:r>
    </w:p>
    <w:p w:rsidR="009955EB" w:rsidRPr="009955EB" w:rsidRDefault="00275505" w:rsidP="009955EB">
      <w:pPr>
        <w:spacing w:line="240" w:lineRule="auto"/>
        <w:jc w:val="both"/>
        <w:rPr>
          <w:rFonts w:ascii="Calibri" w:hAnsi="Calibri" w:cs="Calibri"/>
          <w:sz w:val="24"/>
          <w:szCs w:val="24"/>
          <w:lang w:bidi="ar-EG"/>
        </w:rPr>
      </w:pPr>
      <w:r w:rsidRPr="002F02E8">
        <w:rPr>
          <w:rFonts w:ascii="Calibri" w:hAnsi="Calibri" w:cs="Calibri"/>
          <w:sz w:val="24"/>
          <w:szCs w:val="24"/>
          <w:lang w:bidi="ar-EG"/>
        </w:rPr>
        <w:t>In the survey farmers were asked whether they use machines in the various agriculture processes. According to figure (</w:t>
      </w:r>
      <w:r w:rsidR="00542783" w:rsidRPr="002F02E8">
        <w:rPr>
          <w:rFonts w:ascii="Calibri" w:hAnsi="Calibri" w:cs="Calibri"/>
          <w:sz w:val="24"/>
          <w:szCs w:val="24"/>
          <w:lang w:bidi="ar-EG"/>
        </w:rPr>
        <w:t>29</w:t>
      </w:r>
      <w:r w:rsidRPr="002F02E8">
        <w:rPr>
          <w:rFonts w:ascii="Calibri" w:hAnsi="Calibri" w:cs="Calibri"/>
          <w:sz w:val="24"/>
          <w:szCs w:val="24"/>
          <w:lang w:bidi="ar-EG"/>
        </w:rPr>
        <w:t>) in all agriculture operations except in cultivation the vast majority of farmers do not use any agriculture machines. In cultivation, almost half the farmers reported that they do. The proportion of farm owners who reported using agriculture machines was much larger than that of farm tenants (46% and 2% respectively).</w:t>
      </w:r>
      <w:r w:rsidR="002F02E8" w:rsidRPr="002F02E8">
        <w:rPr>
          <w:rFonts w:ascii="Calibri" w:hAnsi="Calibri" w:cs="Calibri"/>
          <w:sz w:val="24"/>
          <w:szCs w:val="24"/>
          <w:lang w:bidi="ar-EG"/>
        </w:rPr>
        <w:t xml:space="preserve"> </w:t>
      </w:r>
    </w:p>
    <w:p w:rsidR="007E25E7" w:rsidRPr="002F02E8" w:rsidRDefault="007E25E7" w:rsidP="00211AF1">
      <w:pPr>
        <w:pStyle w:val="Caption"/>
        <w:keepNext/>
        <w:spacing w:line="276" w:lineRule="auto"/>
        <w:ind w:firstLine="720"/>
        <w:jc w:val="center"/>
      </w:pPr>
      <w:bookmarkStart w:id="74" w:name="_Toc292726699"/>
      <w:r w:rsidRPr="002F02E8">
        <w:t xml:space="preserve">Figure </w:t>
      </w:r>
      <w:r w:rsidR="000E5D61">
        <w:fldChar w:fldCharType="begin"/>
      </w:r>
      <w:r w:rsidR="00533DED">
        <w:instrText xml:space="preserve"> SEQ Figure \* ARABIC </w:instrText>
      </w:r>
      <w:r w:rsidR="000E5D61">
        <w:fldChar w:fldCharType="separate"/>
      </w:r>
      <w:r w:rsidR="00615ECB" w:rsidRPr="002F02E8">
        <w:t>29</w:t>
      </w:r>
      <w:r w:rsidR="000E5D61">
        <w:fldChar w:fldCharType="end"/>
      </w:r>
      <w:r w:rsidRPr="002F02E8">
        <w:t>:</w:t>
      </w:r>
      <w:r w:rsidR="00615ECB" w:rsidRPr="002F02E8">
        <w:t xml:space="preserve"> Use </w:t>
      </w:r>
      <w:r w:rsidRPr="002F02E8">
        <w:t>of machinery in agriculture operations</w:t>
      </w:r>
      <w:bookmarkEnd w:id="74"/>
    </w:p>
    <w:p w:rsidR="00275505" w:rsidRPr="002F02E8" w:rsidRDefault="00275505" w:rsidP="00D91CE0">
      <w:pPr>
        <w:jc w:val="center"/>
        <w:rPr>
          <w:rFonts w:ascii="Calibri" w:hAnsi="Calibri" w:cs="Calibri"/>
          <w:b/>
          <w:bCs/>
          <w:sz w:val="24"/>
          <w:szCs w:val="24"/>
          <w:lang w:bidi="ar-EG"/>
        </w:rPr>
      </w:pPr>
      <w:r w:rsidRPr="002F02E8">
        <w:rPr>
          <w:rFonts w:ascii="Calibri" w:hAnsi="Calibri" w:cs="Calibri"/>
          <w:b/>
          <w:bCs/>
          <w:noProof/>
          <w:sz w:val="24"/>
          <w:szCs w:val="24"/>
          <w:lang w:eastAsia="en-US"/>
        </w:rPr>
        <w:drawing>
          <wp:inline distT="0" distB="0" distL="0" distR="0">
            <wp:extent cx="4209812" cy="2297927"/>
            <wp:effectExtent l="19050" t="0" r="238"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214635" cy="2300560"/>
                    </a:xfrm>
                    <a:prstGeom prst="rect">
                      <a:avLst/>
                    </a:prstGeom>
                    <a:noFill/>
                  </pic:spPr>
                </pic:pic>
              </a:graphicData>
            </a:graphic>
          </wp:inline>
        </w:drawing>
      </w:r>
    </w:p>
    <w:p w:rsidR="00275505" w:rsidRPr="002F02E8" w:rsidRDefault="00275505" w:rsidP="00D91CE0">
      <w:pPr>
        <w:pStyle w:val="Heading3"/>
        <w:rPr>
          <w:rFonts w:ascii="Calibri" w:hAnsi="Calibri" w:cs="Calibri"/>
          <w:sz w:val="24"/>
          <w:szCs w:val="24"/>
          <w:lang w:val="en-US" w:bidi="ar-EG"/>
        </w:rPr>
      </w:pPr>
      <w:r w:rsidRPr="002F02E8">
        <w:rPr>
          <w:rFonts w:ascii="Calibri" w:hAnsi="Calibri" w:cs="Calibri"/>
          <w:i/>
          <w:iCs/>
          <w:sz w:val="24"/>
          <w:szCs w:val="24"/>
          <w:lang w:val="en-US" w:bidi="ar-EG"/>
        </w:rPr>
        <w:t>Employment</w:t>
      </w:r>
    </w:p>
    <w:p w:rsidR="00275505" w:rsidRPr="002F02E8" w:rsidRDefault="00275505" w:rsidP="009955EB">
      <w:pPr>
        <w:spacing w:after="0" w:line="240" w:lineRule="auto"/>
        <w:jc w:val="both"/>
        <w:rPr>
          <w:rFonts w:ascii="Calibri" w:hAnsi="Calibri" w:cs="Calibri"/>
          <w:sz w:val="24"/>
          <w:szCs w:val="24"/>
          <w:lang w:bidi="ar-EG"/>
        </w:rPr>
      </w:pPr>
      <w:r w:rsidRPr="002F02E8">
        <w:rPr>
          <w:rFonts w:ascii="Calibri" w:hAnsi="Calibri" w:cs="Calibri"/>
          <w:sz w:val="24"/>
          <w:szCs w:val="24"/>
          <w:lang w:bidi="ar-EG"/>
        </w:rPr>
        <w:t>According to Figure (3</w:t>
      </w:r>
      <w:r w:rsidR="00542783" w:rsidRPr="002F02E8">
        <w:rPr>
          <w:rFonts w:ascii="Calibri" w:hAnsi="Calibri" w:cs="Calibri"/>
          <w:sz w:val="24"/>
          <w:szCs w:val="24"/>
          <w:lang w:bidi="ar-EG"/>
        </w:rPr>
        <w:t>0</w:t>
      </w:r>
      <w:r w:rsidRPr="002F02E8">
        <w:rPr>
          <w:rFonts w:ascii="Calibri" w:hAnsi="Calibri" w:cs="Calibri"/>
          <w:sz w:val="24"/>
          <w:szCs w:val="24"/>
          <w:lang w:bidi="ar-EG"/>
        </w:rPr>
        <w:t xml:space="preserve">), high wages of agriculture workers is cited by many farmers (28.3%) as the main problem they encounter followed by shortage of agriculture labor (21.1%). Slightly higher than half the sample of farmers </w:t>
      </w:r>
      <w:r w:rsidR="00076594" w:rsidRPr="002F02E8">
        <w:rPr>
          <w:rFonts w:ascii="Calibri" w:hAnsi="Calibri" w:cs="Calibri"/>
          <w:sz w:val="24"/>
          <w:szCs w:val="24"/>
          <w:lang w:bidi="ar-EG"/>
        </w:rPr>
        <w:t>stated</w:t>
      </w:r>
      <w:r w:rsidRPr="002F02E8">
        <w:rPr>
          <w:rFonts w:ascii="Calibri" w:hAnsi="Calibri" w:cs="Calibri"/>
          <w:sz w:val="24"/>
          <w:szCs w:val="24"/>
          <w:lang w:bidi="ar-EG"/>
        </w:rPr>
        <w:t xml:space="preserve"> that they have no problems related to employment. This can part</w:t>
      </w:r>
      <w:r w:rsidR="00076594" w:rsidRPr="002F02E8">
        <w:rPr>
          <w:rFonts w:ascii="Calibri" w:hAnsi="Calibri" w:cs="Calibri"/>
          <w:sz w:val="24"/>
          <w:szCs w:val="24"/>
          <w:lang w:bidi="ar-EG"/>
        </w:rPr>
        <w:t>ial</w:t>
      </w:r>
      <w:r w:rsidRPr="002F02E8">
        <w:rPr>
          <w:rFonts w:ascii="Calibri" w:hAnsi="Calibri" w:cs="Calibri"/>
          <w:sz w:val="24"/>
          <w:szCs w:val="24"/>
          <w:lang w:bidi="ar-EG"/>
        </w:rPr>
        <w:t>ly explained by the fact that the majority of small farmers depend on unpaid family labor (e.g. wife and children) in all agriculture activities.</w:t>
      </w:r>
      <w:r w:rsidR="002F02E8" w:rsidRPr="002F02E8">
        <w:rPr>
          <w:rFonts w:ascii="Calibri" w:hAnsi="Calibri" w:cs="Calibri"/>
          <w:sz w:val="24"/>
          <w:szCs w:val="24"/>
          <w:lang w:bidi="ar-EG"/>
        </w:rPr>
        <w:t xml:space="preserve">   </w:t>
      </w:r>
    </w:p>
    <w:p w:rsidR="007E25E7" w:rsidRPr="002F02E8" w:rsidRDefault="007E25E7" w:rsidP="00211AF1">
      <w:pPr>
        <w:pStyle w:val="Caption"/>
        <w:keepNext/>
        <w:spacing w:line="276" w:lineRule="auto"/>
        <w:ind w:firstLine="720"/>
        <w:jc w:val="center"/>
      </w:pPr>
      <w:bookmarkStart w:id="75" w:name="_Toc292726700"/>
      <w:r w:rsidRPr="002F02E8">
        <w:t xml:space="preserve">Figure </w:t>
      </w:r>
      <w:r w:rsidR="000E5D61">
        <w:fldChar w:fldCharType="begin"/>
      </w:r>
      <w:r w:rsidR="00533DED">
        <w:instrText xml:space="preserve"> SEQ Figure \* ARABIC </w:instrText>
      </w:r>
      <w:r w:rsidR="000E5D61">
        <w:fldChar w:fldCharType="separate"/>
      </w:r>
      <w:r w:rsidR="00615ECB" w:rsidRPr="002F02E8">
        <w:t>30</w:t>
      </w:r>
      <w:r w:rsidR="000E5D61">
        <w:fldChar w:fldCharType="end"/>
      </w:r>
      <w:r w:rsidRPr="002F02E8">
        <w:t>: Employment related problems</w:t>
      </w:r>
      <w:bookmarkEnd w:id="75"/>
    </w:p>
    <w:p w:rsidR="00275505" w:rsidRPr="002F02E8" w:rsidRDefault="00266A78" w:rsidP="00D91CE0">
      <w:pPr>
        <w:jc w:val="center"/>
        <w:rPr>
          <w:rFonts w:ascii="Calibri" w:hAnsi="Calibri" w:cs="Calibri"/>
          <w:sz w:val="24"/>
          <w:szCs w:val="24"/>
          <w:lang w:bidi="ar-EG"/>
        </w:rPr>
      </w:pPr>
      <w:r w:rsidRPr="002F02E8">
        <w:rPr>
          <w:rFonts w:ascii="Calibri" w:hAnsi="Calibri" w:cs="Calibri"/>
          <w:sz w:val="24"/>
          <w:szCs w:val="24"/>
          <w:lang w:bidi="ar-EG"/>
        </w:rPr>
        <w:object w:dxaOrig="7740" w:dyaOrig="3152">
          <v:shape id="_x0000_i1028" type="#_x0000_t75" style="width:378.15pt;height:153.4pt" o:ole="">
            <v:imagedata r:id="rId54" o:title=""/>
          </v:shape>
          <o:OLEObject Type="Embed" ProgID="Excel.Sheet.12" ShapeID="_x0000_i1028" DrawAspect="Content" ObjectID="_1387086567" r:id="rId55"/>
        </w:object>
      </w:r>
    </w:p>
    <w:p w:rsidR="00275505" w:rsidRDefault="00275505" w:rsidP="009955EB">
      <w:pPr>
        <w:spacing w:after="0" w:line="240" w:lineRule="auto"/>
        <w:jc w:val="both"/>
        <w:rPr>
          <w:rFonts w:ascii="Calibri" w:hAnsi="Calibri" w:cs="Calibri"/>
          <w:sz w:val="24"/>
          <w:szCs w:val="24"/>
          <w:lang w:bidi="ar-EG"/>
        </w:rPr>
      </w:pPr>
      <w:r w:rsidRPr="002F02E8">
        <w:rPr>
          <w:rFonts w:ascii="Calibri" w:hAnsi="Calibri" w:cs="Calibri"/>
          <w:sz w:val="24"/>
          <w:szCs w:val="24"/>
          <w:lang w:bidi="ar-EG"/>
        </w:rPr>
        <w:t>Among those who cit</w:t>
      </w:r>
      <w:r w:rsidR="00295DFD" w:rsidRPr="002F02E8">
        <w:rPr>
          <w:rFonts w:ascii="Calibri" w:hAnsi="Calibri" w:cs="Calibri"/>
          <w:sz w:val="24"/>
          <w:szCs w:val="24"/>
          <w:lang w:bidi="ar-EG"/>
        </w:rPr>
        <w:t xml:space="preserve">ed high agricultural wages 65% </w:t>
      </w:r>
      <w:r w:rsidRPr="002F02E8">
        <w:rPr>
          <w:rFonts w:ascii="Calibri" w:hAnsi="Calibri" w:cs="Calibri"/>
          <w:sz w:val="24"/>
          <w:szCs w:val="24"/>
          <w:lang w:bidi="ar-EG"/>
        </w:rPr>
        <w:t xml:space="preserve">owned 1-5 feddans, and 25.5% own less than 1 feddan. Shortage of </w:t>
      </w:r>
      <w:r w:rsidR="009F498E" w:rsidRPr="002F02E8">
        <w:rPr>
          <w:rFonts w:ascii="Calibri" w:hAnsi="Calibri" w:cs="Calibri"/>
          <w:sz w:val="24"/>
          <w:szCs w:val="24"/>
          <w:lang w:bidi="ar-EG"/>
        </w:rPr>
        <w:t>l</w:t>
      </w:r>
      <w:r w:rsidRPr="002F02E8">
        <w:rPr>
          <w:rFonts w:ascii="Calibri" w:hAnsi="Calibri" w:cs="Calibri"/>
          <w:sz w:val="24"/>
          <w:szCs w:val="24"/>
          <w:lang w:bidi="ar-EG"/>
        </w:rPr>
        <w:t>abor was cited also by the majority of small farmers who own 1-5 feddans (61.1%).</w:t>
      </w:r>
      <w:r w:rsidR="002F02E8" w:rsidRPr="002F02E8">
        <w:rPr>
          <w:rFonts w:ascii="Calibri" w:hAnsi="Calibri" w:cs="Calibri"/>
          <w:sz w:val="24"/>
          <w:szCs w:val="24"/>
          <w:lang w:bidi="ar-EG"/>
        </w:rPr>
        <w:t xml:space="preserve"> </w:t>
      </w:r>
      <w:r w:rsidRPr="002F02E8">
        <w:rPr>
          <w:rFonts w:ascii="Calibri" w:hAnsi="Calibri" w:cs="Calibri"/>
          <w:sz w:val="24"/>
          <w:szCs w:val="24"/>
          <w:lang w:bidi="ar-EG"/>
        </w:rPr>
        <w:t xml:space="preserve">Among the surveyed governorates, high agricultural wages were more frequently mentioned as a problem by Sohag and Qena farmers (54% and 31% respectively) as the chart below shows. </w:t>
      </w:r>
    </w:p>
    <w:p w:rsidR="009955EB" w:rsidRPr="002F02E8" w:rsidRDefault="009955EB" w:rsidP="009955EB">
      <w:pPr>
        <w:spacing w:after="0" w:line="240" w:lineRule="auto"/>
        <w:jc w:val="both"/>
        <w:rPr>
          <w:rFonts w:ascii="Calibri" w:hAnsi="Calibri" w:cs="Calibri"/>
          <w:sz w:val="24"/>
          <w:szCs w:val="24"/>
          <w:lang w:bidi="ar-EG"/>
        </w:rPr>
      </w:pPr>
    </w:p>
    <w:p w:rsidR="007E25E7" w:rsidRPr="002F02E8" w:rsidRDefault="007E25E7" w:rsidP="00211AF1">
      <w:pPr>
        <w:pStyle w:val="Caption"/>
        <w:keepNext/>
        <w:spacing w:line="276" w:lineRule="auto"/>
        <w:ind w:firstLine="720"/>
        <w:jc w:val="center"/>
      </w:pPr>
      <w:bookmarkStart w:id="76" w:name="_Toc292726701"/>
      <w:r w:rsidRPr="002F02E8">
        <w:t xml:space="preserve">Figure </w:t>
      </w:r>
      <w:r w:rsidR="000E5D61">
        <w:fldChar w:fldCharType="begin"/>
      </w:r>
      <w:r w:rsidR="00533DED">
        <w:instrText xml:space="preserve"> SEQ Figure \* ARABIC </w:instrText>
      </w:r>
      <w:r w:rsidR="000E5D61">
        <w:fldChar w:fldCharType="separate"/>
      </w:r>
      <w:r w:rsidR="00615ECB" w:rsidRPr="002F02E8">
        <w:t>31</w:t>
      </w:r>
      <w:r w:rsidR="000E5D61">
        <w:fldChar w:fldCharType="end"/>
      </w:r>
      <w:r w:rsidRPr="002F02E8">
        <w:t>: Employment related problems by governorate</w:t>
      </w:r>
      <w:bookmarkEnd w:id="76"/>
    </w:p>
    <w:p w:rsidR="00275505" w:rsidRPr="002F02E8" w:rsidRDefault="00275505" w:rsidP="00211AF1">
      <w:pPr>
        <w:jc w:val="center"/>
        <w:rPr>
          <w:lang w:bidi="ar-EG"/>
        </w:rPr>
      </w:pPr>
      <w:r w:rsidRPr="002F02E8">
        <w:rPr>
          <w:noProof/>
          <w:lang w:eastAsia="en-US"/>
        </w:rPr>
        <w:drawing>
          <wp:inline distT="0" distB="0" distL="0" distR="0">
            <wp:extent cx="5048250" cy="2710956"/>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61860" cy="2718265"/>
                    </a:xfrm>
                    <a:prstGeom prst="rect">
                      <a:avLst/>
                    </a:prstGeom>
                    <a:noFill/>
                  </pic:spPr>
                </pic:pic>
              </a:graphicData>
            </a:graphic>
          </wp:inline>
        </w:drawing>
      </w:r>
    </w:p>
    <w:p w:rsidR="00275505" w:rsidRPr="002F02E8" w:rsidRDefault="00275505" w:rsidP="009955EB">
      <w:pPr>
        <w:spacing w:line="240" w:lineRule="auto"/>
        <w:jc w:val="both"/>
        <w:rPr>
          <w:sz w:val="24"/>
          <w:szCs w:val="24"/>
        </w:rPr>
      </w:pPr>
      <w:r w:rsidRPr="002F02E8">
        <w:rPr>
          <w:sz w:val="24"/>
          <w:szCs w:val="24"/>
        </w:rPr>
        <w:t>Our in-depth research results confirm these findings. Farmer participants complained from high wages of laborers and they reported that they prefer female labor because it is less expensive. On the other hand, thanks to working more hours, having no transportation cost, family labor is preferred to hired labor. As for age, preferred labor is 15 years or older for female, and 20 to 40 for male labor. With attention to remuneration, low wages because laborers to work in other professions like construction; while, to farmers, labor is a costly farming item. Pertaining to labor problems, participants agreed that low productivity, lack of training, and scarcity of specialized laborers (e.g. grape pruning) are the key labor issues that need to be addressed.</w:t>
      </w:r>
    </w:p>
    <w:p w:rsidR="00AA094C" w:rsidRPr="002F02E8" w:rsidRDefault="00AA094C" w:rsidP="00D91CE0">
      <w:pPr>
        <w:pStyle w:val="Heading3"/>
        <w:rPr>
          <w:rFonts w:ascii="Calibri" w:hAnsi="Calibri" w:cs="Calibri"/>
          <w:i/>
          <w:iCs/>
          <w:sz w:val="24"/>
          <w:szCs w:val="24"/>
          <w:lang w:val="en-US" w:bidi="ar-EG"/>
        </w:rPr>
      </w:pPr>
      <w:r w:rsidRPr="002F02E8">
        <w:rPr>
          <w:rFonts w:ascii="Calibri" w:hAnsi="Calibri" w:cs="Calibri"/>
          <w:i/>
          <w:iCs/>
          <w:sz w:val="24"/>
          <w:szCs w:val="24"/>
          <w:lang w:val="en-US" w:bidi="ar-EG"/>
        </w:rPr>
        <w:t xml:space="preserve">Harvest and </w:t>
      </w:r>
      <w:r w:rsidR="00CA6F66" w:rsidRPr="002F02E8">
        <w:rPr>
          <w:rFonts w:ascii="Calibri" w:hAnsi="Calibri" w:cs="Calibri"/>
          <w:i/>
          <w:iCs/>
          <w:sz w:val="24"/>
          <w:szCs w:val="24"/>
          <w:lang w:val="en-US" w:bidi="ar-EG"/>
        </w:rPr>
        <w:t>post</w:t>
      </w:r>
      <w:r w:rsidRPr="002F02E8">
        <w:rPr>
          <w:rFonts w:ascii="Calibri" w:hAnsi="Calibri" w:cs="Calibri"/>
          <w:i/>
          <w:iCs/>
          <w:sz w:val="24"/>
          <w:szCs w:val="24"/>
          <w:lang w:val="en-US" w:bidi="ar-EG"/>
        </w:rPr>
        <w:t>-</w:t>
      </w:r>
      <w:r w:rsidR="00CA6F66" w:rsidRPr="002F02E8">
        <w:rPr>
          <w:rFonts w:ascii="Calibri" w:hAnsi="Calibri" w:cs="Calibri"/>
          <w:i/>
          <w:iCs/>
          <w:sz w:val="24"/>
          <w:szCs w:val="24"/>
          <w:lang w:val="en-US" w:bidi="ar-EG"/>
        </w:rPr>
        <w:t>harvest operations</w:t>
      </w:r>
    </w:p>
    <w:p w:rsidR="00AA094C" w:rsidRDefault="00AA094C" w:rsidP="00211AF1">
      <w:pPr>
        <w:spacing w:after="0" w:line="240" w:lineRule="auto"/>
        <w:jc w:val="both"/>
        <w:rPr>
          <w:rFonts w:ascii="Calibri" w:hAnsi="Calibri" w:cs="Calibri"/>
          <w:sz w:val="24"/>
          <w:szCs w:val="24"/>
        </w:rPr>
      </w:pPr>
      <w:r w:rsidRPr="002F02E8">
        <w:rPr>
          <w:rFonts w:ascii="Calibri" w:hAnsi="Calibri" w:cs="Calibri"/>
          <w:sz w:val="24"/>
          <w:szCs w:val="24"/>
        </w:rPr>
        <w:t xml:space="preserve">Regardless of location, crop or size of landholding, harvesting is almost </w:t>
      </w:r>
      <w:r w:rsidR="00211AF1" w:rsidRPr="002F02E8">
        <w:rPr>
          <w:rFonts w:ascii="Calibri" w:hAnsi="Calibri" w:cs="Calibri"/>
          <w:sz w:val="24"/>
          <w:szCs w:val="24"/>
        </w:rPr>
        <w:t>whol</w:t>
      </w:r>
      <w:r w:rsidR="00211AF1">
        <w:rPr>
          <w:rFonts w:ascii="Calibri" w:hAnsi="Calibri" w:cs="Calibri"/>
          <w:sz w:val="24"/>
          <w:szCs w:val="24"/>
        </w:rPr>
        <w:t>l</w:t>
      </w:r>
      <w:r w:rsidR="00211AF1" w:rsidRPr="002F02E8">
        <w:rPr>
          <w:rFonts w:ascii="Calibri" w:hAnsi="Calibri" w:cs="Calibri"/>
          <w:sz w:val="24"/>
          <w:szCs w:val="24"/>
        </w:rPr>
        <w:t>y</w:t>
      </w:r>
      <w:r w:rsidRPr="002F02E8">
        <w:rPr>
          <w:rFonts w:ascii="Calibri" w:hAnsi="Calibri" w:cs="Calibri"/>
          <w:sz w:val="24"/>
          <w:szCs w:val="24"/>
        </w:rPr>
        <w:t xml:space="preserve"> carried out manually.</w:t>
      </w:r>
      <w:r w:rsidR="002F02E8" w:rsidRPr="002F02E8">
        <w:rPr>
          <w:rFonts w:ascii="Calibri" w:hAnsi="Calibri" w:cs="Calibri"/>
          <w:sz w:val="24"/>
          <w:szCs w:val="24"/>
        </w:rPr>
        <w:t xml:space="preserve"> </w:t>
      </w:r>
      <w:r w:rsidRPr="002F02E8">
        <w:rPr>
          <w:rFonts w:ascii="Calibri" w:hAnsi="Calibri" w:cs="Calibri"/>
          <w:sz w:val="24"/>
          <w:szCs w:val="24"/>
        </w:rPr>
        <w:t xml:space="preserve">Given the lack of training provided to agricultural labor, harvesting is not done following best practices. Similarly, regardless of location, crop or size of landholding, transportation is almost </w:t>
      </w:r>
      <w:r w:rsidR="00211AF1">
        <w:rPr>
          <w:rFonts w:ascii="Calibri" w:hAnsi="Calibri" w:cs="Calibri"/>
          <w:sz w:val="24"/>
          <w:szCs w:val="24"/>
        </w:rPr>
        <w:t xml:space="preserve">completely </w:t>
      </w:r>
      <w:r w:rsidRPr="002F02E8">
        <w:rPr>
          <w:rFonts w:ascii="Calibri" w:hAnsi="Calibri" w:cs="Calibri"/>
          <w:sz w:val="24"/>
          <w:szCs w:val="24"/>
        </w:rPr>
        <w:t xml:space="preserve">undertaken by non-refrigerated trucks. </w:t>
      </w:r>
      <w:r w:rsidRPr="002F02E8">
        <w:rPr>
          <w:rFonts w:ascii="Calibri" w:hAnsi="Calibri" w:cs="Calibri"/>
          <w:sz w:val="24"/>
          <w:szCs w:val="24"/>
          <w:lang w:bidi="ar-EG"/>
        </w:rPr>
        <w:t xml:space="preserve">When asked whether they face problems in harvesting and post-harvest handling, the majority of farmers answered negatively. Such response clearly indicates lack of knowledge among </w:t>
      </w:r>
      <w:r w:rsidR="006804D8" w:rsidRPr="002F02E8">
        <w:rPr>
          <w:rFonts w:ascii="Calibri" w:hAnsi="Calibri" w:cs="Calibri"/>
          <w:sz w:val="24"/>
          <w:szCs w:val="24"/>
          <w:lang w:bidi="ar-EG"/>
        </w:rPr>
        <w:t xml:space="preserve">most </w:t>
      </w:r>
      <w:r w:rsidRPr="002F02E8">
        <w:rPr>
          <w:rFonts w:ascii="Calibri" w:hAnsi="Calibri" w:cs="Calibri"/>
          <w:sz w:val="24"/>
          <w:szCs w:val="24"/>
          <w:lang w:bidi="ar-EG"/>
        </w:rPr>
        <w:t xml:space="preserve">farmers </w:t>
      </w:r>
      <w:r w:rsidR="006804D8" w:rsidRPr="002F02E8">
        <w:rPr>
          <w:rFonts w:ascii="Calibri" w:hAnsi="Calibri" w:cs="Calibri"/>
          <w:sz w:val="24"/>
          <w:szCs w:val="24"/>
          <w:lang w:bidi="ar-EG"/>
        </w:rPr>
        <w:t>of</w:t>
      </w:r>
      <w:r w:rsidRPr="002F02E8">
        <w:rPr>
          <w:rFonts w:ascii="Calibri" w:hAnsi="Calibri" w:cs="Calibri"/>
          <w:sz w:val="24"/>
          <w:szCs w:val="24"/>
          <w:lang w:bidi="ar-EG"/>
        </w:rPr>
        <w:t xml:space="preserve"> the proper harvest and post-harvest techniques that should be followed.</w:t>
      </w:r>
      <w:r w:rsidR="009215DB" w:rsidRPr="002F02E8">
        <w:rPr>
          <w:rFonts w:ascii="Calibri" w:hAnsi="Calibri" w:cs="Calibri"/>
          <w:sz w:val="24"/>
          <w:szCs w:val="24"/>
          <w:lang w:bidi="ar-EG"/>
        </w:rPr>
        <w:t xml:space="preserve"> </w:t>
      </w:r>
      <w:r w:rsidRPr="002F02E8">
        <w:rPr>
          <w:rFonts w:ascii="Calibri" w:hAnsi="Calibri" w:cs="Calibri"/>
          <w:sz w:val="24"/>
          <w:szCs w:val="24"/>
        </w:rPr>
        <w:t>Figure (</w:t>
      </w:r>
      <w:r w:rsidR="00A21EFA" w:rsidRPr="002F02E8">
        <w:rPr>
          <w:rFonts w:ascii="Calibri" w:hAnsi="Calibri" w:cs="Calibri"/>
          <w:sz w:val="24"/>
          <w:szCs w:val="24"/>
        </w:rPr>
        <w:t>3</w:t>
      </w:r>
      <w:r w:rsidR="00542783" w:rsidRPr="002F02E8">
        <w:rPr>
          <w:rFonts w:ascii="Calibri" w:hAnsi="Calibri" w:cs="Calibri"/>
          <w:sz w:val="24"/>
          <w:szCs w:val="24"/>
        </w:rPr>
        <w:t>2</w:t>
      </w:r>
      <w:r w:rsidRPr="002F02E8">
        <w:rPr>
          <w:rFonts w:ascii="Calibri" w:hAnsi="Calibri" w:cs="Calibri"/>
          <w:sz w:val="24"/>
          <w:szCs w:val="24"/>
        </w:rPr>
        <w:t xml:space="preserve">) </w:t>
      </w:r>
      <w:r w:rsidR="00394329" w:rsidRPr="002F02E8">
        <w:rPr>
          <w:rFonts w:ascii="Calibri" w:hAnsi="Calibri" w:cs="Calibri"/>
          <w:sz w:val="24"/>
          <w:szCs w:val="24"/>
        </w:rPr>
        <w:t>indicates</w:t>
      </w:r>
      <w:r w:rsidRPr="002F02E8">
        <w:rPr>
          <w:rFonts w:ascii="Calibri" w:hAnsi="Calibri" w:cs="Calibri"/>
          <w:sz w:val="24"/>
          <w:szCs w:val="24"/>
        </w:rPr>
        <w:t xml:space="preserve"> that bad </w:t>
      </w:r>
      <w:r w:rsidR="00394329" w:rsidRPr="002F02E8">
        <w:rPr>
          <w:rFonts w:ascii="Calibri" w:hAnsi="Calibri" w:cs="Calibri"/>
          <w:sz w:val="24"/>
          <w:szCs w:val="24"/>
        </w:rPr>
        <w:t>harvesting</w:t>
      </w:r>
      <w:r w:rsidRPr="002F02E8">
        <w:rPr>
          <w:rFonts w:ascii="Calibri" w:hAnsi="Calibri" w:cs="Calibri"/>
          <w:sz w:val="24"/>
          <w:szCs w:val="24"/>
        </w:rPr>
        <w:t xml:space="preserve"> practices and the lack of </w:t>
      </w:r>
      <w:r w:rsidR="00394329" w:rsidRPr="002F02E8">
        <w:rPr>
          <w:rFonts w:ascii="Calibri" w:hAnsi="Calibri" w:cs="Calibri"/>
          <w:sz w:val="24"/>
          <w:szCs w:val="24"/>
        </w:rPr>
        <w:t>refrigerated</w:t>
      </w:r>
      <w:r w:rsidRPr="002F02E8">
        <w:rPr>
          <w:rFonts w:ascii="Calibri" w:hAnsi="Calibri" w:cs="Calibri"/>
          <w:sz w:val="24"/>
          <w:szCs w:val="24"/>
        </w:rPr>
        <w:t xml:space="preserve"> transport are the main problems</w:t>
      </w:r>
      <w:r w:rsidR="006804D8" w:rsidRPr="002F02E8">
        <w:rPr>
          <w:rFonts w:ascii="Calibri" w:hAnsi="Calibri" w:cs="Calibri"/>
          <w:sz w:val="24"/>
          <w:szCs w:val="24"/>
        </w:rPr>
        <w:t xml:space="preserve"> cited by farmers who </w:t>
      </w:r>
      <w:r w:rsidR="00394329" w:rsidRPr="002F02E8">
        <w:rPr>
          <w:rFonts w:ascii="Calibri" w:hAnsi="Calibri" w:cs="Calibri"/>
          <w:sz w:val="24"/>
          <w:szCs w:val="24"/>
        </w:rPr>
        <w:t>acknowledged</w:t>
      </w:r>
      <w:r w:rsidR="006804D8" w:rsidRPr="002F02E8">
        <w:rPr>
          <w:rFonts w:ascii="Calibri" w:hAnsi="Calibri" w:cs="Calibri"/>
          <w:sz w:val="24"/>
          <w:szCs w:val="24"/>
        </w:rPr>
        <w:t xml:space="preserve"> the existence of such problems</w:t>
      </w:r>
      <w:r w:rsidRPr="002F02E8">
        <w:rPr>
          <w:rFonts w:ascii="Calibri" w:hAnsi="Calibri" w:cs="Calibri"/>
          <w:sz w:val="24"/>
          <w:szCs w:val="24"/>
        </w:rPr>
        <w:t xml:space="preserve">. </w:t>
      </w:r>
    </w:p>
    <w:p w:rsidR="00266A78" w:rsidRPr="002F02E8" w:rsidRDefault="00266A78" w:rsidP="00211AF1">
      <w:pPr>
        <w:spacing w:after="0" w:line="240" w:lineRule="auto"/>
        <w:jc w:val="both"/>
        <w:rPr>
          <w:rFonts w:ascii="Calibri" w:hAnsi="Calibri" w:cs="Calibri"/>
          <w:sz w:val="24"/>
          <w:szCs w:val="24"/>
        </w:rPr>
      </w:pPr>
    </w:p>
    <w:p w:rsidR="007E25E7" w:rsidRPr="002F02E8" w:rsidRDefault="007E25E7" w:rsidP="00BE0501">
      <w:pPr>
        <w:pStyle w:val="Caption"/>
        <w:keepNext/>
        <w:spacing w:line="276" w:lineRule="auto"/>
        <w:ind w:firstLine="720"/>
      </w:pPr>
      <w:bookmarkStart w:id="77" w:name="_Toc292726702"/>
      <w:r w:rsidRPr="002F02E8">
        <w:t xml:space="preserve">Figure </w:t>
      </w:r>
      <w:r w:rsidR="000E5D61">
        <w:fldChar w:fldCharType="begin"/>
      </w:r>
      <w:r w:rsidR="00533DED">
        <w:instrText xml:space="preserve"> SEQ Figure \* ARABIC </w:instrText>
      </w:r>
      <w:r w:rsidR="000E5D61">
        <w:fldChar w:fldCharType="separate"/>
      </w:r>
      <w:r w:rsidR="00615ECB" w:rsidRPr="002F02E8">
        <w:t>32</w:t>
      </w:r>
      <w:r w:rsidR="000E5D61">
        <w:fldChar w:fldCharType="end"/>
      </w:r>
      <w:r w:rsidRPr="002F02E8">
        <w:t>: Harvesting &amp; Post-harvest problems</w:t>
      </w:r>
      <w:bookmarkEnd w:id="77"/>
    </w:p>
    <w:p w:rsidR="00AA094C" w:rsidRPr="002F02E8" w:rsidRDefault="006B57E7" w:rsidP="00D91CE0">
      <w:pPr>
        <w:spacing w:after="0"/>
        <w:jc w:val="center"/>
        <w:rPr>
          <w:rFonts w:ascii="Calibri" w:hAnsi="Calibri" w:cs="Calibri"/>
          <w:sz w:val="24"/>
          <w:szCs w:val="24"/>
        </w:rPr>
      </w:pPr>
      <w:r w:rsidRPr="002F02E8">
        <w:rPr>
          <w:rFonts w:ascii="Calibri" w:hAnsi="Calibri" w:cs="Calibri"/>
          <w:noProof/>
          <w:sz w:val="24"/>
          <w:szCs w:val="24"/>
          <w:lang w:eastAsia="en-US"/>
        </w:rPr>
        <w:drawing>
          <wp:inline distT="0" distB="0" distL="0" distR="0">
            <wp:extent cx="4891437" cy="1876508"/>
            <wp:effectExtent l="19050" t="0" r="23463"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t="-1327" r="-355"/>
                    <a:stretch/>
                  </pic:blipFill>
                  <pic:spPr bwMode="auto">
                    <a:xfrm>
                      <a:off x="0" y="0"/>
                      <a:ext cx="4904848" cy="1881653"/>
                    </a:xfrm>
                    <a:prstGeom prst="rect">
                      <a:avLst/>
                    </a:prstGeom>
                    <a:ln w="12700">
                      <a:solidFill>
                        <a:schemeClr val="tx1"/>
                      </a:solid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A094C" w:rsidRPr="002F02E8" w:rsidRDefault="00AA094C" w:rsidP="00D91CE0">
      <w:pPr>
        <w:spacing w:after="0"/>
        <w:rPr>
          <w:rFonts w:ascii="Calibri" w:hAnsi="Calibri" w:cs="Calibri"/>
          <w:sz w:val="24"/>
          <w:szCs w:val="24"/>
        </w:rPr>
      </w:pPr>
    </w:p>
    <w:p w:rsidR="00885286" w:rsidRDefault="00AA094C" w:rsidP="00211AF1">
      <w:pPr>
        <w:spacing w:line="240" w:lineRule="auto"/>
        <w:jc w:val="both"/>
        <w:rPr>
          <w:rFonts w:ascii="Calibri" w:hAnsi="Calibri" w:cs="Calibri"/>
          <w:sz w:val="24"/>
          <w:szCs w:val="24"/>
        </w:rPr>
      </w:pPr>
      <w:r w:rsidRPr="002F02E8">
        <w:rPr>
          <w:rFonts w:ascii="Calibri" w:hAnsi="Calibri" w:cs="Calibri"/>
          <w:sz w:val="24"/>
          <w:szCs w:val="24"/>
        </w:rPr>
        <w:t xml:space="preserve">However, when considering the results by </w:t>
      </w:r>
      <w:r w:rsidR="00A504FB" w:rsidRPr="002F02E8">
        <w:rPr>
          <w:rFonts w:ascii="Calibri" w:hAnsi="Calibri" w:cs="Calibri"/>
          <w:sz w:val="24"/>
          <w:szCs w:val="24"/>
        </w:rPr>
        <w:t>governorates</w:t>
      </w:r>
      <w:r w:rsidRPr="002F02E8">
        <w:rPr>
          <w:rFonts w:ascii="Calibri" w:hAnsi="Calibri" w:cs="Calibri"/>
          <w:sz w:val="24"/>
          <w:szCs w:val="24"/>
        </w:rPr>
        <w:t xml:space="preserve"> (see chart below), our data shows that bad harvesting practices as a source of complaints in Qena and Luxor.</w:t>
      </w:r>
      <w:r w:rsidR="002F02E8" w:rsidRPr="002F02E8">
        <w:rPr>
          <w:rFonts w:ascii="Calibri" w:hAnsi="Calibri" w:cs="Calibri"/>
          <w:sz w:val="24"/>
          <w:szCs w:val="24"/>
        </w:rPr>
        <w:t xml:space="preserve"> </w:t>
      </w:r>
      <w:r w:rsidRPr="002F02E8">
        <w:rPr>
          <w:rFonts w:ascii="Calibri" w:hAnsi="Calibri" w:cs="Calibri"/>
          <w:sz w:val="24"/>
          <w:szCs w:val="24"/>
        </w:rPr>
        <w:t xml:space="preserve">Our data also show that problems related to </w:t>
      </w:r>
      <w:r w:rsidR="00A504FB" w:rsidRPr="002F02E8">
        <w:rPr>
          <w:rFonts w:ascii="Calibri" w:hAnsi="Calibri" w:cs="Calibri"/>
          <w:sz w:val="24"/>
          <w:szCs w:val="24"/>
        </w:rPr>
        <w:t>availability</w:t>
      </w:r>
      <w:r w:rsidRPr="002F02E8">
        <w:rPr>
          <w:rFonts w:ascii="Calibri" w:hAnsi="Calibri" w:cs="Calibri"/>
          <w:sz w:val="24"/>
          <w:szCs w:val="24"/>
        </w:rPr>
        <w:t xml:space="preserve"> of pack</w:t>
      </w:r>
      <w:r w:rsidR="00A504FB">
        <w:rPr>
          <w:rFonts w:ascii="Calibri" w:hAnsi="Calibri" w:cs="Calibri"/>
          <w:sz w:val="24"/>
          <w:szCs w:val="24"/>
        </w:rPr>
        <w:t xml:space="preserve">ing </w:t>
      </w:r>
      <w:r w:rsidRPr="002F02E8">
        <w:rPr>
          <w:rFonts w:ascii="Calibri" w:hAnsi="Calibri" w:cs="Calibri"/>
          <w:sz w:val="24"/>
          <w:szCs w:val="24"/>
        </w:rPr>
        <w:t>houses were reported by farmers in</w:t>
      </w:r>
      <w:r w:rsidR="00542783" w:rsidRPr="002F02E8">
        <w:rPr>
          <w:rFonts w:ascii="Calibri" w:hAnsi="Calibri" w:cs="Calibri"/>
          <w:sz w:val="24"/>
          <w:szCs w:val="24"/>
        </w:rPr>
        <w:t xml:space="preserve"> </w:t>
      </w:r>
      <w:r w:rsidR="00E956F3" w:rsidRPr="002F02E8">
        <w:rPr>
          <w:rFonts w:ascii="Calibri" w:hAnsi="Calibri" w:cs="Calibri"/>
          <w:sz w:val="24"/>
          <w:szCs w:val="24"/>
        </w:rPr>
        <w:t>Bani Suef</w:t>
      </w:r>
      <w:r w:rsidRPr="002F02E8">
        <w:rPr>
          <w:rFonts w:ascii="Calibri" w:hAnsi="Calibri" w:cs="Calibri"/>
          <w:sz w:val="24"/>
          <w:szCs w:val="24"/>
        </w:rPr>
        <w:t xml:space="preserve">. </w:t>
      </w:r>
      <w:r w:rsidR="00394329" w:rsidRPr="002F02E8">
        <w:rPr>
          <w:rFonts w:ascii="Calibri" w:hAnsi="Calibri" w:cs="Calibri"/>
          <w:sz w:val="24"/>
          <w:szCs w:val="24"/>
        </w:rPr>
        <w:t>This corresponds to the increas</w:t>
      </w:r>
      <w:r w:rsidR="00394329">
        <w:rPr>
          <w:rFonts w:ascii="Calibri" w:hAnsi="Calibri" w:cs="Calibri"/>
          <w:sz w:val="24"/>
          <w:szCs w:val="24"/>
        </w:rPr>
        <w:t>ed knowledge and awareness in Ba</w:t>
      </w:r>
      <w:r w:rsidR="00394329" w:rsidRPr="002F02E8">
        <w:rPr>
          <w:rFonts w:ascii="Calibri" w:hAnsi="Calibri" w:cs="Calibri"/>
          <w:sz w:val="24"/>
          <w:szCs w:val="24"/>
        </w:rPr>
        <w:t>ni S</w:t>
      </w:r>
      <w:r w:rsidR="00394329">
        <w:rPr>
          <w:rFonts w:ascii="Calibri" w:hAnsi="Calibri" w:cs="Calibri"/>
          <w:sz w:val="24"/>
          <w:szCs w:val="24"/>
        </w:rPr>
        <w:t>ue</w:t>
      </w:r>
      <w:r w:rsidR="00211AF1">
        <w:rPr>
          <w:rFonts w:ascii="Calibri" w:hAnsi="Calibri" w:cs="Calibri"/>
          <w:sz w:val="24"/>
          <w:szCs w:val="24"/>
        </w:rPr>
        <w:t>f</w:t>
      </w:r>
      <w:r w:rsidR="00394329" w:rsidRPr="002F02E8">
        <w:rPr>
          <w:rFonts w:ascii="Calibri" w:hAnsi="Calibri" w:cs="Calibri"/>
          <w:sz w:val="24"/>
          <w:szCs w:val="24"/>
        </w:rPr>
        <w:t xml:space="preserve"> towards the need for post-harvest operations, and matches also with the highest rate of utilization of extension services by agricultural engineers in the same governorates as indicated previously. </w:t>
      </w:r>
      <w:r w:rsidRPr="002F02E8">
        <w:rPr>
          <w:rFonts w:ascii="Calibri" w:hAnsi="Calibri" w:cs="Calibri"/>
          <w:sz w:val="24"/>
          <w:szCs w:val="24"/>
        </w:rPr>
        <w:t xml:space="preserve">Lack of </w:t>
      </w:r>
      <w:r w:rsidR="00A504FB" w:rsidRPr="002F02E8">
        <w:rPr>
          <w:rFonts w:ascii="Calibri" w:hAnsi="Calibri" w:cs="Calibri"/>
          <w:sz w:val="24"/>
          <w:szCs w:val="24"/>
        </w:rPr>
        <w:t>machinery</w:t>
      </w:r>
      <w:r w:rsidRPr="002F02E8">
        <w:rPr>
          <w:rFonts w:ascii="Calibri" w:hAnsi="Calibri" w:cs="Calibri"/>
          <w:sz w:val="24"/>
          <w:szCs w:val="24"/>
        </w:rPr>
        <w:t xml:space="preserve"> and </w:t>
      </w:r>
      <w:r w:rsidR="00A504FB" w:rsidRPr="002F02E8">
        <w:rPr>
          <w:rFonts w:ascii="Calibri" w:hAnsi="Calibri" w:cs="Calibri"/>
          <w:sz w:val="24"/>
          <w:szCs w:val="24"/>
        </w:rPr>
        <w:t>harvesting</w:t>
      </w:r>
      <w:r w:rsidRPr="002F02E8">
        <w:rPr>
          <w:rFonts w:ascii="Calibri" w:hAnsi="Calibri" w:cs="Calibri"/>
          <w:sz w:val="24"/>
          <w:szCs w:val="24"/>
        </w:rPr>
        <w:t xml:space="preserve"> equipment was reported as a problem mainly in </w:t>
      </w:r>
      <w:r w:rsidR="00E956F3" w:rsidRPr="002F02E8">
        <w:rPr>
          <w:rFonts w:ascii="Calibri" w:hAnsi="Calibri" w:cs="Calibri"/>
          <w:sz w:val="24"/>
          <w:szCs w:val="24"/>
        </w:rPr>
        <w:t xml:space="preserve">Bani </w:t>
      </w:r>
      <w:r w:rsidR="00394329" w:rsidRPr="002F02E8">
        <w:rPr>
          <w:rFonts w:ascii="Calibri" w:hAnsi="Calibri" w:cs="Calibri"/>
          <w:sz w:val="24"/>
          <w:szCs w:val="24"/>
        </w:rPr>
        <w:t>Sue</w:t>
      </w:r>
      <w:r w:rsidR="00211AF1">
        <w:rPr>
          <w:rFonts w:ascii="Calibri" w:hAnsi="Calibri" w:cs="Calibri"/>
          <w:sz w:val="24"/>
          <w:szCs w:val="24"/>
        </w:rPr>
        <w:t>f</w:t>
      </w:r>
      <w:r w:rsidRPr="002F02E8">
        <w:rPr>
          <w:rFonts w:ascii="Calibri" w:hAnsi="Calibri" w:cs="Calibri"/>
          <w:sz w:val="24"/>
          <w:szCs w:val="24"/>
        </w:rPr>
        <w:t xml:space="preserve"> and Qena. </w:t>
      </w:r>
    </w:p>
    <w:p w:rsidR="00126379" w:rsidRPr="002F02E8" w:rsidRDefault="00126379" w:rsidP="00211AF1">
      <w:pPr>
        <w:pStyle w:val="Caption"/>
        <w:keepNext/>
        <w:spacing w:line="276" w:lineRule="auto"/>
        <w:jc w:val="center"/>
      </w:pPr>
      <w:bookmarkStart w:id="78" w:name="_Toc292726703"/>
      <w:r w:rsidRPr="002F02E8">
        <w:t xml:space="preserve">Figure </w:t>
      </w:r>
      <w:r w:rsidR="000E5D61">
        <w:fldChar w:fldCharType="begin"/>
      </w:r>
      <w:r w:rsidR="00533DED">
        <w:instrText xml:space="preserve"> SEQ Figure \* ARABIC </w:instrText>
      </w:r>
      <w:r w:rsidR="000E5D61">
        <w:fldChar w:fldCharType="separate"/>
      </w:r>
      <w:r w:rsidR="00615ECB" w:rsidRPr="002F02E8">
        <w:t>33</w:t>
      </w:r>
      <w:r w:rsidR="000E5D61">
        <w:fldChar w:fldCharType="end"/>
      </w:r>
      <w:r w:rsidRPr="002F02E8">
        <w:t>: Harvesting and post-harvest problems by governorate</w:t>
      </w:r>
      <w:bookmarkEnd w:id="78"/>
    </w:p>
    <w:p w:rsidR="00AA094C" w:rsidRPr="002F02E8" w:rsidRDefault="00AA094C" w:rsidP="00211AF1">
      <w:pPr>
        <w:spacing w:after="0"/>
        <w:jc w:val="center"/>
        <w:rPr>
          <w:rFonts w:ascii="Calibri" w:hAnsi="Calibri" w:cs="Calibri"/>
          <w:sz w:val="24"/>
          <w:szCs w:val="24"/>
        </w:rPr>
      </w:pPr>
      <w:r w:rsidRPr="002F02E8">
        <w:rPr>
          <w:rFonts w:ascii="Calibri" w:hAnsi="Calibri" w:cs="Calibri"/>
          <w:noProof/>
          <w:sz w:val="24"/>
          <w:szCs w:val="24"/>
          <w:lang w:eastAsia="en-US"/>
        </w:rPr>
        <w:drawing>
          <wp:inline distT="0" distB="0" distL="0" distR="0">
            <wp:extent cx="4974369" cy="2766286"/>
            <wp:effectExtent l="19050" t="0" r="0" b="0"/>
            <wp:docPr id="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976610" cy="2767532"/>
                    </a:xfrm>
                    <a:prstGeom prst="rect">
                      <a:avLst/>
                    </a:prstGeom>
                    <a:noFill/>
                  </pic:spPr>
                </pic:pic>
              </a:graphicData>
            </a:graphic>
          </wp:inline>
        </w:drawing>
      </w:r>
    </w:p>
    <w:p w:rsidR="00F703B7" w:rsidRPr="00F703B7" w:rsidRDefault="00AA094C" w:rsidP="009955EB">
      <w:pPr>
        <w:pStyle w:val="Heading3"/>
        <w:keepNext w:val="0"/>
        <w:spacing w:before="0" w:after="0" w:line="240" w:lineRule="auto"/>
        <w:jc w:val="both"/>
        <w:rPr>
          <w:rFonts w:ascii="Calibri" w:hAnsi="Calibri" w:cs="Calibri"/>
          <w:b w:val="0"/>
          <w:bCs w:val="0"/>
          <w:sz w:val="24"/>
          <w:szCs w:val="24"/>
          <w:lang w:val="en-US" w:bidi="ar-EG"/>
        </w:rPr>
      </w:pPr>
      <w:r w:rsidRPr="002F02E8">
        <w:rPr>
          <w:rFonts w:ascii="Calibri" w:hAnsi="Calibri" w:cs="Calibri"/>
          <w:b w:val="0"/>
          <w:bCs w:val="0"/>
          <w:sz w:val="24"/>
          <w:szCs w:val="24"/>
          <w:lang w:val="en-US" w:bidi="ar-EG"/>
        </w:rPr>
        <w:t>As the chart below shows, crop grading is undertaken by less than half the farmers surveyed.</w:t>
      </w:r>
      <w:r w:rsidR="002F02E8" w:rsidRPr="002F02E8">
        <w:rPr>
          <w:rFonts w:ascii="Calibri" w:hAnsi="Calibri" w:cs="Calibri"/>
          <w:b w:val="0"/>
          <w:bCs w:val="0"/>
          <w:sz w:val="24"/>
          <w:szCs w:val="24"/>
          <w:lang w:val="en-US" w:bidi="ar-EG"/>
        </w:rPr>
        <w:t xml:space="preserve"> </w:t>
      </w:r>
      <w:r w:rsidRPr="002F02E8">
        <w:rPr>
          <w:rFonts w:ascii="Calibri" w:hAnsi="Calibri" w:cs="Calibri"/>
          <w:b w:val="0"/>
          <w:bCs w:val="0"/>
          <w:sz w:val="24"/>
          <w:szCs w:val="24"/>
          <w:lang w:val="en-US" w:bidi="ar-EG"/>
        </w:rPr>
        <w:t>The practice is more common in northern Upper Egypt compared with Southern governorates, where Sohag farmers appear to be the least likely of the farmers to conduct crop grading.</w:t>
      </w:r>
    </w:p>
    <w:p w:rsidR="00126379" w:rsidRPr="002F02E8" w:rsidRDefault="00126379" w:rsidP="00F703B7">
      <w:pPr>
        <w:pStyle w:val="Caption"/>
        <w:keepNext/>
        <w:spacing w:before="120" w:after="0" w:line="276" w:lineRule="auto"/>
        <w:ind w:left="1440" w:firstLine="720"/>
      </w:pPr>
      <w:bookmarkStart w:id="79" w:name="_Toc292726704"/>
      <w:r w:rsidRPr="002F02E8">
        <w:t xml:space="preserve">Figure </w:t>
      </w:r>
      <w:r w:rsidR="000E5D61">
        <w:fldChar w:fldCharType="begin"/>
      </w:r>
      <w:r w:rsidR="00533DED">
        <w:instrText xml:space="preserve"> SEQ Figure \* ARABIC </w:instrText>
      </w:r>
      <w:r w:rsidR="000E5D61">
        <w:fldChar w:fldCharType="separate"/>
      </w:r>
      <w:r w:rsidR="00615ECB" w:rsidRPr="002F02E8">
        <w:t>34</w:t>
      </w:r>
      <w:r w:rsidR="000E5D61">
        <w:fldChar w:fldCharType="end"/>
      </w:r>
      <w:r w:rsidRPr="002F02E8">
        <w:t xml:space="preserve">: Crop </w:t>
      </w:r>
      <w:r w:rsidR="00A21EFA" w:rsidRPr="002F02E8">
        <w:t>grading</w:t>
      </w:r>
      <w:r w:rsidRPr="002F02E8">
        <w:t xml:space="preserve"> by governorate</w:t>
      </w:r>
      <w:bookmarkEnd w:id="79"/>
    </w:p>
    <w:p w:rsidR="00F703B7" w:rsidRDefault="00AA094C" w:rsidP="009955EB">
      <w:pPr>
        <w:pStyle w:val="Heading3"/>
        <w:jc w:val="center"/>
        <w:rPr>
          <w:rFonts w:ascii="Calibri" w:hAnsi="Calibri" w:cs="Calibri"/>
          <w:b w:val="0"/>
          <w:bCs w:val="0"/>
          <w:sz w:val="24"/>
          <w:szCs w:val="24"/>
          <w:lang w:val="en-US" w:bidi="ar-EG"/>
        </w:rPr>
      </w:pPr>
      <w:r w:rsidRPr="002F02E8">
        <w:rPr>
          <w:rFonts w:ascii="Calibri" w:hAnsi="Calibri" w:cs="Calibri"/>
          <w:b w:val="0"/>
          <w:bCs w:val="0"/>
          <w:noProof/>
          <w:sz w:val="24"/>
          <w:szCs w:val="24"/>
          <w:lang w:val="en-US" w:eastAsia="en-US"/>
        </w:rPr>
        <w:drawing>
          <wp:inline distT="0" distB="0" distL="0" distR="0">
            <wp:extent cx="3800475" cy="2366436"/>
            <wp:effectExtent l="19050" t="0" r="9525" b="0"/>
            <wp:docPr id="1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820382" cy="2378831"/>
                    </a:xfrm>
                    <a:prstGeom prst="rect">
                      <a:avLst/>
                    </a:prstGeom>
                    <a:noFill/>
                  </pic:spPr>
                </pic:pic>
              </a:graphicData>
            </a:graphic>
          </wp:inline>
        </w:drawing>
      </w:r>
    </w:p>
    <w:p w:rsidR="009955EB" w:rsidRPr="009955EB" w:rsidRDefault="009955EB" w:rsidP="009955EB">
      <w:pPr>
        <w:rPr>
          <w:lang w:bidi="ar-EG"/>
        </w:rPr>
      </w:pPr>
    </w:p>
    <w:p w:rsidR="00AA094C" w:rsidRPr="002F02E8" w:rsidRDefault="00AA094C" w:rsidP="009955EB">
      <w:pPr>
        <w:spacing w:line="240" w:lineRule="auto"/>
        <w:jc w:val="both"/>
        <w:rPr>
          <w:sz w:val="24"/>
          <w:szCs w:val="24"/>
          <w:lang w:bidi="ar-EG"/>
        </w:rPr>
      </w:pPr>
      <w:r w:rsidRPr="002F02E8">
        <w:rPr>
          <w:sz w:val="24"/>
          <w:szCs w:val="24"/>
          <w:lang w:bidi="ar-EG"/>
        </w:rPr>
        <w:t>Among crops, our survey results show that crop grading is less common in the case of Green Beans and onions, compared to pomegranates and potatoes. No discernible variations were detected among farmers with different sizes of landholdings.</w:t>
      </w:r>
    </w:p>
    <w:p w:rsidR="00126379" w:rsidRPr="002F02E8" w:rsidRDefault="00126379" w:rsidP="00F703B7">
      <w:pPr>
        <w:pStyle w:val="Caption"/>
        <w:keepNext/>
        <w:spacing w:line="276" w:lineRule="auto"/>
        <w:ind w:left="720" w:firstLine="720"/>
      </w:pPr>
      <w:bookmarkStart w:id="80" w:name="_Toc292726705"/>
      <w:r w:rsidRPr="002F02E8">
        <w:t xml:space="preserve">Figure </w:t>
      </w:r>
      <w:r w:rsidR="000E5D61">
        <w:fldChar w:fldCharType="begin"/>
      </w:r>
      <w:r w:rsidR="00533DED">
        <w:instrText xml:space="preserve"> SEQ Figure \* ARABIC </w:instrText>
      </w:r>
      <w:r w:rsidR="000E5D61">
        <w:fldChar w:fldCharType="separate"/>
      </w:r>
      <w:r w:rsidR="00615ECB" w:rsidRPr="002F02E8">
        <w:t>35</w:t>
      </w:r>
      <w:r w:rsidR="000E5D61">
        <w:fldChar w:fldCharType="end"/>
      </w:r>
      <w:r w:rsidRPr="002F02E8">
        <w:t>: Crop grading by crop</w:t>
      </w:r>
      <w:bookmarkEnd w:id="80"/>
    </w:p>
    <w:p w:rsidR="00AA094C" w:rsidRPr="002F02E8" w:rsidRDefault="00AA094C" w:rsidP="00D91CE0">
      <w:pPr>
        <w:jc w:val="center"/>
        <w:rPr>
          <w:lang w:bidi="ar-EG"/>
        </w:rPr>
      </w:pPr>
      <w:r w:rsidRPr="002F02E8">
        <w:rPr>
          <w:noProof/>
          <w:lang w:eastAsia="en-US"/>
        </w:rPr>
        <w:drawing>
          <wp:inline distT="0" distB="0" distL="0" distR="0">
            <wp:extent cx="3848100" cy="2656662"/>
            <wp:effectExtent l="0" t="0" r="0" b="0"/>
            <wp:docPr id="1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852306" cy="2659565"/>
                    </a:xfrm>
                    <a:prstGeom prst="rect">
                      <a:avLst/>
                    </a:prstGeom>
                    <a:noFill/>
                  </pic:spPr>
                </pic:pic>
              </a:graphicData>
            </a:graphic>
          </wp:inline>
        </w:drawing>
      </w:r>
    </w:p>
    <w:p w:rsidR="00AA094C" w:rsidRPr="002F02E8" w:rsidRDefault="00AA094C" w:rsidP="009955EB">
      <w:pPr>
        <w:spacing w:line="240" w:lineRule="auto"/>
        <w:jc w:val="both"/>
        <w:rPr>
          <w:sz w:val="24"/>
          <w:szCs w:val="24"/>
          <w:lang w:bidi="ar-EG"/>
        </w:rPr>
      </w:pPr>
      <w:r w:rsidRPr="002F02E8">
        <w:rPr>
          <w:sz w:val="24"/>
          <w:szCs w:val="24"/>
          <w:lang w:bidi="ar-EG"/>
        </w:rPr>
        <w:t>On-farm packing is another area that was researched by the study.</w:t>
      </w:r>
      <w:r w:rsidR="002F02E8" w:rsidRPr="002F02E8">
        <w:rPr>
          <w:sz w:val="24"/>
          <w:szCs w:val="24"/>
          <w:lang w:bidi="ar-EG"/>
        </w:rPr>
        <w:t xml:space="preserve"> </w:t>
      </w:r>
      <w:r w:rsidRPr="002F02E8">
        <w:rPr>
          <w:sz w:val="24"/>
          <w:szCs w:val="24"/>
          <w:lang w:bidi="ar-EG"/>
        </w:rPr>
        <w:t>The chart below reveals that plastic containers are more widely utilized in northern Upper Egypt than in southern governorates.</w:t>
      </w:r>
      <w:r w:rsidR="002F02E8" w:rsidRPr="002F02E8">
        <w:rPr>
          <w:sz w:val="24"/>
          <w:szCs w:val="24"/>
          <w:lang w:bidi="ar-EG"/>
        </w:rPr>
        <w:t xml:space="preserve"> </w:t>
      </w:r>
    </w:p>
    <w:p w:rsidR="00126379" w:rsidRPr="002F02E8" w:rsidRDefault="00126379" w:rsidP="00211AF1">
      <w:pPr>
        <w:pStyle w:val="Caption"/>
        <w:keepNext/>
        <w:spacing w:line="276" w:lineRule="auto"/>
        <w:ind w:firstLine="720"/>
        <w:jc w:val="center"/>
      </w:pPr>
      <w:bookmarkStart w:id="81" w:name="_Toc292726706"/>
      <w:r w:rsidRPr="002F02E8">
        <w:t xml:space="preserve">Figure </w:t>
      </w:r>
      <w:r w:rsidR="000E5D61">
        <w:fldChar w:fldCharType="begin"/>
      </w:r>
      <w:r w:rsidR="00533DED">
        <w:instrText xml:space="preserve"> SEQ Figure \* ARABIC </w:instrText>
      </w:r>
      <w:r w:rsidR="000E5D61">
        <w:fldChar w:fldCharType="separate"/>
      </w:r>
      <w:r w:rsidR="00615ECB" w:rsidRPr="002F02E8">
        <w:t>36</w:t>
      </w:r>
      <w:r w:rsidR="000E5D61">
        <w:fldChar w:fldCharType="end"/>
      </w:r>
      <w:r w:rsidRPr="002F02E8">
        <w:t>: Packages used in harvesting by governorate</w:t>
      </w:r>
      <w:bookmarkEnd w:id="81"/>
    </w:p>
    <w:p w:rsidR="00AA094C" w:rsidRPr="002F02E8" w:rsidRDefault="00AA094C" w:rsidP="00D91CE0">
      <w:pPr>
        <w:jc w:val="center"/>
        <w:rPr>
          <w:lang w:bidi="ar-EG"/>
        </w:rPr>
      </w:pPr>
      <w:r w:rsidRPr="002F02E8">
        <w:rPr>
          <w:noProof/>
          <w:lang w:eastAsia="en-US"/>
        </w:rPr>
        <w:drawing>
          <wp:inline distT="0" distB="0" distL="0" distR="0">
            <wp:extent cx="4218995" cy="2227290"/>
            <wp:effectExtent l="19050" t="0" r="0" b="0"/>
            <wp:docPr id="1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224934" cy="2230426"/>
                    </a:xfrm>
                    <a:prstGeom prst="rect">
                      <a:avLst/>
                    </a:prstGeom>
                    <a:noFill/>
                  </pic:spPr>
                </pic:pic>
              </a:graphicData>
            </a:graphic>
          </wp:inline>
        </w:drawing>
      </w:r>
    </w:p>
    <w:p w:rsidR="00AA094C" w:rsidRPr="002F02E8" w:rsidRDefault="00AA094C" w:rsidP="009955EB">
      <w:pPr>
        <w:spacing w:line="240" w:lineRule="auto"/>
        <w:jc w:val="both"/>
        <w:rPr>
          <w:sz w:val="24"/>
          <w:szCs w:val="24"/>
          <w:lang w:bidi="ar-EG"/>
        </w:rPr>
      </w:pPr>
      <w:r w:rsidRPr="002F02E8">
        <w:rPr>
          <w:sz w:val="24"/>
          <w:szCs w:val="24"/>
          <w:lang w:bidi="ar-EG"/>
        </w:rPr>
        <w:t>While there were no discernible variations among farmers with different size of landholdings, the study revealed significant variations by crops in this regard as the following chart shows.</w:t>
      </w:r>
      <w:r w:rsidR="002F02E8" w:rsidRPr="002F02E8">
        <w:rPr>
          <w:sz w:val="24"/>
          <w:szCs w:val="24"/>
          <w:lang w:bidi="ar-EG"/>
        </w:rPr>
        <w:t xml:space="preserve"> </w:t>
      </w:r>
      <w:r w:rsidRPr="002F02E8">
        <w:rPr>
          <w:sz w:val="24"/>
          <w:szCs w:val="24"/>
          <w:lang w:bidi="ar-EG"/>
        </w:rPr>
        <w:t>Despite its highly perishable nature, more than 80% of farmers reported using fronds boxes, which lead to more crop waste.</w:t>
      </w:r>
      <w:r w:rsidR="002F02E8" w:rsidRPr="002F02E8">
        <w:rPr>
          <w:sz w:val="24"/>
          <w:szCs w:val="24"/>
          <w:lang w:bidi="ar-EG"/>
        </w:rPr>
        <w:t xml:space="preserve"> </w:t>
      </w:r>
      <w:r w:rsidRPr="002F02E8">
        <w:rPr>
          <w:sz w:val="24"/>
          <w:szCs w:val="24"/>
          <w:lang w:bidi="ar-EG"/>
        </w:rPr>
        <w:t>It should be noted that the use of plastic containers is not in itself a sign of following good practices.</w:t>
      </w:r>
      <w:r w:rsidR="002F02E8" w:rsidRPr="002F02E8">
        <w:rPr>
          <w:sz w:val="24"/>
          <w:szCs w:val="24"/>
          <w:lang w:bidi="ar-EG"/>
        </w:rPr>
        <w:t xml:space="preserve"> </w:t>
      </w:r>
      <w:r w:rsidRPr="002F02E8">
        <w:rPr>
          <w:sz w:val="24"/>
          <w:szCs w:val="24"/>
          <w:lang w:bidi="ar-EG"/>
        </w:rPr>
        <w:t>Plastic containers may include plastic sacks (which are widely used but not suitable for all crops) or maybe filled in a way that damages crops.</w:t>
      </w:r>
    </w:p>
    <w:p w:rsidR="00126379" w:rsidRPr="002F02E8" w:rsidRDefault="00126379" w:rsidP="00A62EA1">
      <w:pPr>
        <w:pStyle w:val="Caption"/>
        <w:keepNext/>
        <w:spacing w:line="276" w:lineRule="auto"/>
        <w:ind w:left="720" w:firstLine="720"/>
      </w:pPr>
      <w:bookmarkStart w:id="82" w:name="_Toc292726707"/>
      <w:r w:rsidRPr="002F02E8">
        <w:t xml:space="preserve">Figure </w:t>
      </w:r>
      <w:r w:rsidR="000E5D61">
        <w:fldChar w:fldCharType="begin"/>
      </w:r>
      <w:r w:rsidR="00533DED">
        <w:instrText xml:space="preserve"> SEQ Figure \* ARABIC </w:instrText>
      </w:r>
      <w:r w:rsidR="000E5D61">
        <w:fldChar w:fldCharType="separate"/>
      </w:r>
      <w:r w:rsidR="00615ECB" w:rsidRPr="002F02E8">
        <w:t>37</w:t>
      </w:r>
      <w:r w:rsidR="000E5D61">
        <w:fldChar w:fldCharType="end"/>
      </w:r>
      <w:r w:rsidRPr="002F02E8">
        <w:t>: Material Used in Packaging by Crop</w:t>
      </w:r>
      <w:bookmarkEnd w:id="82"/>
    </w:p>
    <w:p w:rsidR="00AA094C" w:rsidRPr="002F02E8" w:rsidRDefault="00AA094C" w:rsidP="00D91CE0">
      <w:pPr>
        <w:jc w:val="center"/>
        <w:rPr>
          <w:lang w:bidi="ar-EG"/>
        </w:rPr>
      </w:pPr>
      <w:r w:rsidRPr="002F02E8">
        <w:rPr>
          <w:noProof/>
          <w:lang w:eastAsia="en-US"/>
        </w:rPr>
        <w:drawing>
          <wp:inline distT="0" distB="0" distL="0" distR="0">
            <wp:extent cx="4171950" cy="2507793"/>
            <wp:effectExtent l="0" t="0" r="0" b="0"/>
            <wp:docPr id="1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176762" cy="2510685"/>
                    </a:xfrm>
                    <a:prstGeom prst="rect">
                      <a:avLst/>
                    </a:prstGeom>
                    <a:noFill/>
                  </pic:spPr>
                </pic:pic>
              </a:graphicData>
            </a:graphic>
          </wp:inline>
        </w:drawing>
      </w:r>
    </w:p>
    <w:p w:rsidR="00AA094C" w:rsidRPr="002F02E8" w:rsidRDefault="00AA094C" w:rsidP="009955EB">
      <w:pPr>
        <w:spacing w:line="240" w:lineRule="auto"/>
        <w:jc w:val="both"/>
        <w:rPr>
          <w:sz w:val="24"/>
          <w:szCs w:val="24"/>
          <w:lang w:bidi="ar-EG"/>
        </w:rPr>
      </w:pPr>
      <w:r w:rsidRPr="002F02E8">
        <w:rPr>
          <w:sz w:val="24"/>
          <w:szCs w:val="24"/>
          <w:lang w:bidi="ar-EG"/>
        </w:rPr>
        <w:t xml:space="preserve">Pack houses or PHCs are used by a minority of farmers to pack their crops. Only a minority of farmers mainly in </w:t>
      </w:r>
      <w:r w:rsidR="00E956F3" w:rsidRPr="002F02E8">
        <w:rPr>
          <w:sz w:val="24"/>
          <w:szCs w:val="24"/>
          <w:lang w:bidi="ar-EG"/>
        </w:rPr>
        <w:t xml:space="preserve">Bani </w:t>
      </w:r>
      <w:r w:rsidR="00394329" w:rsidRPr="002F02E8">
        <w:rPr>
          <w:sz w:val="24"/>
          <w:szCs w:val="24"/>
          <w:lang w:bidi="ar-EG"/>
        </w:rPr>
        <w:t>Sue</w:t>
      </w:r>
      <w:r w:rsidR="00D214F9">
        <w:rPr>
          <w:sz w:val="24"/>
          <w:szCs w:val="24"/>
          <w:lang w:bidi="ar-EG"/>
        </w:rPr>
        <w:t>f</w:t>
      </w:r>
      <w:r w:rsidRPr="002F02E8">
        <w:rPr>
          <w:sz w:val="24"/>
          <w:szCs w:val="24"/>
          <w:lang w:bidi="ar-EG"/>
        </w:rPr>
        <w:t xml:space="preserve"> reported using the PHC services.</w:t>
      </w:r>
      <w:r w:rsidR="002F02E8" w:rsidRPr="002F02E8">
        <w:rPr>
          <w:sz w:val="24"/>
          <w:szCs w:val="24"/>
          <w:lang w:bidi="ar-EG"/>
        </w:rPr>
        <w:t xml:space="preserve"> </w:t>
      </w:r>
    </w:p>
    <w:p w:rsidR="00126379" w:rsidRPr="002F02E8" w:rsidRDefault="00126379" w:rsidP="00211AF1">
      <w:pPr>
        <w:pStyle w:val="Caption"/>
        <w:keepNext/>
        <w:spacing w:line="276" w:lineRule="auto"/>
        <w:ind w:firstLine="720"/>
        <w:jc w:val="center"/>
      </w:pPr>
      <w:bookmarkStart w:id="83" w:name="_Toc292726708"/>
      <w:r w:rsidRPr="002F02E8">
        <w:t xml:space="preserve">Figure </w:t>
      </w:r>
      <w:r w:rsidR="000E5D61">
        <w:fldChar w:fldCharType="begin"/>
      </w:r>
      <w:r w:rsidR="00533DED">
        <w:instrText xml:space="preserve"> SEQ Figure \* ARABIC </w:instrText>
      </w:r>
      <w:r w:rsidR="000E5D61">
        <w:fldChar w:fldCharType="separate"/>
      </w:r>
      <w:r w:rsidR="00615ECB" w:rsidRPr="002F02E8">
        <w:t>38</w:t>
      </w:r>
      <w:r w:rsidR="000E5D61">
        <w:fldChar w:fldCharType="end"/>
      </w:r>
      <w:r w:rsidRPr="002F02E8">
        <w:t>: Place of packing by governorate</w:t>
      </w:r>
      <w:bookmarkEnd w:id="83"/>
    </w:p>
    <w:p w:rsidR="00AA094C" w:rsidRPr="00B01AF0" w:rsidRDefault="00AA094C" w:rsidP="00B01AF0">
      <w:pPr>
        <w:jc w:val="center"/>
        <w:rPr>
          <w:lang w:bidi="ar-EG"/>
        </w:rPr>
      </w:pPr>
      <w:r w:rsidRPr="002F02E8">
        <w:rPr>
          <w:noProof/>
          <w:lang w:eastAsia="en-US"/>
        </w:rPr>
        <w:drawing>
          <wp:inline distT="0" distB="0" distL="0" distR="0">
            <wp:extent cx="4823784" cy="2419350"/>
            <wp:effectExtent l="19050" t="0" r="0" b="0"/>
            <wp:docPr id="1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833421" cy="2424184"/>
                    </a:xfrm>
                    <a:prstGeom prst="rect">
                      <a:avLst/>
                    </a:prstGeom>
                    <a:noFill/>
                  </pic:spPr>
                </pic:pic>
              </a:graphicData>
            </a:graphic>
          </wp:inline>
        </w:drawing>
      </w:r>
    </w:p>
    <w:p w:rsidR="00275505" w:rsidRPr="002F02E8" w:rsidRDefault="00275505" w:rsidP="00D91CE0">
      <w:pPr>
        <w:pStyle w:val="Heading3"/>
        <w:rPr>
          <w:rFonts w:ascii="Calibri" w:hAnsi="Calibri" w:cs="Calibri"/>
          <w:i/>
          <w:iCs/>
          <w:sz w:val="24"/>
          <w:szCs w:val="24"/>
          <w:lang w:val="en-US" w:bidi="ar-EG"/>
        </w:rPr>
      </w:pPr>
      <w:r w:rsidRPr="002F02E8">
        <w:rPr>
          <w:rFonts w:ascii="Calibri" w:hAnsi="Calibri" w:cs="Calibri"/>
          <w:i/>
          <w:iCs/>
          <w:sz w:val="24"/>
          <w:szCs w:val="24"/>
          <w:lang w:val="en-US" w:bidi="ar-EG"/>
        </w:rPr>
        <w:t xml:space="preserve">Access to </w:t>
      </w:r>
      <w:r w:rsidR="00CA6F66" w:rsidRPr="002F02E8">
        <w:rPr>
          <w:rFonts w:ascii="Calibri" w:hAnsi="Calibri" w:cs="Calibri"/>
          <w:i/>
          <w:iCs/>
          <w:sz w:val="24"/>
          <w:szCs w:val="24"/>
          <w:lang w:val="en-US" w:bidi="ar-EG"/>
        </w:rPr>
        <w:t>information services</w:t>
      </w:r>
    </w:p>
    <w:p w:rsidR="00275505" w:rsidRPr="002F02E8" w:rsidRDefault="00275505" w:rsidP="009955EB">
      <w:pPr>
        <w:spacing w:line="240" w:lineRule="auto"/>
        <w:jc w:val="both"/>
        <w:rPr>
          <w:rFonts w:ascii="Calibri" w:hAnsi="Calibri" w:cs="Calibri"/>
          <w:sz w:val="24"/>
          <w:szCs w:val="24"/>
          <w:lang w:bidi="ar-EG"/>
        </w:rPr>
      </w:pPr>
      <w:r w:rsidRPr="002F02E8">
        <w:rPr>
          <w:rFonts w:ascii="Calibri" w:hAnsi="Calibri" w:cs="Calibri"/>
          <w:sz w:val="24"/>
          <w:szCs w:val="24"/>
          <w:lang w:bidi="ar-EG"/>
        </w:rPr>
        <w:t>Obtaining information regarding various aspects of agriculture operation is of great importance for farmers. Respondents were asked about the sources of information that they trust.</w:t>
      </w:r>
      <w:r w:rsidR="002F02E8" w:rsidRPr="002F02E8">
        <w:rPr>
          <w:rFonts w:ascii="Calibri" w:hAnsi="Calibri" w:cs="Calibri"/>
          <w:sz w:val="24"/>
          <w:szCs w:val="24"/>
          <w:lang w:bidi="ar-EG"/>
        </w:rPr>
        <w:t xml:space="preserve"> </w:t>
      </w:r>
      <w:r w:rsidRPr="002F02E8">
        <w:rPr>
          <w:rFonts w:ascii="Calibri" w:hAnsi="Calibri" w:cs="Calibri"/>
          <w:sz w:val="24"/>
          <w:szCs w:val="24"/>
          <w:lang w:bidi="ar-EG"/>
        </w:rPr>
        <w:t xml:space="preserve"> As shown in Figure (</w:t>
      </w:r>
      <w:r w:rsidR="00542783" w:rsidRPr="002F02E8">
        <w:rPr>
          <w:rFonts w:ascii="Calibri" w:hAnsi="Calibri" w:cs="Calibri"/>
          <w:sz w:val="24"/>
          <w:szCs w:val="24"/>
          <w:lang w:bidi="ar-EG"/>
        </w:rPr>
        <w:t>39</w:t>
      </w:r>
      <w:r w:rsidRPr="002F02E8">
        <w:rPr>
          <w:rFonts w:ascii="Calibri" w:hAnsi="Calibri" w:cs="Calibri"/>
          <w:sz w:val="24"/>
          <w:szCs w:val="24"/>
          <w:lang w:bidi="ar-EG"/>
        </w:rPr>
        <w:t>) two sources of information identified by the majority of farmers.</w:t>
      </w:r>
      <w:r w:rsidR="009215DB" w:rsidRPr="002F02E8">
        <w:rPr>
          <w:rFonts w:ascii="Calibri" w:hAnsi="Calibri" w:cs="Calibri"/>
          <w:sz w:val="24"/>
          <w:szCs w:val="24"/>
          <w:lang w:bidi="ar-EG"/>
        </w:rPr>
        <w:t xml:space="preserve"> </w:t>
      </w:r>
      <w:r w:rsidRPr="002F02E8">
        <w:rPr>
          <w:rFonts w:ascii="Calibri" w:hAnsi="Calibri" w:cs="Calibri"/>
          <w:sz w:val="24"/>
          <w:szCs w:val="24"/>
          <w:lang w:bidi="ar-EG"/>
        </w:rPr>
        <w:t xml:space="preserve">These are agriculture directorate and the NGOs in the locality </w:t>
      </w:r>
      <w:r w:rsidR="009F498E" w:rsidRPr="002F02E8">
        <w:rPr>
          <w:rFonts w:ascii="Calibri" w:hAnsi="Calibri" w:cs="Calibri"/>
          <w:sz w:val="24"/>
          <w:szCs w:val="24"/>
          <w:lang w:bidi="ar-EG"/>
        </w:rPr>
        <w:t>(60.6% and 54.9% respectively).</w:t>
      </w:r>
    </w:p>
    <w:p w:rsidR="00126379" w:rsidRPr="002F02E8" w:rsidRDefault="00126379" w:rsidP="00B01AF0">
      <w:pPr>
        <w:pStyle w:val="Caption"/>
        <w:keepNext/>
        <w:spacing w:line="276" w:lineRule="auto"/>
        <w:ind w:left="720" w:firstLine="720"/>
      </w:pPr>
      <w:bookmarkStart w:id="84" w:name="_Toc292726709"/>
      <w:r w:rsidRPr="002F02E8">
        <w:t xml:space="preserve">Figure </w:t>
      </w:r>
      <w:r w:rsidR="000E5D61">
        <w:fldChar w:fldCharType="begin"/>
      </w:r>
      <w:r w:rsidR="00533DED">
        <w:instrText xml:space="preserve"> SEQ Figure \* ARABIC </w:instrText>
      </w:r>
      <w:r w:rsidR="000E5D61">
        <w:fldChar w:fldCharType="separate"/>
      </w:r>
      <w:r w:rsidR="00615ECB" w:rsidRPr="002F02E8">
        <w:t>39</w:t>
      </w:r>
      <w:r w:rsidR="000E5D61">
        <w:fldChar w:fldCharType="end"/>
      </w:r>
      <w:r w:rsidRPr="002F02E8">
        <w:t>: Sources of agriculture information trusted by farmers</w:t>
      </w:r>
      <w:bookmarkEnd w:id="84"/>
    </w:p>
    <w:p w:rsidR="00275505" w:rsidRPr="002F02E8" w:rsidRDefault="00275505" w:rsidP="00D91CE0">
      <w:pPr>
        <w:jc w:val="center"/>
        <w:rPr>
          <w:rFonts w:ascii="Calibri" w:hAnsi="Calibri" w:cs="Calibri"/>
          <w:sz w:val="24"/>
          <w:szCs w:val="24"/>
          <w:lang w:bidi="ar-EG"/>
        </w:rPr>
      </w:pPr>
      <w:r w:rsidRPr="002F02E8">
        <w:rPr>
          <w:rFonts w:ascii="Calibri" w:hAnsi="Calibri" w:cs="Calibri"/>
          <w:noProof/>
          <w:sz w:val="24"/>
          <w:szCs w:val="24"/>
          <w:lang w:eastAsia="en-US"/>
        </w:rPr>
        <w:drawing>
          <wp:inline distT="0" distB="0" distL="0" distR="0">
            <wp:extent cx="3924300" cy="2358928"/>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924300" cy="2358928"/>
                    </a:xfrm>
                    <a:prstGeom prst="rect">
                      <a:avLst/>
                    </a:prstGeom>
                    <a:noFill/>
                  </pic:spPr>
                </pic:pic>
              </a:graphicData>
            </a:graphic>
          </wp:inline>
        </w:drawing>
      </w:r>
    </w:p>
    <w:p w:rsidR="009F498E" w:rsidRPr="002F02E8" w:rsidRDefault="00275505" w:rsidP="009955EB">
      <w:pPr>
        <w:spacing w:line="240" w:lineRule="auto"/>
        <w:jc w:val="both"/>
        <w:rPr>
          <w:rFonts w:ascii="Calibri" w:hAnsi="Calibri" w:cs="Calibri"/>
          <w:sz w:val="24"/>
          <w:szCs w:val="24"/>
          <w:lang w:bidi="ar-EG"/>
        </w:rPr>
      </w:pPr>
      <w:r w:rsidRPr="002F02E8">
        <w:rPr>
          <w:rFonts w:ascii="Calibri" w:hAnsi="Calibri" w:cs="Calibri"/>
          <w:sz w:val="24"/>
          <w:szCs w:val="24"/>
          <w:lang w:bidi="ar-EG"/>
        </w:rPr>
        <w:t>The study revealed some interesting regional variations with regards to the farmers’ utilization of information service providers.</w:t>
      </w:r>
      <w:r w:rsidR="002F02E8" w:rsidRPr="002F02E8">
        <w:rPr>
          <w:rFonts w:ascii="Calibri" w:hAnsi="Calibri" w:cs="Calibri"/>
          <w:sz w:val="24"/>
          <w:szCs w:val="24"/>
          <w:lang w:bidi="ar-EG"/>
        </w:rPr>
        <w:t xml:space="preserve"> </w:t>
      </w:r>
      <w:r w:rsidRPr="002F02E8">
        <w:rPr>
          <w:rFonts w:ascii="Calibri" w:hAnsi="Calibri" w:cs="Calibri"/>
          <w:sz w:val="24"/>
          <w:szCs w:val="24"/>
          <w:lang w:bidi="ar-EG"/>
        </w:rPr>
        <w:t xml:space="preserve">Services provided by NGOs seem to be more utilized in Luxor and </w:t>
      </w:r>
      <w:r w:rsidR="00E956F3" w:rsidRPr="002F02E8">
        <w:rPr>
          <w:rFonts w:ascii="Calibri" w:hAnsi="Calibri" w:cs="Calibri"/>
          <w:sz w:val="24"/>
          <w:szCs w:val="24"/>
          <w:lang w:bidi="ar-EG"/>
        </w:rPr>
        <w:t xml:space="preserve">Bani </w:t>
      </w:r>
      <w:r w:rsidR="00394329" w:rsidRPr="002F02E8">
        <w:rPr>
          <w:rFonts w:ascii="Calibri" w:hAnsi="Calibri" w:cs="Calibri"/>
          <w:sz w:val="24"/>
          <w:szCs w:val="24"/>
          <w:lang w:bidi="ar-EG"/>
        </w:rPr>
        <w:t>Sue</w:t>
      </w:r>
      <w:r w:rsidRPr="002F02E8">
        <w:rPr>
          <w:rFonts w:ascii="Calibri" w:hAnsi="Calibri" w:cs="Calibri"/>
          <w:sz w:val="24"/>
          <w:szCs w:val="24"/>
          <w:lang w:bidi="ar-EG"/>
        </w:rPr>
        <w:t xml:space="preserve">, whereas Sohag and </w:t>
      </w:r>
      <w:r w:rsidR="00E835F6">
        <w:rPr>
          <w:rFonts w:ascii="Calibri" w:hAnsi="Calibri" w:cs="Calibri"/>
          <w:sz w:val="24"/>
          <w:szCs w:val="24"/>
          <w:lang w:bidi="ar-EG"/>
        </w:rPr>
        <w:t>Minya</w:t>
      </w:r>
      <w:r w:rsidRPr="002F02E8">
        <w:rPr>
          <w:rFonts w:ascii="Calibri" w:hAnsi="Calibri" w:cs="Calibri"/>
          <w:sz w:val="24"/>
          <w:szCs w:val="24"/>
          <w:lang w:bidi="ar-EG"/>
        </w:rPr>
        <w:t xml:space="preserve"> farmers tend to rely more on information services provided by agricultural extension departments.</w:t>
      </w:r>
      <w:r w:rsidR="002F02E8" w:rsidRPr="002F02E8">
        <w:rPr>
          <w:rFonts w:ascii="Calibri" w:hAnsi="Calibri" w:cs="Calibri"/>
          <w:sz w:val="24"/>
          <w:szCs w:val="24"/>
          <w:lang w:bidi="ar-EG"/>
        </w:rPr>
        <w:t xml:space="preserve"> </w:t>
      </w:r>
      <w:r w:rsidRPr="002F02E8">
        <w:rPr>
          <w:rFonts w:ascii="Calibri" w:hAnsi="Calibri" w:cs="Calibri"/>
          <w:sz w:val="24"/>
          <w:szCs w:val="24"/>
          <w:lang w:bidi="ar-EG"/>
        </w:rPr>
        <w:t>Information services provided by seeds and pesticides companies seem to be more valued by farmers in northern Upper Egypt, albeit with a relatively low level of penetration compared to NGOS and the Department of Agriculture.</w:t>
      </w:r>
      <w:r w:rsidR="002F02E8" w:rsidRPr="002F02E8">
        <w:rPr>
          <w:rFonts w:ascii="Calibri" w:hAnsi="Calibri" w:cs="Calibri"/>
          <w:sz w:val="24"/>
          <w:szCs w:val="24"/>
          <w:lang w:bidi="ar-EG"/>
        </w:rPr>
        <w:t xml:space="preserve"> </w:t>
      </w:r>
    </w:p>
    <w:p w:rsidR="00126379" w:rsidRPr="002F02E8" w:rsidRDefault="00126379" w:rsidP="00211AF1">
      <w:pPr>
        <w:pStyle w:val="Caption"/>
        <w:keepNext/>
        <w:spacing w:line="276" w:lineRule="auto"/>
        <w:jc w:val="center"/>
      </w:pPr>
      <w:bookmarkStart w:id="85" w:name="_Toc292726710"/>
      <w:r w:rsidRPr="002F02E8">
        <w:t xml:space="preserve">Figure </w:t>
      </w:r>
      <w:r w:rsidR="000E5D61">
        <w:fldChar w:fldCharType="begin"/>
      </w:r>
      <w:r w:rsidR="00533DED">
        <w:instrText xml:space="preserve"> SEQ Figure \* ARABIC </w:instrText>
      </w:r>
      <w:r w:rsidR="000E5D61">
        <w:fldChar w:fldCharType="separate"/>
      </w:r>
      <w:r w:rsidR="00615ECB" w:rsidRPr="002F02E8">
        <w:t>40</w:t>
      </w:r>
      <w:r w:rsidR="000E5D61">
        <w:fldChar w:fldCharType="end"/>
      </w:r>
      <w:r w:rsidRPr="002F02E8">
        <w:t>: Sources of agriculture information trusted by governorate</w:t>
      </w:r>
      <w:bookmarkEnd w:id="85"/>
    </w:p>
    <w:p w:rsidR="00275505" w:rsidRPr="002F02E8" w:rsidRDefault="00275505" w:rsidP="00211AF1">
      <w:pPr>
        <w:jc w:val="center"/>
        <w:rPr>
          <w:rFonts w:ascii="Calibri" w:hAnsi="Calibri" w:cs="Calibri"/>
          <w:sz w:val="24"/>
          <w:szCs w:val="24"/>
          <w:lang w:bidi="ar-EG"/>
        </w:rPr>
      </w:pPr>
      <w:r w:rsidRPr="002F02E8">
        <w:rPr>
          <w:rFonts w:ascii="Calibri" w:hAnsi="Calibri" w:cs="Calibri"/>
          <w:noProof/>
          <w:sz w:val="24"/>
          <w:szCs w:val="24"/>
          <w:lang w:eastAsia="en-US"/>
        </w:rPr>
        <w:drawing>
          <wp:inline distT="0" distB="0" distL="0" distR="0">
            <wp:extent cx="5391150" cy="3327721"/>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394712" cy="3329920"/>
                    </a:xfrm>
                    <a:prstGeom prst="rect">
                      <a:avLst/>
                    </a:prstGeom>
                    <a:noFill/>
                  </pic:spPr>
                </pic:pic>
              </a:graphicData>
            </a:graphic>
          </wp:inline>
        </w:drawing>
      </w:r>
    </w:p>
    <w:p w:rsidR="006B57E7" w:rsidRPr="00B01AF0" w:rsidRDefault="00275505" w:rsidP="00211AF1">
      <w:pPr>
        <w:spacing w:line="240" w:lineRule="auto"/>
        <w:jc w:val="both"/>
        <w:rPr>
          <w:rFonts w:ascii="Calibri" w:hAnsi="Calibri" w:cs="Calibri"/>
          <w:sz w:val="24"/>
          <w:szCs w:val="24"/>
          <w:lang w:bidi="ar-EG"/>
        </w:rPr>
      </w:pPr>
      <w:r w:rsidRPr="002F02E8">
        <w:rPr>
          <w:rFonts w:ascii="Calibri" w:hAnsi="Calibri" w:cs="Calibri"/>
          <w:sz w:val="24"/>
          <w:szCs w:val="24"/>
          <w:lang w:bidi="ar-EG"/>
        </w:rPr>
        <w:t xml:space="preserve">The </w:t>
      </w:r>
      <w:r w:rsidR="00211AF1">
        <w:rPr>
          <w:rFonts w:ascii="Calibri" w:hAnsi="Calibri" w:cs="Calibri"/>
          <w:sz w:val="24"/>
          <w:szCs w:val="24"/>
          <w:lang w:bidi="ar-EG"/>
        </w:rPr>
        <w:t>figure</w:t>
      </w:r>
      <w:r w:rsidRPr="002F02E8">
        <w:rPr>
          <w:rFonts w:ascii="Calibri" w:hAnsi="Calibri" w:cs="Calibri"/>
          <w:sz w:val="24"/>
          <w:szCs w:val="24"/>
          <w:lang w:bidi="ar-EG"/>
        </w:rPr>
        <w:t xml:space="preserve"> below shows that large farmers benefit much more from existing information service providers than small farmers.</w:t>
      </w:r>
      <w:r w:rsidR="002F02E8" w:rsidRPr="002F02E8">
        <w:rPr>
          <w:rFonts w:ascii="Calibri" w:hAnsi="Calibri" w:cs="Calibri"/>
          <w:sz w:val="24"/>
          <w:szCs w:val="24"/>
          <w:lang w:bidi="ar-EG"/>
        </w:rPr>
        <w:t xml:space="preserve"> </w:t>
      </w:r>
      <w:r w:rsidRPr="002F02E8">
        <w:rPr>
          <w:rFonts w:ascii="Calibri" w:hAnsi="Calibri" w:cs="Calibri"/>
          <w:sz w:val="24"/>
          <w:szCs w:val="24"/>
          <w:lang w:bidi="ar-EG"/>
        </w:rPr>
        <w:t>While the latter rely primarily on the department of agricultural extension and NGOs, large farmers utilize a wide array of service providers including programmes and projects, the faculty of agriculture, research centers and seeds and pesticide companies.</w:t>
      </w:r>
      <w:r w:rsidR="002F02E8" w:rsidRPr="002F02E8">
        <w:rPr>
          <w:rFonts w:ascii="Calibri" w:hAnsi="Calibri" w:cs="Calibri"/>
          <w:sz w:val="24"/>
          <w:szCs w:val="24"/>
          <w:lang w:bidi="ar-EG"/>
        </w:rPr>
        <w:t xml:space="preserve"> </w:t>
      </w:r>
      <w:r w:rsidRPr="002F02E8">
        <w:rPr>
          <w:rFonts w:ascii="Calibri" w:hAnsi="Calibri" w:cs="Calibri"/>
          <w:sz w:val="24"/>
          <w:szCs w:val="24"/>
          <w:lang w:bidi="ar-EG"/>
        </w:rPr>
        <w:t>This suggests that not enough effort is being exerted to target small farmers.</w:t>
      </w:r>
    </w:p>
    <w:p w:rsidR="00126379" w:rsidRPr="002F02E8" w:rsidRDefault="00126379" w:rsidP="00B01AF0">
      <w:pPr>
        <w:pStyle w:val="Caption"/>
        <w:keepNext/>
        <w:spacing w:before="120" w:line="276" w:lineRule="auto"/>
        <w:ind w:left="720" w:firstLine="720"/>
      </w:pPr>
      <w:bookmarkStart w:id="86" w:name="_Toc292726711"/>
      <w:r w:rsidRPr="002F02E8">
        <w:t xml:space="preserve">Figure </w:t>
      </w:r>
      <w:r w:rsidR="000E5D61">
        <w:fldChar w:fldCharType="begin"/>
      </w:r>
      <w:r w:rsidR="00533DED">
        <w:instrText xml:space="preserve"> SEQ Figure \* ARABIC </w:instrText>
      </w:r>
      <w:r w:rsidR="000E5D61">
        <w:fldChar w:fldCharType="separate"/>
      </w:r>
      <w:r w:rsidR="00615ECB" w:rsidRPr="002F02E8">
        <w:t>41</w:t>
      </w:r>
      <w:r w:rsidR="000E5D61">
        <w:fldChar w:fldCharType="end"/>
      </w:r>
      <w:r w:rsidRPr="002F02E8">
        <w:t xml:space="preserve">: Source of trustworthy information: Small </w:t>
      </w:r>
      <w:r w:rsidR="00A950EC" w:rsidRPr="002F02E8">
        <w:t>vs</w:t>
      </w:r>
      <w:r w:rsidRPr="002F02E8">
        <w:t>. Large Farms</w:t>
      </w:r>
      <w:bookmarkEnd w:id="86"/>
    </w:p>
    <w:p w:rsidR="00076594" w:rsidRPr="002F02E8" w:rsidRDefault="00275505" w:rsidP="00B01AF0">
      <w:pPr>
        <w:spacing w:after="0"/>
        <w:ind w:firstLine="720"/>
        <w:jc w:val="center"/>
        <w:rPr>
          <w:rFonts w:ascii="Calibri" w:hAnsi="Calibri" w:cs="Calibri"/>
          <w:b/>
          <w:bCs/>
          <w:sz w:val="24"/>
          <w:szCs w:val="24"/>
          <w:lang w:bidi="ar-EG"/>
        </w:rPr>
      </w:pPr>
      <w:r w:rsidRPr="002F02E8">
        <w:rPr>
          <w:rFonts w:ascii="Calibri" w:hAnsi="Calibri" w:cs="Calibri"/>
          <w:b/>
          <w:bCs/>
          <w:noProof/>
          <w:sz w:val="24"/>
          <w:szCs w:val="24"/>
          <w:lang w:eastAsia="en-US"/>
        </w:rPr>
        <w:drawing>
          <wp:inline distT="0" distB="0" distL="0" distR="0">
            <wp:extent cx="4933950" cy="2885523"/>
            <wp:effectExtent l="19050" t="19050" r="19050" b="10160"/>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947296" cy="2893328"/>
                    </a:xfrm>
                    <a:prstGeom prst="rect">
                      <a:avLst/>
                    </a:prstGeom>
                    <a:noFill/>
                    <a:ln>
                      <a:solidFill>
                        <a:schemeClr val="bg1">
                          <a:lumMod val="50000"/>
                        </a:schemeClr>
                      </a:solidFill>
                    </a:ln>
                  </pic:spPr>
                </pic:pic>
              </a:graphicData>
            </a:graphic>
          </wp:inline>
        </w:drawing>
      </w:r>
    </w:p>
    <w:p w:rsidR="00275505" w:rsidRPr="002F02E8" w:rsidRDefault="00275505" w:rsidP="0000288F">
      <w:pPr>
        <w:pStyle w:val="Heading3"/>
        <w:spacing w:after="0"/>
        <w:rPr>
          <w:rFonts w:ascii="Calibri" w:hAnsi="Calibri" w:cs="Calibri"/>
          <w:i/>
          <w:iCs/>
          <w:sz w:val="24"/>
          <w:szCs w:val="24"/>
          <w:lang w:val="en-US" w:bidi="ar-EG"/>
        </w:rPr>
      </w:pPr>
      <w:r w:rsidRPr="002F02E8">
        <w:rPr>
          <w:rFonts w:ascii="Calibri" w:hAnsi="Calibri" w:cs="Calibri"/>
          <w:i/>
          <w:iCs/>
          <w:sz w:val="24"/>
          <w:szCs w:val="24"/>
          <w:lang w:val="en-US" w:bidi="ar-EG"/>
        </w:rPr>
        <w:t>Financial services</w:t>
      </w:r>
    </w:p>
    <w:p w:rsidR="00DB16E5" w:rsidRPr="002F02E8" w:rsidRDefault="00275505" w:rsidP="009955EB">
      <w:pPr>
        <w:spacing w:line="240" w:lineRule="auto"/>
        <w:jc w:val="both"/>
        <w:rPr>
          <w:rFonts w:ascii="Calibri" w:hAnsi="Calibri" w:cs="Calibri"/>
          <w:sz w:val="24"/>
          <w:szCs w:val="24"/>
          <w:lang w:bidi="ar-EG"/>
        </w:rPr>
      </w:pPr>
      <w:r w:rsidRPr="002F02E8">
        <w:rPr>
          <w:rFonts w:ascii="Calibri" w:hAnsi="Calibri" w:cs="Calibri"/>
          <w:sz w:val="24"/>
          <w:szCs w:val="24"/>
          <w:lang w:bidi="ar-EG"/>
        </w:rPr>
        <w:t xml:space="preserve">It is clear that farmers depend mainly on self-financing in all agriculture processes (Figure </w:t>
      </w:r>
      <w:r w:rsidR="002E2C74" w:rsidRPr="002F02E8">
        <w:rPr>
          <w:rFonts w:ascii="Calibri" w:hAnsi="Calibri" w:cs="Calibri"/>
          <w:sz w:val="24"/>
          <w:szCs w:val="24"/>
          <w:lang w:bidi="ar-EG"/>
        </w:rPr>
        <w:t>4</w:t>
      </w:r>
      <w:r w:rsidR="00542783" w:rsidRPr="002F02E8">
        <w:rPr>
          <w:rFonts w:ascii="Calibri" w:hAnsi="Calibri" w:cs="Calibri"/>
          <w:sz w:val="24"/>
          <w:szCs w:val="24"/>
          <w:lang w:bidi="ar-EG"/>
        </w:rPr>
        <w:t>2</w:t>
      </w:r>
      <w:r w:rsidRPr="002F02E8">
        <w:rPr>
          <w:rFonts w:ascii="Calibri" w:hAnsi="Calibri" w:cs="Calibri"/>
          <w:sz w:val="24"/>
          <w:szCs w:val="24"/>
          <w:lang w:bidi="ar-EG"/>
        </w:rPr>
        <w:t xml:space="preserve">), which may result in hindering future farm expansion. </w:t>
      </w:r>
    </w:p>
    <w:p w:rsidR="00126379" w:rsidRPr="002F02E8" w:rsidRDefault="00126379" w:rsidP="00B01AF0">
      <w:pPr>
        <w:pStyle w:val="Caption"/>
        <w:keepNext/>
        <w:spacing w:before="120" w:line="276" w:lineRule="auto"/>
        <w:ind w:left="720" w:firstLine="720"/>
      </w:pPr>
      <w:bookmarkStart w:id="87" w:name="_Toc292726712"/>
      <w:r w:rsidRPr="002F02E8">
        <w:t xml:space="preserve">Figure </w:t>
      </w:r>
      <w:r w:rsidR="000E5D61">
        <w:fldChar w:fldCharType="begin"/>
      </w:r>
      <w:r w:rsidR="00533DED">
        <w:instrText xml:space="preserve"> SEQ Figure \* ARABIC </w:instrText>
      </w:r>
      <w:r w:rsidR="000E5D61">
        <w:fldChar w:fldCharType="separate"/>
      </w:r>
      <w:r w:rsidR="00615ECB" w:rsidRPr="002F02E8">
        <w:t>42</w:t>
      </w:r>
      <w:r w:rsidR="000E5D61">
        <w:fldChar w:fldCharType="end"/>
      </w:r>
      <w:r w:rsidRPr="002F02E8">
        <w:t>: Sources of farm and production finance</w:t>
      </w:r>
      <w:bookmarkEnd w:id="87"/>
    </w:p>
    <w:p w:rsidR="00275505" w:rsidRPr="002F02E8" w:rsidRDefault="00275505" w:rsidP="00D91CE0">
      <w:pPr>
        <w:jc w:val="center"/>
        <w:rPr>
          <w:rFonts w:ascii="Calibri" w:hAnsi="Calibri" w:cs="Calibri"/>
          <w:sz w:val="24"/>
          <w:szCs w:val="24"/>
          <w:lang w:bidi="ar-EG"/>
        </w:rPr>
      </w:pPr>
      <w:r w:rsidRPr="002F02E8">
        <w:rPr>
          <w:rFonts w:ascii="Calibri" w:hAnsi="Calibri" w:cs="Calibri"/>
          <w:noProof/>
          <w:sz w:val="24"/>
          <w:szCs w:val="24"/>
          <w:lang w:eastAsia="en-US"/>
        </w:rPr>
        <w:drawing>
          <wp:inline distT="0" distB="0" distL="0" distR="0">
            <wp:extent cx="4391025" cy="2128085"/>
            <wp:effectExtent l="0" t="0" r="0" b="0"/>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391025" cy="2128085"/>
                    </a:xfrm>
                    <a:prstGeom prst="rect">
                      <a:avLst/>
                    </a:prstGeom>
                    <a:noFill/>
                    <a:ln w="9525">
                      <a:noFill/>
                      <a:miter lim="800000"/>
                      <a:headEnd/>
                      <a:tailEnd/>
                    </a:ln>
                  </pic:spPr>
                </pic:pic>
              </a:graphicData>
            </a:graphic>
          </wp:inline>
        </w:drawing>
      </w:r>
    </w:p>
    <w:p w:rsidR="00275505" w:rsidRPr="002F02E8" w:rsidRDefault="00275505" w:rsidP="009955EB">
      <w:pPr>
        <w:spacing w:line="240" w:lineRule="auto"/>
        <w:jc w:val="both"/>
        <w:rPr>
          <w:sz w:val="24"/>
          <w:szCs w:val="24"/>
        </w:rPr>
      </w:pPr>
      <w:r w:rsidRPr="002F02E8">
        <w:rPr>
          <w:sz w:val="24"/>
          <w:szCs w:val="24"/>
        </w:rPr>
        <w:t>Apart from self-financing, PBDAC is the main source of formal finance utilized by farmers, especially in Sohag and Qena.</w:t>
      </w:r>
      <w:r w:rsidR="002F02E8" w:rsidRPr="002F02E8">
        <w:rPr>
          <w:sz w:val="24"/>
          <w:szCs w:val="24"/>
        </w:rPr>
        <w:t xml:space="preserve"> </w:t>
      </w:r>
      <w:r w:rsidRPr="002F02E8">
        <w:rPr>
          <w:sz w:val="24"/>
          <w:szCs w:val="24"/>
        </w:rPr>
        <w:t>Traders’ finance seems to be relatively more widespread in Qena and Luxor.</w:t>
      </w:r>
      <w:r w:rsidR="002F02E8" w:rsidRPr="002F02E8">
        <w:rPr>
          <w:sz w:val="24"/>
          <w:szCs w:val="24"/>
        </w:rPr>
        <w:t xml:space="preserve"> </w:t>
      </w:r>
      <w:r w:rsidRPr="002F02E8">
        <w:rPr>
          <w:sz w:val="24"/>
          <w:szCs w:val="24"/>
        </w:rPr>
        <w:t xml:space="preserve">According to participants of Qena interviewed group, formal funding is available only through PBDAC, and at unaffordable interest rates. While in </w:t>
      </w:r>
      <w:r w:rsidR="00E956F3" w:rsidRPr="002F02E8">
        <w:rPr>
          <w:sz w:val="24"/>
          <w:szCs w:val="24"/>
        </w:rPr>
        <w:t>Bani Suef</w:t>
      </w:r>
      <w:r w:rsidRPr="002F02E8">
        <w:rPr>
          <w:sz w:val="24"/>
          <w:szCs w:val="24"/>
        </w:rPr>
        <w:t xml:space="preserve">, farmers borrow from the farmer association that provides loans which range between EGP 500 – 2500. Hence, farmers suggested making funds available through the </w:t>
      </w:r>
      <w:r w:rsidR="001938B0" w:rsidRPr="002F02E8">
        <w:rPr>
          <w:sz w:val="24"/>
          <w:szCs w:val="24"/>
        </w:rPr>
        <w:t>farmers’</w:t>
      </w:r>
      <w:r w:rsidRPr="002F02E8">
        <w:rPr>
          <w:sz w:val="24"/>
          <w:szCs w:val="24"/>
        </w:rPr>
        <w:t xml:space="preserve"> association.</w:t>
      </w:r>
    </w:p>
    <w:p w:rsidR="00275505" w:rsidRPr="002F02E8" w:rsidRDefault="00275505" w:rsidP="00F24F8B">
      <w:pPr>
        <w:pStyle w:val="Heading3"/>
        <w:spacing w:after="0"/>
        <w:rPr>
          <w:rFonts w:ascii="Calibri" w:hAnsi="Calibri" w:cs="Calibri"/>
          <w:i/>
          <w:iCs/>
          <w:sz w:val="24"/>
          <w:szCs w:val="24"/>
          <w:lang w:val="en-US" w:bidi="ar-EG"/>
        </w:rPr>
      </w:pPr>
      <w:r w:rsidRPr="002F02E8">
        <w:rPr>
          <w:rFonts w:ascii="Calibri" w:hAnsi="Calibri" w:cs="Calibri"/>
          <w:i/>
          <w:iCs/>
          <w:sz w:val="24"/>
          <w:szCs w:val="24"/>
          <w:lang w:val="en-US" w:bidi="ar-EG"/>
        </w:rPr>
        <w:t xml:space="preserve">Farmers’ </w:t>
      </w:r>
      <w:r w:rsidR="008E2BC2" w:rsidRPr="002F02E8">
        <w:rPr>
          <w:rFonts w:ascii="Calibri" w:hAnsi="Calibri" w:cs="Calibri"/>
          <w:i/>
          <w:iCs/>
          <w:sz w:val="24"/>
          <w:szCs w:val="24"/>
          <w:lang w:val="en-US" w:bidi="ar-EG"/>
        </w:rPr>
        <w:t>needs</w:t>
      </w:r>
    </w:p>
    <w:p w:rsidR="00275505" w:rsidRPr="002F02E8" w:rsidRDefault="00275505" w:rsidP="009955EB">
      <w:pPr>
        <w:spacing w:line="240" w:lineRule="auto"/>
        <w:jc w:val="both"/>
        <w:rPr>
          <w:rFonts w:ascii="Calibri" w:hAnsi="Calibri" w:cs="Calibri"/>
          <w:sz w:val="24"/>
          <w:szCs w:val="24"/>
          <w:lang w:bidi="ar-EG"/>
        </w:rPr>
      </w:pPr>
      <w:r w:rsidRPr="002F02E8">
        <w:rPr>
          <w:rFonts w:ascii="Calibri" w:hAnsi="Calibri" w:cs="Calibri"/>
          <w:sz w:val="24"/>
          <w:szCs w:val="24"/>
          <w:lang w:bidi="ar-EG"/>
        </w:rPr>
        <w:t>Farmers were asked about their needs to improve their work in agriculture, the findings are reported in Figure (</w:t>
      </w:r>
      <w:r w:rsidR="00951BF3" w:rsidRPr="002F02E8">
        <w:rPr>
          <w:rFonts w:ascii="Calibri" w:hAnsi="Calibri" w:cs="Calibri"/>
          <w:sz w:val="24"/>
          <w:szCs w:val="24"/>
          <w:lang w:bidi="ar-EG"/>
        </w:rPr>
        <w:t>4</w:t>
      </w:r>
      <w:r w:rsidR="00542783" w:rsidRPr="002F02E8">
        <w:rPr>
          <w:rFonts w:ascii="Calibri" w:hAnsi="Calibri" w:cs="Calibri"/>
          <w:sz w:val="24"/>
          <w:szCs w:val="24"/>
          <w:lang w:bidi="ar-EG"/>
        </w:rPr>
        <w:t>3</w:t>
      </w:r>
      <w:r w:rsidRPr="002F02E8">
        <w:rPr>
          <w:rFonts w:ascii="Calibri" w:hAnsi="Calibri" w:cs="Calibri"/>
          <w:sz w:val="24"/>
          <w:szCs w:val="24"/>
          <w:lang w:bidi="ar-EG"/>
        </w:rPr>
        <w:t xml:space="preserve">). It is evident that production requirements (72.9%), </w:t>
      </w:r>
      <w:r w:rsidR="00086482" w:rsidRPr="002F02E8">
        <w:rPr>
          <w:rFonts w:ascii="Calibri" w:hAnsi="Calibri" w:cs="Calibri"/>
          <w:sz w:val="24"/>
          <w:szCs w:val="24"/>
          <w:lang w:bidi="ar-EG"/>
        </w:rPr>
        <w:t>marketing (44%) and access to information (41%), and</w:t>
      </w:r>
      <w:r w:rsidRPr="002F02E8">
        <w:rPr>
          <w:rFonts w:ascii="Calibri" w:hAnsi="Calibri" w:cs="Calibri"/>
          <w:sz w:val="24"/>
          <w:szCs w:val="24"/>
          <w:lang w:bidi="ar-EG"/>
        </w:rPr>
        <w:t xml:space="preserve"> extension services and training (48%) are what the vast majority farmers perceive as priorities.</w:t>
      </w:r>
    </w:p>
    <w:p w:rsidR="00126379" w:rsidRPr="002F02E8" w:rsidRDefault="00126379" w:rsidP="001938B0">
      <w:pPr>
        <w:pStyle w:val="Caption"/>
        <w:keepNext/>
        <w:spacing w:line="276" w:lineRule="auto"/>
        <w:ind w:firstLine="720"/>
      </w:pPr>
      <w:bookmarkStart w:id="88" w:name="_Toc292726713"/>
      <w:r w:rsidRPr="002F02E8">
        <w:t xml:space="preserve">Figure </w:t>
      </w:r>
      <w:r w:rsidR="000E5D61">
        <w:fldChar w:fldCharType="begin"/>
      </w:r>
      <w:r w:rsidR="00533DED">
        <w:instrText xml:space="preserve"> SEQ Figure \* ARABIC </w:instrText>
      </w:r>
      <w:r w:rsidR="000E5D61">
        <w:fldChar w:fldCharType="separate"/>
      </w:r>
      <w:r w:rsidR="00615ECB" w:rsidRPr="002F02E8">
        <w:t>43</w:t>
      </w:r>
      <w:r w:rsidR="000E5D61">
        <w:fldChar w:fldCharType="end"/>
      </w:r>
      <w:r w:rsidRPr="002F02E8">
        <w:t>: Farmers’ Needs</w:t>
      </w:r>
      <w:bookmarkEnd w:id="88"/>
    </w:p>
    <w:p w:rsidR="00275505" w:rsidRPr="002F02E8" w:rsidRDefault="00275505" w:rsidP="001938B0">
      <w:pPr>
        <w:jc w:val="center"/>
        <w:rPr>
          <w:rFonts w:ascii="Calibri" w:hAnsi="Calibri" w:cs="Calibri"/>
          <w:sz w:val="24"/>
          <w:szCs w:val="24"/>
          <w:lang w:bidi="ar-EG"/>
        </w:rPr>
      </w:pPr>
      <w:r w:rsidRPr="002F02E8">
        <w:rPr>
          <w:rFonts w:ascii="Calibri" w:hAnsi="Calibri" w:cs="Calibri"/>
          <w:noProof/>
          <w:sz w:val="24"/>
          <w:szCs w:val="24"/>
          <w:lang w:eastAsia="en-US"/>
        </w:rPr>
        <w:drawing>
          <wp:inline distT="0" distB="0" distL="0" distR="0">
            <wp:extent cx="5153025" cy="3409950"/>
            <wp:effectExtent l="19050" t="19050" r="28575" b="190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153025" cy="3409950"/>
                    </a:xfrm>
                    <a:prstGeom prst="rect">
                      <a:avLst/>
                    </a:prstGeom>
                    <a:ln w="6350" cap="sq">
                      <a:solidFill>
                        <a:schemeClr val="tx1"/>
                      </a:solidFill>
                      <a:prstDash val="solid"/>
                      <a:miter lim="800000"/>
                    </a:ln>
                    <a:effectLst/>
                  </pic:spPr>
                </pic:pic>
              </a:graphicData>
            </a:graphic>
          </wp:inline>
        </w:drawing>
      </w:r>
    </w:p>
    <w:p w:rsidR="00275505" w:rsidRPr="002F02E8" w:rsidRDefault="00275505" w:rsidP="009955EB">
      <w:pPr>
        <w:spacing w:after="120" w:line="240" w:lineRule="auto"/>
        <w:jc w:val="both"/>
        <w:rPr>
          <w:sz w:val="24"/>
          <w:szCs w:val="24"/>
        </w:rPr>
      </w:pPr>
      <w:r w:rsidRPr="002F02E8">
        <w:rPr>
          <w:sz w:val="24"/>
          <w:szCs w:val="24"/>
        </w:rPr>
        <w:t xml:space="preserve">Our in-depth study indicates a wide agreement among our farmer participants on the main problems of horticulture crops cultivation which include; high cost of inputs with no guarantee of quality, high rental cost of farm machinery, high cost of harvest labor, and the scarcity of post-harvest centers. Farmers also reported that they borrow to cover the cultivation expenses. The main lenders are BPDAC, traders, and/or the FA (in the case of </w:t>
      </w:r>
      <w:r w:rsidR="00E956F3" w:rsidRPr="002F02E8">
        <w:rPr>
          <w:sz w:val="24"/>
          <w:szCs w:val="24"/>
        </w:rPr>
        <w:t>Bani Suef</w:t>
      </w:r>
      <w:r w:rsidRPr="002F02E8">
        <w:rPr>
          <w:sz w:val="24"/>
          <w:szCs w:val="24"/>
        </w:rPr>
        <w:t>). When asked how productivity can be improved, all participants agreed that the quality seeds/seedlings and adopting modern crop production practices are the main factors.</w:t>
      </w:r>
    </w:p>
    <w:p w:rsidR="0072630E" w:rsidRPr="002F02E8" w:rsidRDefault="0072630E" w:rsidP="009955EB">
      <w:pPr>
        <w:spacing w:line="240" w:lineRule="auto"/>
        <w:jc w:val="both"/>
        <w:rPr>
          <w:sz w:val="24"/>
          <w:szCs w:val="24"/>
        </w:rPr>
      </w:pPr>
      <w:r w:rsidRPr="002F02E8">
        <w:rPr>
          <w:sz w:val="24"/>
          <w:szCs w:val="24"/>
        </w:rPr>
        <w:t>Table (1</w:t>
      </w:r>
      <w:r w:rsidR="00951BF3" w:rsidRPr="002F02E8">
        <w:rPr>
          <w:sz w:val="24"/>
          <w:szCs w:val="24"/>
        </w:rPr>
        <w:t>3</w:t>
      </w:r>
      <w:r w:rsidRPr="002F02E8">
        <w:rPr>
          <w:sz w:val="24"/>
          <w:szCs w:val="24"/>
        </w:rPr>
        <w:t>) shows the needs expressed by farmers from different governorates.</w:t>
      </w:r>
      <w:r w:rsidR="002F02E8" w:rsidRPr="002F02E8">
        <w:rPr>
          <w:sz w:val="24"/>
          <w:szCs w:val="24"/>
        </w:rPr>
        <w:t xml:space="preserve"> </w:t>
      </w:r>
      <w:r w:rsidRPr="002F02E8">
        <w:rPr>
          <w:sz w:val="24"/>
          <w:szCs w:val="24"/>
        </w:rPr>
        <w:t>Training and access to information and capacity building seems to be more valuable for northern Upper Egyptian farmers compared to those in the south.</w:t>
      </w:r>
      <w:r w:rsidR="002F02E8" w:rsidRPr="002F02E8">
        <w:rPr>
          <w:sz w:val="24"/>
          <w:szCs w:val="24"/>
        </w:rPr>
        <w:t xml:space="preserve"> </w:t>
      </w:r>
      <w:r w:rsidRPr="002F02E8">
        <w:rPr>
          <w:sz w:val="24"/>
          <w:szCs w:val="24"/>
        </w:rPr>
        <w:t>On the other hand, Southern Upper Egyptian governorates attach more value to marketing services, affordable packaging, trained technical labor, and the provision of production requirements.</w:t>
      </w:r>
    </w:p>
    <w:p w:rsidR="00126379" w:rsidRPr="002F02E8" w:rsidRDefault="00126379" w:rsidP="001938B0">
      <w:pPr>
        <w:pStyle w:val="Caption"/>
        <w:keepNext/>
        <w:spacing w:after="0"/>
      </w:pPr>
      <w:bookmarkStart w:id="89" w:name="_Toc292726667"/>
      <w:r w:rsidRPr="002F02E8">
        <w:t xml:space="preserve">Table </w:t>
      </w:r>
      <w:r w:rsidR="000E5D61">
        <w:fldChar w:fldCharType="begin"/>
      </w:r>
      <w:r w:rsidR="00533DED">
        <w:instrText xml:space="preserve"> SEQ Table \* ARABIC </w:instrText>
      </w:r>
      <w:r w:rsidR="000E5D61">
        <w:fldChar w:fldCharType="separate"/>
      </w:r>
      <w:r w:rsidR="008D1310" w:rsidRPr="002F02E8">
        <w:t>13</w:t>
      </w:r>
      <w:r w:rsidR="000E5D61">
        <w:fldChar w:fldCharType="end"/>
      </w:r>
      <w:r w:rsidRPr="002F02E8">
        <w:t>: Farmers Needs by Governorates (%)</w:t>
      </w:r>
      <w:bookmarkEnd w:id="89"/>
    </w:p>
    <w:tbl>
      <w:tblPr>
        <w:tblStyle w:val="LightShading-Accent12"/>
        <w:tblpPr w:leftFromText="180" w:rightFromText="180" w:vertAnchor="text" w:horzAnchor="margin" w:tblpXSpec="center" w:tblpY="300"/>
        <w:tblW w:w="9371" w:type="dxa"/>
        <w:tblLook w:val="04A0"/>
      </w:tblPr>
      <w:tblGrid>
        <w:gridCol w:w="4528"/>
        <w:gridCol w:w="694"/>
        <w:gridCol w:w="864"/>
        <w:gridCol w:w="849"/>
        <w:gridCol w:w="841"/>
        <w:gridCol w:w="766"/>
        <w:gridCol w:w="829"/>
      </w:tblGrid>
      <w:tr w:rsidR="00275505" w:rsidRPr="002F02E8" w:rsidTr="00142C66">
        <w:trPr>
          <w:cnfStyle w:val="100000000000"/>
          <w:trHeight w:val="279"/>
        </w:trPr>
        <w:tc>
          <w:tcPr>
            <w:cnfStyle w:val="001000000000"/>
            <w:tcW w:w="4528" w:type="dxa"/>
            <w:noWrap/>
            <w:hideMark/>
          </w:tcPr>
          <w:p w:rsidR="00275505" w:rsidRPr="002F02E8" w:rsidRDefault="00275505" w:rsidP="001938B0">
            <w:pPr>
              <w:rPr>
                <w:rFonts w:ascii="Garamond" w:eastAsia="Times New Roman" w:hAnsi="Garamond" w:cs="Arial"/>
                <w:sz w:val="24"/>
                <w:szCs w:val="24"/>
                <w:lang w:val="en-US"/>
              </w:rPr>
            </w:pPr>
          </w:p>
        </w:tc>
        <w:tc>
          <w:tcPr>
            <w:tcW w:w="694" w:type="dxa"/>
            <w:hideMark/>
          </w:tcPr>
          <w:p w:rsidR="00275505" w:rsidRPr="002F02E8" w:rsidRDefault="00E956F3" w:rsidP="001938B0">
            <w:pPr>
              <w:jc w:val="center"/>
              <w:cnfStyle w:val="1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Bani Suef</w:t>
            </w:r>
          </w:p>
        </w:tc>
        <w:tc>
          <w:tcPr>
            <w:tcW w:w="864" w:type="dxa"/>
            <w:hideMark/>
          </w:tcPr>
          <w:p w:rsidR="00275505" w:rsidRPr="002F02E8" w:rsidRDefault="00E835F6" w:rsidP="001938B0">
            <w:pPr>
              <w:jc w:val="center"/>
              <w:cnfStyle w:val="100000000000"/>
              <w:rPr>
                <w:rFonts w:ascii="Garamond" w:eastAsia="Times New Roman" w:hAnsi="Garamond" w:cs="Arial"/>
                <w:sz w:val="24"/>
                <w:szCs w:val="24"/>
                <w:lang w:val="en-US"/>
              </w:rPr>
            </w:pPr>
            <w:r>
              <w:rPr>
                <w:rFonts w:ascii="Garamond" w:eastAsia="Times New Roman" w:hAnsi="Garamond" w:cs="Arial"/>
                <w:sz w:val="24"/>
                <w:szCs w:val="24"/>
                <w:lang w:val="en-US"/>
              </w:rPr>
              <w:t>Minya</w:t>
            </w:r>
          </w:p>
        </w:tc>
        <w:tc>
          <w:tcPr>
            <w:tcW w:w="849" w:type="dxa"/>
            <w:hideMark/>
          </w:tcPr>
          <w:p w:rsidR="00275505" w:rsidRPr="002F02E8" w:rsidRDefault="001978F2" w:rsidP="001938B0">
            <w:pPr>
              <w:jc w:val="center"/>
              <w:cnfStyle w:val="100000000000"/>
              <w:rPr>
                <w:rFonts w:ascii="Garamond" w:eastAsia="Times New Roman" w:hAnsi="Garamond" w:cs="Arial"/>
                <w:sz w:val="24"/>
                <w:szCs w:val="24"/>
                <w:lang w:val="en-US"/>
              </w:rPr>
            </w:pPr>
            <w:r>
              <w:rPr>
                <w:rFonts w:ascii="Garamond" w:eastAsia="Times New Roman" w:hAnsi="Garamond" w:cs="Arial"/>
                <w:sz w:val="24"/>
                <w:szCs w:val="24"/>
                <w:lang w:val="en-US"/>
              </w:rPr>
              <w:t>Assiut</w:t>
            </w:r>
          </w:p>
        </w:tc>
        <w:tc>
          <w:tcPr>
            <w:tcW w:w="841" w:type="dxa"/>
            <w:hideMark/>
          </w:tcPr>
          <w:p w:rsidR="00275505" w:rsidRPr="002F02E8" w:rsidRDefault="00275505" w:rsidP="001938B0">
            <w:pPr>
              <w:jc w:val="center"/>
              <w:cnfStyle w:val="1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Sohag</w:t>
            </w:r>
          </w:p>
        </w:tc>
        <w:tc>
          <w:tcPr>
            <w:tcW w:w="766" w:type="dxa"/>
            <w:hideMark/>
          </w:tcPr>
          <w:p w:rsidR="00275505" w:rsidRPr="002F02E8" w:rsidRDefault="00275505" w:rsidP="001938B0">
            <w:pPr>
              <w:jc w:val="center"/>
              <w:cnfStyle w:val="1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Qena</w:t>
            </w:r>
          </w:p>
        </w:tc>
        <w:tc>
          <w:tcPr>
            <w:tcW w:w="829" w:type="dxa"/>
            <w:hideMark/>
          </w:tcPr>
          <w:p w:rsidR="00275505" w:rsidRPr="002F02E8" w:rsidRDefault="00275505" w:rsidP="001938B0">
            <w:pPr>
              <w:jc w:val="center"/>
              <w:cnfStyle w:val="1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Luxor</w:t>
            </w:r>
          </w:p>
        </w:tc>
      </w:tr>
      <w:tr w:rsidR="00275505" w:rsidRPr="002F02E8" w:rsidTr="00142C66">
        <w:trPr>
          <w:cnfStyle w:val="000000100000"/>
          <w:trHeight w:val="279"/>
        </w:trPr>
        <w:tc>
          <w:tcPr>
            <w:cnfStyle w:val="001000000000"/>
            <w:tcW w:w="4528" w:type="dxa"/>
            <w:noWrap/>
            <w:hideMark/>
          </w:tcPr>
          <w:p w:rsidR="00275505" w:rsidRPr="002F02E8" w:rsidRDefault="00275505" w:rsidP="00D91CE0">
            <w:pPr>
              <w:spacing w:line="276" w:lineRule="auto"/>
              <w:rPr>
                <w:rFonts w:ascii="Garamond" w:eastAsia="Times New Roman" w:hAnsi="Garamond" w:cs="Arial"/>
                <w:sz w:val="24"/>
                <w:szCs w:val="24"/>
                <w:lang w:val="en-US"/>
              </w:rPr>
            </w:pPr>
            <w:r w:rsidRPr="002F02E8">
              <w:rPr>
                <w:rFonts w:ascii="Garamond" w:eastAsia="Times New Roman" w:hAnsi="Garamond" w:cs="Arial"/>
                <w:sz w:val="24"/>
                <w:szCs w:val="24"/>
                <w:lang w:val="en-US"/>
              </w:rPr>
              <w:t>Training and capacity building</w:t>
            </w:r>
          </w:p>
        </w:tc>
        <w:tc>
          <w:tcPr>
            <w:tcW w:w="694"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61.4</w:t>
            </w:r>
          </w:p>
        </w:tc>
        <w:tc>
          <w:tcPr>
            <w:tcW w:w="864"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66.7</w:t>
            </w:r>
          </w:p>
        </w:tc>
        <w:tc>
          <w:tcPr>
            <w:tcW w:w="849"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65.0</w:t>
            </w:r>
          </w:p>
        </w:tc>
        <w:tc>
          <w:tcPr>
            <w:tcW w:w="841"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43.6</w:t>
            </w:r>
          </w:p>
        </w:tc>
        <w:tc>
          <w:tcPr>
            <w:tcW w:w="766"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31.4</w:t>
            </w:r>
          </w:p>
        </w:tc>
        <w:tc>
          <w:tcPr>
            <w:tcW w:w="829"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26.6</w:t>
            </w:r>
          </w:p>
        </w:tc>
      </w:tr>
      <w:tr w:rsidR="00275505" w:rsidRPr="002F02E8" w:rsidTr="00142C66">
        <w:trPr>
          <w:trHeight w:val="266"/>
        </w:trPr>
        <w:tc>
          <w:tcPr>
            <w:cnfStyle w:val="001000000000"/>
            <w:tcW w:w="4528" w:type="dxa"/>
            <w:noWrap/>
            <w:hideMark/>
          </w:tcPr>
          <w:p w:rsidR="00275505" w:rsidRPr="002F02E8" w:rsidRDefault="00275505" w:rsidP="00D91CE0">
            <w:pPr>
              <w:spacing w:line="276" w:lineRule="auto"/>
              <w:rPr>
                <w:rFonts w:ascii="Garamond" w:eastAsia="Times New Roman" w:hAnsi="Garamond" w:cs="Arial"/>
                <w:sz w:val="24"/>
                <w:szCs w:val="24"/>
                <w:lang w:val="en-US"/>
              </w:rPr>
            </w:pPr>
            <w:r w:rsidRPr="002F02E8">
              <w:rPr>
                <w:rFonts w:ascii="Garamond" w:eastAsia="Times New Roman" w:hAnsi="Garamond" w:cs="Arial"/>
                <w:sz w:val="24"/>
                <w:szCs w:val="24"/>
                <w:lang w:val="en-US"/>
              </w:rPr>
              <w:t>Access to information</w:t>
            </w:r>
          </w:p>
        </w:tc>
        <w:tc>
          <w:tcPr>
            <w:tcW w:w="694"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52.6</w:t>
            </w:r>
          </w:p>
        </w:tc>
        <w:tc>
          <w:tcPr>
            <w:tcW w:w="864"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46.7</w:t>
            </w:r>
          </w:p>
        </w:tc>
        <w:tc>
          <w:tcPr>
            <w:tcW w:w="849"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67.5</w:t>
            </w:r>
          </w:p>
        </w:tc>
        <w:tc>
          <w:tcPr>
            <w:tcW w:w="841"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28.2</w:t>
            </w:r>
          </w:p>
        </w:tc>
        <w:tc>
          <w:tcPr>
            <w:tcW w:w="766"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33.3</w:t>
            </w:r>
          </w:p>
        </w:tc>
        <w:tc>
          <w:tcPr>
            <w:tcW w:w="829"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31.3</w:t>
            </w:r>
          </w:p>
        </w:tc>
      </w:tr>
      <w:tr w:rsidR="00275505" w:rsidRPr="002F02E8" w:rsidTr="00142C66">
        <w:trPr>
          <w:cnfStyle w:val="000000100000"/>
          <w:trHeight w:val="266"/>
        </w:trPr>
        <w:tc>
          <w:tcPr>
            <w:cnfStyle w:val="001000000000"/>
            <w:tcW w:w="4528" w:type="dxa"/>
            <w:noWrap/>
            <w:hideMark/>
          </w:tcPr>
          <w:p w:rsidR="00275505" w:rsidRPr="002F02E8" w:rsidRDefault="00275505" w:rsidP="00D91CE0">
            <w:pPr>
              <w:spacing w:line="276" w:lineRule="auto"/>
              <w:rPr>
                <w:rFonts w:ascii="Garamond" w:eastAsia="Times New Roman" w:hAnsi="Garamond" w:cs="Arial"/>
                <w:sz w:val="24"/>
                <w:szCs w:val="24"/>
                <w:lang w:val="en-US"/>
              </w:rPr>
            </w:pPr>
            <w:r w:rsidRPr="002F02E8">
              <w:rPr>
                <w:rFonts w:ascii="Garamond" w:eastAsia="Times New Roman" w:hAnsi="Garamond" w:cs="Arial"/>
                <w:sz w:val="24"/>
                <w:szCs w:val="24"/>
                <w:lang w:val="en-US"/>
              </w:rPr>
              <w:t>Open new markets</w:t>
            </w:r>
          </w:p>
        </w:tc>
        <w:tc>
          <w:tcPr>
            <w:tcW w:w="694"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54.4</w:t>
            </w:r>
          </w:p>
        </w:tc>
        <w:tc>
          <w:tcPr>
            <w:tcW w:w="864"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43.3</w:t>
            </w:r>
          </w:p>
        </w:tc>
        <w:tc>
          <w:tcPr>
            <w:tcW w:w="849"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45.0</w:t>
            </w:r>
          </w:p>
        </w:tc>
        <w:tc>
          <w:tcPr>
            <w:tcW w:w="841"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41.0</w:t>
            </w:r>
          </w:p>
        </w:tc>
        <w:tc>
          <w:tcPr>
            <w:tcW w:w="766"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39.2</w:t>
            </w:r>
          </w:p>
        </w:tc>
        <w:tc>
          <w:tcPr>
            <w:tcW w:w="829"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40.6</w:t>
            </w:r>
          </w:p>
        </w:tc>
      </w:tr>
      <w:tr w:rsidR="00275505" w:rsidRPr="002F02E8" w:rsidTr="00142C66">
        <w:trPr>
          <w:trHeight w:val="266"/>
        </w:trPr>
        <w:tc>
          <w:tcPr>
            <w:cnfStyle w:val="001000000000"/>
            <w:tcW w:w="4528" w:type="dxa"/>
            <w:noWrap/>
            <w:hideMark/>
          </w:tcPr>
          <w:p w:rsidR="00275505" w:rsidRPr="002F02E8" w:rsidRDefault="00275505" w:rsidP="00D91CE0">
            <w:pPr>
              <w:spacing w:line="276" w:lineRule="auto"/>
              <w:rPr>
                <w:rFonts w:ascii="Garamond" w:eastAsia="Times New Roman" w:hAnsi="Garamond" w:cs="Arial"/>
                <w:sz w:val="24"/>
                <w:szCs w:val="24"/>
                <w:lang w:val="en-US"/>
              </w:rPr>
            </w:pPr>
            <w:r w:rsidRPr="002F02E8">
              <w:rPr>
                <w:rFonts w:ascii="Garamond" w:eastAsia="Times New Roman" w:hAnsi="Garamond" w:cs="Arial"/>
                <w:sz w:val="24"/>
                <w:szCs w:val="24"/>
                <w:lang w:val="en-US"/>
              </w:rPr>
              <w:t>marketing services</w:t>
            </w:r>
          </w:p>
        </w:tc>
        <w:tc>
          <w:tcPr>
            <w:tcW w:w="694"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35.1</w:t>
            </w:r>
          </w:p>
        </w:tc>
        <w:tc>
          <w:tcPr>
            <w:tcW w:w="864"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20.0</w:t>
            </w:r>
          </w:p>
        </w:tc>
        <w:tc>
          <w:tcPr>
            <w:tcW w:w="849"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47.5</w:t>
            </w:r>
          </w:p>
        </w:tc>
        <w:tc>
          <w:tcPr>
            <w:tcW w:w="841"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43.6</w:t>
            </w:r>
          </w:p>
        </w:tc>
        <w:tc>
          <w:tcPr>
            <w:tcW w:w="766"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43.1</w:t>
            </w:r>
          </w:p>
        </w:tc>
        <w:tc>
          <w:tcPr>
            <w:tcW w:w="829"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39.1</w:t>
            </w:r>
          </w:p>
        </w:tc>
      </w:tr>
      <w:tr w:rsidR="00275505" w:rsidRPr="002F02E8" w:rsidTr="00142C66">
        <w:trPr>
          <w:cnfStyle w:val="000000100000"/>
          <w:trHeight w:val="266"/>
        </w:trPr>
        <w:tc>
          <w:tcPr>
            <w:cnfStyle w:val="001000000000"/>
            <w:tcW w:w="4528" w:type="dxa"/>
            <w:noWrap/>
            <w:hideMark/>
          </w:tcPr>
          <w:p w:rsidR="00275505" w:rsidRPr="002F02E8" w:rsidRDefault="00275505" w:rsidP="00D91CE0">
            <w:pPr>
              <w:spacing w:line="276" w:lineRule="auto"/>
              <w:rPr>
                <w:rFonts w:ascii="Garamond" w:eastAsia="Times New Roman" w:hAnsi="Garamond" w:cs="Arial"/>
                <w:sz w:val="24"/>
                <w:szCs w:val="24"/>
                <w:lang w:val="en-US"/>
              </w:rPr>
            </w:pPr>
            <w:r w:rsidRPr="002F02E8">
              <w:rPr>
                <w:rFonts w:ascii="Garamond" w:eastAsia="Times New Roman" w:hAnsi="Garamond" w:cs="Arial"/>
                <w:sz w:val="24"/>
                <w:szCs w:val="24"/>
                <w:lang w:val="en-US"/>
              </w:rPr>
              <w:t>Establish entities/joint-stock companies for marketing</w:t>
            </w:r>
          </w:p>
        </w:tc>
        <w:tc>
          <w:tcPr>
            <w:tcW w:w="694"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14.0</w:t>
            </w:r>
          </w:p>
        </w:tc>
        <w:tc>
          <w:tcPr>
            <w:tcW w:w="864"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1.7</w:t>
            </w:r>
          </w:p>
        </w:tc>
        <w:tc>
          <w:tcPr>
            <w:tcW w:w="849"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20.0</w:t>
            </w:r>
          </w:p>
        </w:tc>
        <w:tc>
          <w:tcPr>
            <w:tcW w:w="841"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17.9</w:t>
            </w:r>
          </w:p>
        </w:tc>
        <w:tc>
          <w:tcPr>
            <w:tcW w:w="766"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17.6</w:t>
            </w:r>
          </w:p>
        </w:tc>
        <w:tc>
          <w:tcPr>
            <w:tcW w:w="829"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6.3</w:t>
            </w:r>
          </w:p>
        </w:tc>
      </w:tr>
      <w:tr w:rsidR="00275505" w:rsidRPr="002F02E8" w:rsidTr="00142C66">
        <w:trPr>
          <w:trHeight w:val="266"/>
        </w:trPr>
        <w:tc>
          <w:tcPr>
            <w:cnfStyle w:val="001000000000"/>
            <w:tcW w:w="4528" w:type="dxa"/>
            <w:noWrap/>
            <w:hideMark/>
          </w:tcPr>
          <w:p w:rsidR="00275505" w:rsidRPr="002F02E8" w:rsidRDefault="00275505" w:rsidP="00D91CE0">
            <w:pPr>
              <w:spacing w:line="276" w:lineRule="auto"/>
              <w:rPr>
                <w:rFonts w:ascii="Garamond" w:eastAsia="Times New Roman" w:hAnsi="Garamond" w:cs="Arial"/>
                <w:sz w:val="24"/>
                <w:szCs w:val="24"/>
                <w:lang w:val="en-US"/>
              </w:rPr>
            </w:pPr>
            <w:r w:rsidRPr="002F02E8">
              <w:rPr>
                <w:rFonts w:ascii="Garamond" w:eastAsia="Times New Roman" w:hAnsi="Garamond" w:cs="Arial"/>
                <w:sz w:val="24"/>
                <w:szCs w:val="24"/>
                <w:lang w:val="en-US"/>
              </w:rPr>
              <w:t>Paving roads</w:t>
            </w:r>
          </w:p>
        </w:tc>
        <w:tc>
          <w:tcPr>
            <w:tcW w:w="694"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20.0</w:t>
            </w:r>
          </w:p>
        </w:tc>
        <w:tc>
          <w:tcPr>
            <w:tcW w:w="864"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10.0</w:t>
            </w:r>
          </w:p>
        </w:tc>
        <w:tc>
          <w:tcPr>
            <w:tcW w:w="849"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17.5</w:t>
            </w:r>
          </w:p>
        </w:tc>
        <w:tc>
          <w:tcPr>
            <w:tcW w:w="841"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12.8</w:t>
            </w:r>
          </w:p>
        </w:tc>
        <w:tc>
          <w:tcPr>
            <w:tcW w:w="766"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17.6</w:t>
            </w:r>
          </w:p>
        </w:tc>
        <w:tc>
          <w:tcPr>
            <w:tcW w:w="829"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6.3</w:t>
            </w:r>
          </w:p>
        </w:tc>
      </w:tr>
      <w:tr w:rsidR="00275505" w:rsidRPr="002F02E8" w:rsidTr="00142C66">
        <w:trPr>
          <w:cnfStyle w:val="000000100000"/>
          <w:trHeight w:val="279"/>
        </w:trPr>
        <w:tc>
          <w:tcPr>
            <w:cnfStyle w:val="001000000000"/>
            <w:tcW w:w="4528" w:type="dxa"/>
            <w:noWrap/>
            <w:hideMark/>
          </w:tcPr>
          <w:p w:rsidR="00275505" w:rsidRPr="002F02E8" w:rsidRDefault="00275505" w:rsidP="00D91CE0">
            <w:pPr>
              <w:spacing w:line="276" w:lineRule="auto"/>
              <w:rPr>
                <w:rFonts w:ascii="Garamond" w:eastAsia="Times New Roman" w:hAnsi="Garamond" w:cs="Arial"/>
                <w:sz w:val="24"/>
                <w:szCs w:val="24"/>
                <w:lang w:val="en-US"/>
              </w:rPr>
            </w:pPr>
            <w:r w:rsidRPr="002F02E8">
              <w:rPr>
                <w:rFonts w:ascii="Garamond" w:eastAsia="Times New Roman" w:hAnsi="Garamond" w:cs="Arial"/>
                <w:sz w:val="24"/>
                <w:szCs w:val="24"/>
                <w:lang w:val="en-US"/>
              </w:rPr>
              <w:t>affordable packages</w:t>
            </w:r>
          </w:p>
        </w:tc>
        <w:tc>
          <w:tcPr>
            <w:tcW w:w="694"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19.3</w:t>
            </w:r>
          </w:p>
        </w:tc>
        <w:tc>
          <w:tcPr>
            <w:tcW w:w="864"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31.7</w:t>
            </w:r>
          </w:p>
        </w:tc>
        <w:tc>
          <w:tcPr>
            <w:tcW w:w="849"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25.0</w:t>
            </w:r>
          </w:p>
        </w:tc>
        <w:tc>
          <w:tcPr>
            <w:tcW w:w="841"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42.3</w:t>
            </w:r>
          </w:p>
        </w:tc>
        <w:tc>
          <w:tcPr>
            <w:tcW w:w="766"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37.3</w:t>
            </w:r>
          </w:p>
        </w:tc>
        <w:tc>
          <w:tcPr>
            <w:tcW w:w="829"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32.8</w:t>
            </w:r>
          </w:p>
        </w:tc>
      </w:tr>
      <w:tr w:rsidR="00275505" w:rsidRPr="002F02E8" w:rsidTr="00142C66">
        <w:trPr>
          <w:trHeight w:val="266"/>
        </w:trPr>
        <w:tc>
          <w:tcPr>
            <w:cnfStyle w:val="001000000000"/>
            <w:tcW w:w="4528" w:type="dxa"/>
            <w:noWrap/>
            <w:hideMark/>
          </w:tcPr>
          <w:p w:rsidR="00275505" w:rsidRPr="002F02E8" w:rsidRDefault="00275505" w:rsidP="00D91CE0">
            <w:pPr>
              <w:spacing w:line="276" w:lineRule="auto"/>
              <w:rPr>
                <w:rFonts w:ascii="Garamond" w:eastAsia="Times New Roman" w:hAnsi="Garamond" w:cs="Arial"/>
                <w:sz w:val="24"/>
                <w:szCs w:val="24"/>
                <w:lang w:val="en-US"/>
              </w:rPr>
            </w:pPr>
            <w:r w:rsidRPr="002F02E8">
              <w:rPr>
                <w:rFonts w:ascii="Garamond" w:eastAsia="Times New Roman" w:hAnsi="Garamond" w:cs="Arial"/>
                <w:sz w:val="24"/>
                <w:szCs w:val="24"/>
                <w:lang w:val="en-US"/>
              </w:rPr>
              <w:t>trained technical labor</w:t>
            </w:r>
          </w:p>
        </w:tc>
        <w:tc>
          <w:tcPr>
            <w:tcW w:w="694"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21.1</w:t>
            </w:r>
          </w:p>
        </w:tc>
        <w:tc>
          <w:tcPr>
            <w:tcW w:w="864"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16.7</w:t>
            </w:r>
          </w:p>
        </w:tc>
        <w:tc>
          <w:tcPr>
            <w:tcW w:w="849"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22.5</w:t>
            </w:r>
          </w:p>
        </w:tc>
        <w:tc>
          <w:tcPr>
            <w:tcW w:w="841"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37.2</w:t>
            </w:r>
          </w:p>
        </w:tc>
        <w:tc>
          <w:tcPr>
            <w:tcW w:w="766"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47.1</w:t>
            </w:r>
          </w:p>
        </w:tc>
        <w:tc>
          <w:tcPr>
            <w:tcW w:w="829"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25.0</w:t>
            </w:r>
          </w:p>
        </w:tc>
      </w:tr>
      <w:tr w:rsidR="00275505" w:rsidRPr="002F02E8" w:rsidTr="00142C66">
        <w:trPr>
          <w:cnfStyle w:val="000000100000"/>
          <w:trHeight w:val="279"/>
        </w:trPr>
        <w:tc>
          <w:tcPr>
            <w:cnfStyle w:val="001000000000"/>
            <w:tcW w:w="4528" w:type="dxa"/>
            <w:noWrap/>
            <w:hideMark/>
          </w:tcPr>
          <w:p w:rsidR="00275505" w:rsidRPr="002F02E8" w:rsidRDefault="00275505" w:rsidP="00D91CE0">
            <w:pPr>
              <w:spacing w:line="276" w:lineRule="auto"/>
              <w:rPr>
                <w:rFonts w:ascii="Garamond" w:eastAsia="Times New Roman" w:hAnsi="Garamond" w:cs="Arial"/>
                <w:sz w:val="24"/>
                <w:szCs w:val="24"/>
                <w:lang w:val="en-US"/>
              </w:rPr>
            </w:pPr>
            <w:r w:rsidRPr="002F02E8">
              <w:rPr>
                <w:rFonts w:ascii="Garamond" w:eastAsia="Times New Roman" w:hAnsi="Garamond" w:cs="Arial"/>
                <w:sz w:val="24"/>
                <w:szCs w:val="24"/>
                <w:lang w:val="en-US"/>
              </w:rPr>
              <w:t>Provision of transportation</w:t>
            </w:r>
          </w:p>
        </w:tc>
        <w:tc>
          <w:tcPr>
            <w:tcW w:w="694"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29.8</w:t>
            </w:r>
          </w:p>
        </w:tc>
        <w:tc>
          <w:tcPr>
            <w:tcW w:w="864"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21.7</w:t>
            </w:r>
          </w:p>
        </w:tc>
        <w:tc>
          <w:tcPr>
            <w:tcW w:w="849"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27.5</w:t>
            </w:r>
          </w:p>
        </w:tc>
        <w:tc>
          <w:tcPr>
            <w:tcW w:w="841"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26.9</w:t>
            </w:r>
          </w:p>
        </w:tc>
        <w:tc>
          <w:tcPr>
            <w:tcW w:w="766"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31.4</w:t>
            </w:r>
          </w:p>
        </w:tc>
        <w:tc>
          <w:tcPr>
            <w:tcW w:w="829"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15.6</w:t>
            </w:r>
          </w:p>
        </w:tc>
      </w:tr>
      <w:tr w:rsidR="00275505" w:rsidRPr="002F02E8" w:rsidTr="00142C66">
        <w:trPr>
          <w:trHeight w:val="266"/>
        </w:trPr>
        <w:tc>
          <w:tcPr>
            <w:cnfStyle w:val="001000000000"/>
            <w:tcW w:w="4528" w:type="dxa"/>
            <w:noWrap/>
            <w:hideMark/>
          </w:tcPr>
          <w:p w:rsidR="00275505" w:rsidRPr="002F02E8" w:rsidRDefault="00275505" w:rsidP="00D91CE0">
            <w:pPr>
              <w:spacing w:line="276" w:lineRule="auto"/>
              <w:rPr>
                <w:rFonts w:ascii="Garamond" w:eastAsia="Times New Roman" w:hAnsi="Garamond" w:cs="Arial"/>
                <w:sz w:val="24"/>
                <w:szCs w:val="24"/>
                <w:lang w:val="en-US"/>
              </w:rPr>
            </w:pPr>
            <w:r w:rsidRPr="002F02E8">
              <w:rPr>
                <w:rFonts w:ascii="Garamond" w:eastAsia="Times New Roman" w:hAnsi="Garamond" w:cs="Arial"/>
                <w:sz w:val="24"/>
                <w:szCs w:val="24"/>
                <w:lang w:val="en-US"/>
              </w:rPr>
              <w:t>Introduction of new varieties</w:t>
            </w:r>
          </w:p>
        </w:tc>
        <w:tc>
          <w:tcPr>
            <w:tcW w:w="694"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40.4</w:t>
            </w:r>
          </w:p>
        </w:tc>
        <w:tc>
          <w:tcPr>
            <w:tcW w:w="864"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26.7</w:t>
            </w:r>
          </w:p>
        </w:tc>
        <w:tc>
          <w:tcPr>
            <w:tcW w:w="849"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42.5</w:t>
            </w:r>
          </w:p>
        </w:tc>
        <w:tc>
          <w:tcPr>
            <w:tcW w:w="841"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50.0</w:t>
            </w:r>
          </w:p>
        </w:tc>
        <w:tc>
          <w:tcPr>
            <w:tcW w:w="766"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33.3</w:t>
            </w:r>
          </w:p>
        </w:tc>
        <w:tc>
          <w:tcPr>
            <w:tcW w:w="829"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29.7</w:t>
            </w:r>
          </w:p>
        </w:tc>
      </w:tr>
      <w:tr w:rsidR="00275505" w:rsidRPr="002F02E8" w:rsidTr="00142C66">
        <w:trPr>
          <w:cnfStyle w:val="000000100000"/>
          <w:trHeight w:val="279"/>
        </w:trPr>
        <w:tc>
          <w:tcPr>
            <w:cnfStyle w:val="001000000000"/>
            <w:tcW w:w="4528" w:type="dxa"/>
            <w:noWrap/>
            <w:hideMark/>
          </w:tcPr>
          <w:p w:rsidR="00275505" w:rsidRPr="002F02E8" w:rsidRDefault="00275505" w:rsidP="00D91CE0">
            <w:pPr>
              <w:spacing w:line="276" w:lineRule="auto"/>
              <w:rPr>
                <w:rFonts w:ascii="Garamond" w:eastAsia="Times New Roman" w:hAnsi="Garamond" w:cs="Arial"/>
                <w:sz w:val="24"/>
                <w:szCs w:val="24"/>
                <w:lang w:val="en-US"/>
              </w:rPr>
            </w:pPr>
            <w:r w:rsidRPr="002F02E8">
              <w:rPr>
                <w:rFonts w:ascii="Garamond" w:eastAsia="Times New Roman" w:hAnsi="Garamond" w:cs="Arial"/>
                <w:sz w:val="24"/>
                <w:szCs w:val="24"/>
                <w:lang w:val="en-US"/>
              </w:rPr>
              <w:t>Production requirements</w:t>
            </w:r>
          </w:p>
        </w:tc>
        <w:tc>
          <w:tcPr>
            <w:tcW w:w="694"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64.9</w:t>
            </w:r>
          </w:p>
        </w:tc>
        <w:tc>
          <w:tcPr>
            <w:tcW w:w="864"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61.7</w:t>
            </w:r>
          </w:p>
        </w:tc>
        <w:tc>
          <w:tcPr>
            <w:tcW w:w="849"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77.5</w:t>
            </w:r>
          </w:p>
        </w:tc>
        <w:tc>
          <w:tcPr>
            <w:tcW w:w="841"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79.5</w:t>
            </w:r>
          </w:p>
        </w:tc>
        <w:tc>
          <w:tcPr>
            <w:tcW w:w="766"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74.5</w:t>
            </w:r>
          </w:p>
        </w:tc>
        <w:tc>
          <w:tcPr>
            <w:tcW w:w="829"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78.1</w:t>
            </w:r>
          </w:p>
        </w:tc>
      </w:tr>
      <w:tr w:rsidR="00275505" w:rsidRPr="002F02E8" w:rsidTr="00142C66">
        <w:trPr>
          <w:trHeight w:val="266"/>
        </w:trPr>
        <w:tc>
          <w:tcPr>
            <w:cnfStyle w:val="001000000000"/>
            <w:tcW w:w="4528" w:type="dxa"/>
            <w:noWrap/>
            <w:hideMark/>
          </w:tcPr>
          <w:p w:rsidR="00275505" w:rsidRPr="002F02E8" w:rsidRDefault="00275505" w:rsidP="00D91CE0">
            <w:pPr>
              <w:spacing w:line="276" w:lineRule="auto"/>
              <w:rPr>
                <w:rFonts w:ascii="Garamond" w:eastAsia="Times New Roman" w:hAnsi="Garamond" w:cs="Arial"/>
                <w:sz w:val="24"/>
                <w:szCs w:val="24"/>
                <w:lang w:val="en-US"/>
              </w:rPr>
            </w:pPr>
            <w:r w:rsidRPr="002F02E8">
              <w:rPr>
                <w:rFonts w:ascii="Garamond" w:eastAsia="Times New Roman" w:hAnsi="Garamond" w:cs="Arial"/>
                <w:sz w:val="24"/>
                <w:szCs w:val="24"/>
                <w:lang w:val="en-US"/>
              </w:rPr>
              <w:t>Production technology</w:t>
            </w:r>
          </w:p>
        </w:tc>
        <w:tc>
          <w:tcPr>
            <w:tcW w:w="694"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40.4</w:t>
            </w:r>
          </w:p>
        </w:tc>
        <w:tc>
          <w:tcPr>
            <w:tcW w:w="864"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25.0</w:t>
            </w:r>
          </w:p>
        </w:tc>
        <w:tc>
          <w:tcPr>
            <w:tcW w:w="849"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47.5</w:t>
            </w:r>
          </w:p>
        </w:tc>
        <w:tc>
          <w:tcPr>
            <w:tcW w:w="841"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56.4</w:t>
            </w:r>
          </w:p>
        </w:tc>
        <w:tc>
          <w:tcPr>
            <w:tcW w:w="766"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45.1</w:t>
            </w:r>
          </w:p>
        </w:tc>
        <w:tc>
          <w:tcPr>
            <w:tcW w:w="829" w:type="dxa"/>
            <w:hideMark/>
          </w:tcPr>
          <w:p w:rsidR="00275505" w:rsidRPr="002F02E8" w:rsidRDefault="00275505" w:rsidP="00D91CE0">
            <w:pPr>
              <w:spacing w:line="276" w:lineRule="auto"/>
              <w:jc w:val="right"/>
              <w:cnfStyle w:val="000000000000"/>
              <w:rPr>
                <w:rFonts w:ascii="Garamond" w:eastAsia="Times New Roman" w:hAnsi="Garamond" w:cs="Arial"/>
                <w:sz w:val="24"/>
                <w:szCs w:val="24"/>
                <w:lang w:val="en-US"/>
              </w:rPr>
            </w:pPr>
            <w:r w:rsidRPr="002F02E8">
              <w:rPr>
                <w:rFonts w:ascii="Garamond" w:eastAsia="Times New Roman" w:hAnsi="Garamond" w:cs="Arial"/>
                <w:sz w:val="24"/>
                <w:szCs w:val="24"/>
                <w:lang w:val="en-US"/>
              </w:rPr>
              <w:t>29.7</w:t>
            </w:r>
          </w:p>
        </w:tc>
      </w:tr>
      <w:tr w:rsidR="00275505" w:rsidRPr="002F02E8" w:rsidTr="00142C66">
        <w:trPr>
          <w:cnfStyle w:val="000000100000"/>
          <w:trHeight w:val="266"/>
        </w:trPr>
        <w:tc>
          <w:tcPr>
            <w:cnfStyle w:val="001000000000"/>
            <w:tcW w:w="4528" w:type="dxa"/>
            <w:noWrap/>
            <w:hideMark/>
          </w:tcPr>
          <w:p w:rsidR="00275505" w:rsidRPr="002F02E8" w:rsidRDefault="00275505" w:rsidP="00D91CE0">
            <w:pPr>
              <w:spacing w:line="276" w:lineRule="auto"/>
              <w:rPr>
                <w:rFonts w:ascii="Garamond" w:eastAsia="Times New Roman" w:hAnsi="Garamond" w:cs="Arial"/>
                <w:sz w:val="24"/>
                <w:szCs w:val="24"/>
                <w:lang w:val="en-US"/>
              </w:rPr>
            </w:pPr>
            <w:r w:rsidRPr="002F02E8">
              <w:rPr>
                <w:rFonts w:ascii="Garamond" w:eastAsia="Times New Roman" w:hAnsi="Garamond" w:cs="Arial"/>
                <w:sz w:val="24"/>
                <w:szCs w:val="24"/>
                <w:lang w:val="en-US"/>
              </w:rPr>
              <w:t>Other</w:t>
            </w:r>
          </w:p>
        </w:tc>
        <w:tc>
          <w:tcPr>
            <w:tcW w:w="694"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8.8</w:t>
            </w:r>
          </w:p>
        </w:tc>
        <w:tc>
          <w:tcPr>
            <w:tcW w:w="864" w:type="dxa"/>
            <w:hideMark/>
          </w:tcPr>
          <w:p w:rsidR="00275505" w:rsidRPr="002F02E8" w:rsidRDefault="00275505" w:rsidP="00D91CE0">
            <w:pPr>
              <w:spacing w:line="276" w:lineRule="auto"/>
              <w:jc w:val="right"/>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8.3</w:t>
            </w:r>
          </w:p>
        </w:tc>
        <w:tc>
          <w:tcPr>
            <w:tcW w:w="849" w:type="dxa"/>
            <w:hideMark/>
          </w:tcPr>
          <w:p w:rsidR="00275505" w:rsidRPr="002F02E8" w:rsidRDefault="00275505" w:rsidP="00D91CE0">
            <w:pPr>
              <w:spacing w:line="276" w:lineRule="auto"/>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 </w:t>
            </w:r>
          </w:p>
        </w:tc>
        <w:tc>
          <w:tcPr>
            <w:tcW w:w="841" w:type="dxa"/>
            <w:hideMark/>
          </w:tcPr>
          <w:p w:rsidR="00275505" w:rsidRPr="002F02E8" w:rsidRDefault="00275505" w:rsidP="00D91CE0">
            <w:pPr>
              <w:spacing w:line="276" w:lineRule="auto"/>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 </w:t>
            </w:r>
          </w:p>
        </w:tc>
        <w:tc>
          <w:tcPr>
            <w:tcW w:w="766" w:type="dxa"/>
            <w:hideMark/>
          </w:tcPr>
          <w:p w:rsidR="00275505" w:rsidRPr="002F02E8" w:rsidRDefault="00275505" w:rsidP="00D91CE0">
            <w:pPr>
              <w:spacing w:line="276" w:lineRule="auto"/>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 </w:t>
            </w:r>
          </w:p>
        </w:tc>
        <w:tc>
          <w:tcPr>
            <w:tcW w:w="829" w:type="dxa"/>
            <w:hideMark/>
          </w:tcPr>
          <w:p w:rsidR="00275505" w:rsidRPr="002F02E8" w:rsidRDefault="00275505" w:rsidP="00D91CE0">
            <w:pPr>
              <w:spacing w:line="276" w:lineRule="auto"/>
              <w:cnfStyle w:val="000000100000"/>
              <w:rPr>
                <w:rFonts w:ascii="Garamond" w:eastAsia="Times New Roman" w:hAnsi="Garamond" w:cs="Arial"/>
                <w:sz w:val="24"/>
                <w:szCs w:val="24"/>
                <w:lang w:val="en-US"/>
              </w:rPr>
            </w:pPr>
            <w:r w:rsidRPr="002F02E8">
              <w:rPr>
                <w:rFonts w:ascii="Garamond" w:eastAsia="Times New Roman" w:hAnsi="Garamond" w:cs="Arial"/>
                <w:sz w:val="24"/>
                <w:szCs w:val="24"/>
                <w:lang w:val="en-US"/>
              </w:rPr>
              <w:t> </w:t>
            </w:r>
          </w:p>
        </w:tc>
      </w:tr>
    </w:tbl>
    <w:p w:rsidR="006A57E2" w:rsidRPr="00F24F8B" w:rsidRDefault="006A57E2" w:rsidP="00D91CE0">
      <w:pPr>
        <w:rPr>
          <w:rFonts w:eastAsia="Times New Roman" w:cs="Times New Roman"/>
          <w:b/>
          <w:bCs/>
          <w:sz w:val="26"/>
          <w:szCs w:val="26"/>
          <w:lang w:bidi="ar-EG"/>
        </w:rPr>
      </w:pPr>
      <w:bookmarkStart w:id="90" w:name="_Toc283196451"/>
      <w:bookmarkStart w:id="91" w:name="_Toc283221558"/>
    </w:p>
    <w:p w:rsidR="00315DD7" w:rsidRPr="00F24F8B" w:rsidRDefault="007704FC" w:rsidP="00D91CE0">
      <w:pPr>
        <w:pStyle w:val="Heading3"/>
        <w:rPr>
          <w:rFonts w:asciiTheme="minorHAnsi" w:hAnsiTheme="minorHAnsi"/>
          <w:lang w:val="en-US" w:bidi="ar-EG"/>
        </w:rPr>
      </w:pPr>
      <w:r w:rsidRPr="00F24F8B">
        <w:rPr>
          <w:rFonts w:asciiTheme="minorHAnsi" w:hAnsiTheme="minorHAnsi"/>
          <w:lang w:val="en-US" w:bidi="ar-EG"/>
        </w:rPr>
        <w:t>3.2</w:t>
      </w:r>
      <w:r w:rsidR="00F24F8B" w:rsidRPr="00F24F8B">
        <w:rPr>
          <w:rFonts w:asciiTheme="minorHAnsi" w:hAnsiTheme="minorHAnsi"/>
          <w:lang w:val="en-US" w:bidi="ar-EG"/>
        </w:rPr>
        <w:tab/>
      </w:r>
      <w:r w:rsidRPr="00F24F8B">
        <w:rPr>
          <w:rFonts w:asciiTheme="minorHAnsi" w:hAnsiTheme="minorHAnsi"/>
          <w:lang w:val="en-US" w:bidi="ar-EG"/>
        </w:rPr>
        <w:t xml:space="preserve"> </w:t>
      </w:r>
      <w:r w:rsidR="00315DD7" w:rsidRPr="00F24F8B">
        <w:rPr>
          <w:rFonts w:asciiTheme="minorHAnsi" w:hAnsiTheme="minorHAnsi"/>
          <w:lang w:val="en-US" w:bidi="ar-EG"/>
        </w:rPr>
        <w:t xml:space="preserve">Workers &amp; </w:t>
      </w:r>
      <w:r w:rsidR="008E2BC2" w:rsidRPr="00F24F8B">
        <w:rPr>
          <w:rFonts w:asciiTheme="minorHAnsi" w:hAnsiTheme="minorHAnsi"/>
          <w:lang w:val="en-US" w:bidi="ar-EG"/>
        </w:rPr>
        <w:t>work c</w:t>
      </w:r>
      <w:r w:rsidR="00315DD7" w:rsidRPr="00F24F8B">
        <w:rPr>
          <w:rFonts w:asciiTheme="minorHAnsi" w:hAnsiTheme="minorHAnsi"/>
          <w:lang w:val="en-US" w:bidi="ar-EG"/>
        </w:rPr>
        <w:t>onditions</w:t>
      </w:r>
      <w:bookmarkEnd w:id="90"/>
      <w:bookmarkEnd w:id="91"/>
    </w:p>
    <w:p w:rsidR="001C5F33" w:rsidRPr="002F02E8" w:rsidRDefault="00315DD7" w:rsidP="00777FDA">
      <w:pPr>
        <w:spacing w:line="240" w:lineRule="auto"/>
        <w:jc w:val="both"/>
        <w:rPr>
          <w:rFonts w:ascii="Calibri" w:hAnsi="Calibri" w:cs="Tahoma"/>
          <w:lang w:bidi="ar-EG"/>
        </w:rPr>
      </w:pPr>
      <w:r w:rsidRPr="002F02E8">
        <w:rPr>
          <w:rFonts w:ascii="Calibri" w:hAnsi="Calibri" w:cs="Tahoma"/>
          <w:sz w:val="24"/>
          <w:szCs w:val="24"/>
          <w:lang w:bidi="ar-EG"/>
        </w:rPr>
        <w:t>In all governorates seasonal workers predominate (49%), who have low levels of experience and technical specialization, lack of training, and receive low wages. This is because most famers will not invest in training seasonal workers</w:t>
      </w:r>
      <w:r w:rsidR="00595D21" w:rsidRPr="002F02E8">
        <w:rPr>
          <w:rFonts w:ascii="Calibri" w:hAnsi="Calibri" w:cs="Tahoma"/>
          <w:lang w:bidi="ar-EG"/>
        </w:rPr>
        <w:t>.</w:t>
      </w:r>
    </w:p>
    <w:p w:rsidR="00126379" w:rsidRPr="002F02E8" w:rsidRDefault="00126379" w:rsidP="00D91CE0">
      <w:pPr>
        <w:pStyle w:val="Caption"/>
        <w:keepNext/>
        <w:spacing w:line="276" w:lineRule="auto"/>
        <w:jc w:val="center"/>
      </w:pPr>
      <w:bookmarkStart w:id="92" w:name="_Toc292726714"/>
      <w:r w:rsidRPr="002F02E8">
        <w:t xml:space="preserve">Figure </w:t>
      </w:r>
      <w:r w:rsidR="000E5D61">
        <w:fldChar w:fldCharType="begin"/>
      </w:r>
      <w:r w:rsidR="00533DED">
        <w:instrText xml:space="preserve"> SEQ Figure \* ARABIC </w:instrText>
      </w:r>
      <w:r w:rsidR="000E5D61">
        <w:fldChar w:fldCharType="separate"/>
      </w:r>
      <w:r w:rsidR="00615ECB" w:rsidRPr="002F02E8">
        <w:t>44</w:t>
      </w:r>
      <w:r w:rsidR="000E5D61">
        <w:fldChar w:fldCharType="end"/>
      </w:r>
      <w:r w:rsidRPr="002F02E8">
        <w:t>: Distribution of workers by type of work</w:t>
      </w:r>
      <w:bookmarkEnd w:id="92"/>
    </w:p>
    <w:p w:rsidR="00315DD7" w:rsidRPr="002F02E8" w:rsidRDefault="00DB16E5" w:rsidP="00D91CE0">
      <w:pPr>
        <w:jc w:val="center"/>
        <w:rPr>
          <w:rFonts w:ascii="Calibri" w:hAnsi="Calibri" w:cs="Tahoma"/>
          <w:lang w:bidi="ar-EG"/>
        </w:rPr>
      </w:pPr>
      <w:r w:rsidRPr="002F02E8">
        <w:rPr>
          <w:rFonts w:ascii="Calibri" w:hAnsi="Calibri" w:cs="Tahoma"/>
          <w:noProof/>
          <w:sz w:val="24"/>
          <w:szCs w:val="24"/>
          <w:lang w:eastAsia="en-US"/>
        </w:rPr>
        <w:drawing>
          <wp:inline distT="0" distB="0" distL="0" distR="0">
            <wp:extent cx="3458817" cy="2157195"/>
            <wp:effectExtent l="19050" t="0" r="8283"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463918" cy="2160376"/>
                    </a:xfrm>
                    <a:prstGeom prst="rect">
                      <a:avLst/>
                    </a:prstGeom>
                    <a:noFill/>
                  </pic:spPr>
                </pic:pic>
              </a:graphicData>
            </a:graphic>
          </wp:inline>
        </w:drawing>
      </w:r>
    </w:p>
    <w:p w:rsidR="00315DD7" w:rsidRPr="002F02E8" w:rsidRDefault="00315DD7" w:rsidP="00777FDA">
      <w:pPr>
        <w:spacing w:line="240" w:lineRule="auto"/>
        <w:jc w:val="both"/>
        <w:rPr>
          <w:rFonts w:ascii="Calibri" w:hAnsi="Calibri" w:cs="Tahoma"/>
          <w:sz w:val="24"/>
          <w:szCs w:val="24"/>
          <w:lang w:bidi="ar-EG"/>
        </w:rPr>
      </w:pPr>
      <w:r w:rsidRPr="002F02E8">
        <w:rPr>
          <w:rFonts w:ascii="Calibri" w:hAnsi="Calibri" w:cs="Tahoma"/>
          <w:sz w:val="24"/>
          <w:szCs w:val="24"/>
          <w:lang w:bidi="ar-EG"/>
        </w:rPr>
        <w:t>When considering the gender of the workers. Figure (</w:t>
      </w:r>
      <w:r w:rsidR="00595D21" w:rsidRPr="002F02E8">
        <w:rPr>
          <w:rFonts w:ascii="Calibri" w:hAnsi="Calibri" w:cs="Tahoma"/>
          <w:sz w:val="24"/>
          <w:szCs w:val="24"/>
          <w:lang w:bidi="ar-EG"/>
        </w:rPr>
        <w:t>4</w:t>
      </w:r>
      <w:r w:rsidR="00542783" w:rsidRPr="002F02E8">
        <w:rPr>
          <w:rFonts w:ascii="Calibri" w:hAnsi="Calibri" w:cs="Tahoma"/>
          <w:sz w:val="24"/>
          <w:szCs w:val="24"/>
          <w:lang w:bidi="ar-EG"/>
        </w:rPr>
        <w:t>5</w:t>
      </w:r>
      <w:r w:rsidRPr="002F02E8">
        <w:rPr>
          <w:rFonts w:ascii="Calibri" w:hAnsi="Calibri" w:cs="Tahoma"/>
          <w:sz w:val="24"/>
          <w:szCs w:val="24"/>
          <w:lang w:bidi="ar-EG"/>
        </w:rPr>
        <w:t xml:space="preserve">) shows that in all governorates the vast majority of workers are males. The highest proportion of female workers is found in </w:t>
      </w:r>
      <w:r w:rsidR="00E956F3" w:rsidRPr="002F02E8">
        <w:rPr>
          <w:rFonts w:ascii="Calibri" w:hAnsi="Calibri" w:cs="Tahoma"/>
          <w:sz w:val="24"/>
          <w:szCs w:val="24"/>
          <w:lang w:bidi="ar-EG"/>
        </w:rPr>
        <w:t>Bani Suef</w:t>
      </w:r>
      <w:r w:rsidRPr="002F02E8">
        <w:rPr>
          <w:rFonts w:ascii="Calibri" w:hAnsi="Calibri" w:cs="Tahoma"/>
          <w:sz w:val="24"/>
          <w:szCs w:val="24"/>
          <w:lang w:bidi="ar-EG"/>
        </w:rPr>
        <w:t xml:space="preserve"> and </w:t>
      </w:r>
      <w:r w:rsidR="00E835F6">
        <w:rPr>
          <w:rFonts w:ascii="Calibri" w:hAnsi="Calibri" w:cs="Tahoma"/>
          <w:sz w:val="24"/>
          <w:szCs w:val="24"/>
          <w:lang w:bidi="ar-EG"/>
        </w:rPr>
        <w:t>Minya</w:t>
      </w:r>
      <w:r w:rsidRPr="002F02E8">
        <w:rPr>
          <w:rFonts w:ascii="Calibri" w:hAnsi="Calibri" w:cs="Tahoma"/>
          <w:sz w:val="24"/>
          <w:szCs w:val="24"/>
          <w:lang w:bidi="ar-EG"/>
        </w:rPr>
        <w:t xml:space="preserve"> (30% and 25.5% respectively).</w:t>
      </w:r>
    </w:p>
    <w:p w:rsidR="000E7859" w:rsidRPr="002F02E8" w:rsidRDefault="00A759EA" w:rsidP="00777FDA">
      <w:pPr>
        <w:spacing w:line="240" w:lineRule="auto"/>
        <w:jc w:val="both"/>
        <w:rPr>
          <w:sz w:val="24"/>
          <w:szCs w:val="24"/>
        </w:rPr>
      </w:pPr>
      <w:r w:rsidRPr="002F02E8">
        <w:rPr>
          <w:rFonts w:ascii="Calibri" w:hAnsi="Calibri" w:cs="Tahoma"/>
          <w:sz w:val="24"/>
          <w:szCs w:val="24"/>
          <w:lang w:bidi="ar-EG"/>
        </w:rPr>
        <w:t xml:space="preserve">Our in-depth study revealed lack of satisfaction among workers </w:t>
      </w:r>
      <w:r w:rsidRPr="002F02E8">
        <w:rPr>
          <w:sz w:val="24"/>
          <w:szCs w:val="24"/>
          <w:lang w:bidi="ar-EG"/>
        </w:rPr>
        <w:t xml:space="preserve">with regard to </w:t>
      </w:r>
      <w:r w:rsidR="00595AD0" w:rsidRPr="002F02E8">
        <w:rPr>
          <w:sz w:val="24"/>
          <w:szCs w:val="24"/>
          <w:lang w:bidi="ar-EG"/>
        </w:rPr>
        <w:t>their wages</w:t>
      </w:r>
      <w:r w:rsidRPr="002F02E8">
        <w:rPr>
          <w:sz w:val="24"/>
          <w:szCs w:val="24"/>
          <w:lang w:bidi="ar-EG"/>
        </w:rPr>
        <w:t xml:space="preserve"> and work conditions. In Qena, for example, daily wage reaches EGP 30 for men and between EGP 20-25 for female laborers</w:t>
      </w:r>
      <w:r w:rsidRPr="002F02E8">
        <w:rPr>
          <w:sz w:val="24"/>
          <w:szCs w:val="24"/>
        </w:rPr>
        <w:t xml:space="preserve">, while in </w:t>
      </w:r>
      <w:r w:rsidR="00E956F3" w:rsidRPr="002F02E8">
        <w:rPr>
          <w:sz w:val="24"/>
          <w:szCs w:val="24"/>
        </w:rPr>
        <w:t>Bani Suef</w:t>
      </w:r>
      <w:r w:rsidRPr="002F02E8">
        <w:rPr>
          <w:sz w:val="24"/>
          <w:szCs w:val="24"/>
        </w:rPr>
        <w:t>, daily wage amounts to EGP 40.</w:t>
      </w:r>
      <w:r w:rsidRPr="002F02E8">
        <w:rPr>
          <w:sz w:val="24"/>
          <w:szCs w:val="24"/>
          <w:lang w:bidi="ar-EG"/>
        </w:rPr>
        <w:t xml:space="preserve"> Workers explain that their wages do not cover </w:t>
      </w:r>
      <w:r w:rsidR="006B4070" w:rsidRPr="002F02E8">
        <w:rPr>
          <w:sz w:val="24"/>
          <w:szCs w:val="24"/>
          <w:lang w:bidi="ar-EG"/>
        </w:rPr>
        <w:t>transportation;</w:t>
      </w:r>
      <w:r w:rsidR="00AC1277" w:rsidRPr="002F02E8">
        <w:rPr>
          <w:sz w:val="24"/>
          <w:szCs w:val="24"/>
          <w:lang w:bidi="ar-EG"/>
        </w:rPr>
        <w:t xml:space="preserve"> however, in some cases</w:t>
      </w:r>
      <w:r w:rsidRPr="002F02E8">
        <w:rPr>
          <w:sz w:val="24"/>
          <w:szCs w:val="24"/>
          <w:lang w:bidi="ar-EG"/>
        </w:rPr>
        <w:t xml:space="preserve"> farm owner</w:t>
      </w:r>
      <w:r w:rsidR="00AC1277" w:rsidRPr="002F02E8">
        <w:rPr>
          <w:sz w:val="24"/>
          <w:szCs w:val="24"/>
          <w:lang w:bidi="ar-EG"/>
        </w:rPr>
        <w:t>s</w:t>
      </w:r>
      <w:r w:rsidRPr="002F02E8">
        <w:rPr>
          <w:sz w:val="24"/>
          <w:szCs w:val="24"/>
          <w:lang w:bidi="ar-EG"/>
        </w:rPr>
        <w:t xml:space="preserve"> provide transportation. </w:t>
      </w:r>
      <w:r w:rsidR="00AC1277" w:rsidRPr="002F02E8">
        <w:rPr>
          <w:sz w:val="24"/>
          <w:szCs w:val="24"/>
          <w:lang w:bidi="ar-EG"/>
        </w:rPr>
        <w:t xml:space="preserve">Workers </w:t>
      </w:r>
      <w:r w:rsidR="00B7762C" w:rsidRPr="002F02E8">
        <w:rPr>
          <w:sz w:val="24"/>
          <w:szCs w:val="24"/>
          <w:lang w:bidi="ar-EG"/>
        </w:rPr>
        <w:t xml:space="preserve">felt that they have to “find other income generating activities such as </w:t>
      </w:r>
      <w:r w:rsidRPr="002F02E8">
        <w:rPr>
          <w:sz w:val="24"/>
          <w:szCs w:val="24"/>
          <w:lang w:bidi="ar-EG"/>
        </w:rPr>
        <w:t xml:space="preserve">rent </w:t>
      </w:r>
      <w:r w:rsidR="00B7762C" w:rsidRPr="002F02E8">
        <w:rPr>
          <w:sz w:val="24"/>
          <w:szCs w:val="24"/>
          <w:lang w:bidi="ar-EG"/>
        </w:rPr>
        <w:t xml:space="preserve">small agricultural </w:t>
      </w:r>
      <w:r w:rsidRPr="002F02E8">
        <w:rPr>
          <w:sz w:val="24"/>
          <w:szCs w:val="24"/>
          <w:lang w:bidi="ar-EG"/>
        </w:rPr>
        <w:t>plots, breed cattle</w:t>
      </w:r>
      <w:r w:rsidRPr="002F02E8">
        <w:rPr>
          <w:sz w:val="24"/>
          <w:szCs w:val="24"/>
        </w:rPr>
        <w:t>, and borrow</w:t>
      </w:r>
      <w:r w:rsidR="00ED3261" w:rsidRPr="002F02E8">
        <w:rPr>
          <w:sz w:val="24"/>
          <w:szCs w:val="24"/>
        </w:rPr>
        <w:t xml:space="preserve">ing”. </w:t>
      </w:r>
      <w:r w:rsidR="006B4070" w:rsidRPr="002F02E8">
        <w:rPr>
          <w:sz w:val="24"/>
          <w:szCs w:val="24"/>
        </w:rPr>
        <w:t>Financial</w:t>
      </w:r>
      <w:r w:rsidR="00ED3261" w:rsidRPr="002F02E8">
        <w:rPr>
          <w:sz w:val="24"/>
          <w:szCs w:val="24"/>
        </w:rPr>
        <w:t xml:space="preserve"> constraints become even tighter for those who own no land as they lack the required </w:t>
      </w:r>
      <w:r w:rsidR="006B4070" w:rsidRPr="002F02E8">
        <w:rPr>
          <w:sz w:val="24"/>
          <w:szCs w:val="24"/>
        </w:rPr>
        <w:t>collateral</w:t>
      </w:r>
      <w:r w:rsidR="00ED3261" w:rsidRPr="002F02E8">
        <w:rPr>
          <w:sz w:val="24"/>
          <w:szCs w:val="24"/>
        </w:rPr>
        <w:t xml:space="preserve"> to borrow. However, i</w:t>
      </w:r>
      <w:r w:rsidRPr="002F02E8">
        <w:rPr>
          <w:sz w:val="24"/>
          <w:szCs w:val="24"/>
        </w:rPr>
        <w:t xml:space="preserve">n </w:t>
      </w:r>
      <w:r w:rsidR="00E956F3" w:rsidRPr="002F02E8">
        <w:rPr>
          <w:sz w:val="24"/>
          <w:szCs w:val="24"/>
        </w:rPr>
        <w:t>Bani Suef</w:t>
      </w:r>
      <w:r w:rsidR="00595AD0" w:rsidRPr="002F02E8">
        <w:rPr>
          <w:sz w:val="24"/>
          <w:szCs w:val="24"/>
        </w:rPr>
        <w:t xml:space="preserve">, </w:t>
      </w:r>
      <w:r w:rsidR="00ED3261" w:rsidRPr="002F02E8">
        <w:rPr>
          <w:sz w:val="24"/>
          <w:szCs w:val="24"/>
        </w:rPr>
        <w:t xml:space="preserve">the FA </w:t>
      </w:r>
      <w:r w:rsidR="00595AD0" w:rsidRPr="002F02E8">
        <w:rPr>
          <w:sz w:val="24"/>
          <w:szCs w:val="24"/>
        </w:rPr>
        <w:t>facilitates</w:t>
      </w:r>
      <w:r w:rsidR="00ED3261" w:rsidRPr="002F02E8">
        <w:rPr>
          <w:sz w:val="24"/>
          <w:szCs w:val="24"/>
        </w:rPr>
        <w:t xml:space="preserve"> borrowing for workers especially for the women. Other workers explained that they </w:t>
      </w:r>
      <w:r w:rsidRPr="002F02E8">
        <w:rPr>
          <w:sz w:val="24"/>
          <w:szCs w:val="24"/>
        </w:rPr>
        <w:t>seasonal laborers work in the construction when out of agricultural working season.</w:t>
      </w:r>
    </w:p>
    <w:p w:rsidR="00126379" w:rsidRPr="002F02E8" w:rsidRDefault="00126379" w:rsidP="0000288F">
      <w:pPr>
        <w:pStyle w:val="Caption"/>
        <w:keepNext/>
        <w:spacing w:line="276" w:lineRule="auto"/>
        <w:ind w:firstLine="720"/>
        <w:jc w:val="both"/>
      </w:pPr>
      <w:bookmarkStart w:id="93" w:name="_Toc292726715"/>
      <w:r w:rsidRPr="002F02E8">
        <w:t xml:space="preserve">Figure </w:t>
      </w:r>
      <w:r w:rsidR="000E5D61">
        <w:fldChar w:fldCharType="begin"/>
      </w:r>
      <w:r w:rsidR="00533DED">
        <w:instrText xml:space="preserve"> SEQ Figure \* ARABIC </w:instrText>
      </w:r>
      <w:r w:rsidR="000E5D61">
        <w:fldChar w:fldCharType="separate"/>
      </w:r>
      <w:r w:rsidR="00615ECB" w:rsidRPr="002F02E8">
        <w:t>45</w:t>
      </w:r>
      <w:r w:rsidR="000E5D61">
        <w:fldChar w:fldCharType="end"/>
      </w:r>
      <w:r w:rsidRPr="002F02E8">
        <w:t>: Distribution of Workers by Governorates and gender</w:t>
      </w:r>
      <w:bookmarkEnd w:id="93"/>
    </w:p>
    <w:p w:rsidR="00315DD7" w:rsidRPr="002F02E8" w:rsidRDefault="00DB16E5" w:rsidP="00D91CE0">
      <w:pPr>
        <w:jc w:val="both"/>
        <w:rPr>
          <w:rFonts w:ascii="Calibri" w:hAnsi="Calibri" w:cs="Tahoma"/>
        </w:rPr>
      </w:pPr>
      <w:r w:rsidRPr="002F02E8">
        <w:rPr>
          <w:rFonts w:ascii="Calibri" w:hAnsi="Calibri" w:cs="Tahoma"/>
          <w:noProof/>
          <w:lang w:eastAsia="en-US"/>
        </w:rPr>
        <w:drawing>
          <wp:inline distT="0" distB="0" distL="0" distR="0">
            <wp:extent cx="5476875" cy="2356751"/>
            <wp:effectExtent l="0" t="0" r="0" b="571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473954" cy="2355494"/>
                    </a:xfrm>
                    <a:prstGeom prst="rect">
                      <a:avLst/>
                    </a:prstGeom>
                    <a:noFill/>
                  </pic:spPr>
                </pic:pic>
              </a:graphicData>
            </a:graphic>
          </wp:inline>
        </w:drawing>
      </w:r>
    </w:p>
    <w:p w:rsidR="00315DD7" w:rsidRPr="002F02E8" w:rsidRDefault="00315DD7" w:rsidP="00777FDA">
      <w:pPr>
        <w:spacing w:line="240" w:lineRule="auto"/>
        <w:jc w:val="both"/>
        <w:rPr>
          <w:rFonts w:ascii="Calibri" w:hAnsi="Calibri" w:cs="Tahoma"/>
          <w:sz w:val="24"/>
          <w:szCs w:val="24"/>
          <w:lang w:bidi="ar-EG"/>
        </w:rPr>
      </w:pPr>
      <w:r w:rsidRPr="002F02E8">
        <w:rPr>
          <w:rFonts w:ascii="Calibri" w:hAnsi="Calibri" w:cs="Tahoma"/>
          <w:sz w:val="24"/>
          <w:szCs w:val="24"/>
        </w:rPr>
        <w:t>The data presented in Figure (4</w:t>
      </w:r>
      <w:r w:rsidR="00542783" w:rsidRPr="002F02E8">
        <w:rPr>
          <w:rFonts w:ascii="Calibri" w:hAnsi="Calibri" w:cs="Tahoma"/>
          <w:sz w:val="24"/>
          <w:szCs w:val="24"/>
        </w:rPr>
        <w:t>6</w:t>
      </w:r>
      <w:r w:rsidRPr="002F02E8">
        <w:rPr>
          <w:rFonts w:ascii="Calibri" w:hAnsi="Calibri" w:cs="Tahoma"/>
          <w:sz w:val="24"/>
          <w:szCs w:val="24"/>
        </w:rPr>
        <w:t xml:space="preserve">) clearly show that type of activity greatly affect the average number of working days. Harvesting and crop transfer consume more days than the other farm activities such as fertilization and cultivation. The findings also indicate that small farmers depend on family labor in almost all activities. As mentioned earlier, there is gender division of labor in agricultural work where higher </w:t>
      </w:r>
      <w:r w:rsidR="00E86C1F" w:rsidRPr="002F02E8">
        <w:rPr>
          <w:rFonts w:ascii="Calibri" w:hAnsi="Calibri" w:cs="Tahoma"/>
          <w:sz w:val="24"/>
          <w:szCs w:val="24"/>
        </w:rPr>
        <w:t>proportion of female workers is</w:t>
      </w:r>
      <w:r w:rsidRPr="002F02E8">
        <w:rPr>
          <w:rFonts w:ascii="Calibri" w:hAnsi="Calibri" w:cs="Tahoma"/>
          <w:sz w:val="24"/>
          <w:szCs w:val="24"/>
        </w:rPr>
        <w:t xml:space="preserve"> found such crop transfer after harvesting. </w:t>
      </w:r>
    </w:p>
    <w:p w:rsidR="00126379" w:rsidRPr="002F02E8" w:rsidRDefault="00126379" w:rsidP="0000288F">
      <w:pPr>
        <w:pStyle w:val="Caption"/>
        <w:keepNext/>
        <w:spacing w:line="276" w:lineRule="auto"/>
        <w:ind w:firstLine="720"/>
        <w:jc w:val="both"/>
      </w:pPr>
      <w:bookmarkStart w:id="94" w:name="_Toc292726716"/>
      <w:r w:rsidRPr="002F02E8">
        <w:t xml:space="preserve">Figure </w:t>
      </w:r>
      <w:r w:rsidR="000E5D61">
        <w:fldChar w:fldCharType="begin"/>
      </w:r>
      <w:r w:rsidR="00533DED">
        <w:instrText xml:space="preserve"> SEQ Figure \* ARABIC </w:instrText>
      </w:r>
      <w:r w:rsidR="000E5D61">
        <w:fldChar w:fldCharType="separate"/>
      </w:r>
      <w:r w:rsidR="00615ECB" w:rsidRPr="002F02E8">
        <w:t>46</w:t>
      </w:r>
      <w:r w:rsidR="000E5D61">
        <w:fldChar w:fldCharType="end"/>
      </w:r>
      <w:r w:rsidRPr="002F02E8">
        <w:t>: Average Number of Working Days by Activity, Type of Labor and gender</w:t>
      </w:r>
      <w:bookmarkEnd w:id="94"/>
    </w:p>
    <w:p w:rsidR="00315DD7" w:rsidRPr="002F02E8" w:rsidRDefault="00DB16E5" w:rsidP="00D91CE0">
      <w:pPr>
        <w:jc w:val="both"/>
        <w:rPr>
          <w:rFonts w:ascii="Calibri" w:hAnsi="Calibri" w:cs="Tahoma"/>
        </w:rPr>
      </w:pPr>
      <w:r w:rsidRPr="002F02E8">
        <w:rPr>
          <w:rFonts w:ascii="Calibri" w:hAnsi="Calibri" w:cs="Tahoma"/>
          <w:noProof/>
          <w:lang w:eastAsia="en-US"/>
        </w:rPr>
        <w:drawing>
          <wp:inline distT="0" distB="0" distL="0" distR="0">
            <wp:extent cx="5949950" cy="3389630"/>
            <wp:effectExtent l="0" t="0" r="0"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49950" cy="3389630"/>
                    </a:xfrm>
                    <a:prstGeom prst="rect">
                      <a:avLst/>
                    </a:prstGeom>
                    <a:noFill/>
                  </pic:spPr>
                </pic:pic>
              </a:graphicData>
            </a:graphic>
          </wp:inline>
        </w:drawing>
      </w:r>
    </w:p>
    <w:p w:rsidR="00265315" w:rsidRPr="002F02E8" w:rsidRDefault="00315DD7" w:rsidP="00777FDA">
      <w:pPr>
        <w:spacing w:line="240" w:lineRule="auto"/>
        <w:jc w:val="both"/>
        <w:rPr>
          <w:rFonts w:ascii="Calibri" w:hAnsi="Calibri" w:cs="Tahoma"/>
          <w:sz w:val="24"/>
          <w:szCs w:val="24"/>
        </w:rPr>
      </w:pPr>
      <w:r w:rsidRPr="002F02E8">
        <w:rPr>
          <w:rFonts w:ascii="Calibri" w:hAnsi="Calibri" w:cs="Tahoma"/>
          <w:sz w:val="24"/>
          <w:szCs w:val="24"/>
        </w:rPr>
        <w:t>Investigating the relationship between wages and type of activities carried out, our findings did not show significant differences. However, differences do appear when considering type of labor i.e. family workers or employees and when considering gender.</w:t>
      </w:r>
    </w:p>
    <w:p w:rsidR="004C5913" w:rsidRPr="002F02E8" w:rsidRDefault="004C5913" w:rsidP="0000288F">
      <w:pPr>
        <w:pStyle w:val="Caption"/>
        <w:keepNext/>
        <w:spacing w:line="276" w:lineRule="auto"/>
        <w:ind w:firstLine="720"/>
        <w:jc w:val="both"/>
      </w:pPr>
      <w:bookmarkStart w:id="95" w:name="_Toc292726717"/>
      <w:r w:rsidRPr="002F02E8">
        <w:t xml:space="preserve">Figure </w:t>
      </w:r>
      <w:r w:rsidR="000E5D61">
        <w:fldChar w:fldCharType="begin"/>
      </w:r>
      <w:r w:rsidR="00533DED">
        <w:instrText xml:space="preserve"> SEQ Figure \* ARABIC </w:instrText>
      </w:r>
      <w:r w:rsidR="000E5D61">
        <w:fldChar w:fldCharType="separate"/>
      </w:r>
      <w:r w:rsidR="00615ECB" w:rsidRPr="002F02E8">
        <w:t>47</w:t>
      </w:r>
      <w:r w:rsidR="000E5D61">
        <w:fldChar w:fldCharType="end"/>
      </w:r>
      <w:r w:rsidRPr="002F02E8">
        <w:t>: Average wage by type of activity and gender</w:t>
      </w:r>
      <w:bookmarkEnd w:id="95"/>
    </w:p>
    <w:p w:rsidR="00315DD7" w:rsidRPr="002F02E8" w:rsidRDefault="00DB16E5" w:rsidP="00D91CE0">
      <w:pPr>
        <w:jc w:val="both"/>
        <w:rPr>
          <w:rFonts w:ascii="Calibri" w:hAnsi="Calibri" w:cs="Tahoma"/>
          <w:lang w:bidi="ar-EG"/>
        </w:rPr>
      </w:pPr>
      <w:r w:rsidRPr="002F02E8">
        <w:rPr>
          <w:rFonts w:ascii="Calibri" w:hAnsi="Calibri" w:cs="Tahoma"/>
          <w:noProof/>
          <w:lang w:eastAsia="en-US"/>
        </w:rPr>
        <w:drawing>
          <wp:inline distT="0" distB="0" distL="0" distR="0">
            <wp:extent cx="5962650" cy="297497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62650" cy="2974975"/>
                    </a:xfrm>
                    <a:prstGeom prst="rect">
                      <a:avLst/>
                    </a:prstGeom>
                    <a:noFill/>
                  </pic:spPr>
                </pic:pic>
              </a:graphicData>
            </a:graphic>
          </wp:inline>
        </w:drawing>
      </w:r>
    </w:p>
    <w:p w:rsidR="00315DD7" w:rsidRPr="0000288F" w:rsidRDefault="00315DD7" w:rsidP="00D91CE0">
      <w:pPr>
        <w:pStyle w:val="Heading3"/>
        <w:rPr>
          <w:rFonts w:asciiTheme="minorHAnsi" w:hAnsiTheme="minorHAnsi"/>
          <w:sz w:val="24"/>
          <w:szCs w:val="24"/>
          <w:lang w:val="en-US" w:bidi="ar-EG"/>
        </w:rPr>
      </w:pPr>
      <w:bookmarkStart w:id="96" w:name="_Toc283196452"/>
      <w:r w:rsidRPr="0000288F">
        <w:rPr>
          <w:rFonts w:asciiTheme="minorHAnsi" w:hAnsiTheme="minorHAnsi"/>
          <w:sz w:val="24"/>
          <w:szCs w:val="24"/>
          <w:lang w:val="en-US" w:bidi="ar-EG"/>
        </w:rPr>
        <w:t>Work related problems</w:t>
      </w:r>
      <w:bookmarkEnd w:id="96"/>
    </w:p>
    <w:p w:rsidR="00315DD7" w:rsidRPr="002F02E8" w:rsidRDefault="00315DD7" w:rsidP="00777FDA">
      <w:pPr>
        <w:spacing w:line="240" w:lineRule="auto"/>
        <w:jc w:val="both"/>
        <w:rPr>
          <w:rFonts w:ascii="Calibri" w:hAnsi="Calibri" w:cs="Tahoma"/>
          <w:sz w:val="24"/>
          <w:szCs w:val="24"/>
          <w:lang w:bidi="ar-EG"/>
        </w:rPr>
      </w:pPr>
      <w:r w:rsidRPr="002F02E8">
        <w:rPr>
          <w:rFonts w:ascii="Calibri" w:hAnsi="Calibri" w:cs="Tahoma"/>
          <w:sz w:val="24"/>
          <w:szCs w:val="24"/>
          <w:lang w:bidi="ar-EG"/>
        </w:rPr>
        <w:t>Complaints regarding work conditions were widespread among agriculture workers. According to Figure (4</w:t>
      </w:r>
      <w:r w:rsidR="00542783" w:rsidRPr="002F02E8">
        <w:rPr>
          <w:rFonts w:ascii="Calibri" w:hAnsi="Calibri" w:cs="Tahoma"/>
          <w:sz w:val="24"/>
          <w:szCs w:val="24"/>
          <w:lang w:bidi="ar-EG"/>
        </w:rPr>
        <w:t>8</w:t>
      </w:r>
      <w:r w:rsidRPr="002F02E8">
        <w:rPr>
          <w:rFonts w:ascii="Calibri" w:hAnsi="Calibri" w:cs="Tahoma"/>
          <w:sz w:val="24"/>
          <w:szCs w:val="24"/>
          <w:lang w:bidi="ar-EG"/>
        </w:rPr>
        <w:t xml:space="preserve">) low wages was reported by the majority of workers (72%) as the main problem. Lack of wok opportunities and the distance to farms were cited by workers as work related problems. </w:t>
      </w:r>
    </w:p>
    <w:p w:rsidR="00315DD7" w:rsidRPr="002F02E8" w:rsidRDefault="00315DD7" w:rsidP="00D91CE0">
      <w:pPr>
        <w:spacing w:after="0"/>
        <w:jc w:val="both"/>
        <w:rPr>
          <w:rFonts w:ascii="Calibri" w:hAnsi="Calibri" w:cs="Tahoma"/>
          <w:b/>
          <w:bCs/>
          <w:lang w:bidi="ar-EG"/>
        </w:rPr>
      </w:pPr>
      <w:r w:rsidRPr="002F02E8">
        <w:rPr>
          <w:rFonts w:ascii="Calibri" w:hAnsi="Calibri" w:cs="Tahoma"/>
          <w:sz w:val="24"/>
          <w:szCs w:val="24"/>
          <w:lang w:bidi="ar-EG"/>
        </w:rPr>
        <w:tab/>
      </w:r>
    </w:p>
    <w:p w:rsidR="007560DE" w:rsidRPr="002F02E8" w:rsidRDefault="007560DE" w:rsidP="0000288F">
      <w:pPr>
        <w:pStyle w:val="Caption"/>
        <w:keepNext/>
        <w:spacing w:line="276" w:lineRule="auto"/>
        <w:ind w:firstLine="720"/>
        <w:jc w:val="both"/>
      </w:pPr>
      <w:bookmarkStart w:id="97" w:name="_Toc292726718"/>
      <w:r w:rsidRPr="002F02E8">
        <w:t xml:space="preserve">Figure </w:t>
      </w:r>
      <w:r w:rsidR="000E5D61">
        <w:fldChar w:fldCharType="begin"/>
      </w:r>
      <w:r w:rsidR="00533DED">
        <w:instrText xml:space="preserve"> SEQ Figure \* ARABIC </w:instrText>
      </w:r>
      <w:r w:rsidR="000E5D61">
        <w:fldChar w:fldCharType="separate"/>
      </w:r>
      <w:r w:rsidR="00615ECB" w:rsidRPr="002F02E8">
        <w:t>48</w:t>
      </w:r>
      <w:r w:rsidR="000E5D61">
        <w:fldChar w:fldCharType="end"/>
      </w:r>
      <w:r w:rsidRPr="002F02E8">
        <w:t>: Work related problems</w:t>
      </w:r>
      <w:bookmarkEnd w:id="97"/>
    </w:p>
    <w:p w:rsidR="00315DD7" w:rsidRPr="002F02E8" w:rsidRDefault="00DB16E5" w:rsidP="00DC1DF8">
      <w:pPr>
        <w:jc w:val="center"/>
        <w:rPr>
          <w:rFonts w:ascii="Calibri" w:hAnsi="Calibri" w:cs="Tahoma"/>
          <w:lang w:bidi="ar-EG"/>
        </w:rPr>
      </w:pPr>
      <w:r w:rsidRPr="002F02E8">
        <w:rPr>
          <w:rFonts w:ascii="Calibri" w:hAnsi="Calibri" w:cs="Tahoma"/>
          <w:noProof/>
          <w:lang w:eastAsia="en-US"/>
        </w:rPr>
        <w:drawing>
          <wp:inline distT="0" distB="0" distL="0" distR="0">
            <wp:extent cx="4226946" cy="1903567"/>
            <wp:effectExtent l="19050" t="0" r="2154"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244942" cy="1911671"/>
                    </a:xfrm>
                    <a:prstGeom prst="rect">
                      <a:avLst/>
                    </a:prstGeom>
                    <a:noFill/>
                  </pic:spPr>
                </pic:pic>
              </a:graphicData>
            </a:graphic>
          </wp:inline>
        </w:drawing>
      </w:r>
    </w:p>
    <w:p w:rsidR="00315DD7" w:rsidRPr="002F02E8" w:rsidRDefault="00315DD7" w:rsidP="00777FDA">
      <w:pPr>
        <w:spacing w:line="240" w:lineRule="auto"/>
        <w:jc w:val="both"/>
        <w:rPr>
          <w:rFonts w:ascii="Calibri" w:hAnsi="Calibri" w:cs="Tahoma"/>
          <w:sz w:val="24"/>
          <w:szCs w:val="24"/>
          <w:lang w:bidi="ar-EG"/>
        </w:rPr>
      </w:pPr>
      <w:r w:rsidRPr="002F02E8">
        <w:rPr>
          <w:rFonts w:ascii="Calibri" w:hAnsi="Calibri" w:cs="Tahoma"/>
          <w:sz w:val="24"/>
          <w:szCs w:val="24"/>
          <w:lang w:bidi="ar-EG"/>
        </w:rPr>
        <w:t>Difficult work conditions cited more by seasonal workers as they have to work in more than one farm (73%). On average the seasonal worker works on 5 farms. Moreover, the average number of monthly working days for seasonal employees is 18.33 days and their average daily wage L.E. 25.57.</w:t>
      </w:r>
    </w:p>
    <w:p w:rsidR="00315DD7" w:rsidRPr="00C32D9D" w:rsidRDefault="00315DD7" w:rsidP="00777FDA">
      <w:pPr>
        <w:spacing w:line="240" w:lineRule="auto"/>
        <w:jc w:val="both"/>
        <w:rPr>
          <w:rFonts w:ascii="Calibri" w:hAnsi="Calibri" w:cs="Tahoma"/>
          <w:sz w:val="24"/>
          <w:szCs w:val="24"/>
          <w:lang w:bidi="ar-EG"/>
        </w:rPr>
      </w:pPr>
      <w:r w:rsidRPr="002F02E8">
        <w:rPr>
          <w:rFonts w:ascii="Calibri" w:hAnsi="Calibri" w:cs="Tahoma"/>
          <w:sz w:val="24"/>
          <w:szCs w:val="24"/>
          <w:lang w:bidi="ar-EG"/>
        </w:rPr>
        <w:t>Respondents were asked about the main determinants of agriculture workers’ wage, their responses are reported in Figure (</w:t>
      </w:r>
      <w:r w:rsidR="00542783" w:rsidRPr="002F02E8">
        <w:rPr>
          <w:rFonts w:ascii="Calibri" w:hAnsi="Calibri" w:cs="Tahoma"/>
          <w:sz w:val="24"/>
          <w:szCs w:val="24"/>
          <w:lang w:bidi="ar-EG"/>
        </w:rPr>
        <w:t>49</w:t>
      </w:r>
      <w:r w:rsidRPr="002F02E8">
        <w:rPr>
          <w:rFonts w:ascii="Calibri" w:hAnsi="Calibri" w:cs="Tahoma"/>
          <w:sz w:val="24"/>
          <w:szCs w:val="24"/>
          <w:lang w:bidi="ar-EG"/>
        </w:rPr>
        <w:t xml:space="preserve">). It is clear that the type of agricultural activity is the key determinant of the wage followed by the age of the worker and the acquisition of technical skills. </w:t>
      </w:r>
    </w:p>
    <w:p w:rsidR="007560DE" w:rsidRPr="002F02E8" w:rsidRDefault="007560DE" w:rsidP="0000288F">
      <w:pPr>
        <w:pStyle w:val="Caption"/>
        <w:keepNext/>
        <w:spacing w:line="276" w:lineRule="auto"/>
        <w:ind w:firstLine="720"/>
        <w:jc w:val="both"/>
      </w:pPr>
      <w:bookmarkStart w:id="98" w:name="_Toc292726719"/>
      <w:r w:rsidRPr="002F02E8">
        <w:t xml:space="preserve">Figure </w:t>
      </w:r>
      <w:r w:rsidR="000E5D61">
        <w:fldChar w:fldCharType="begin"/>
      </w:r>
      <w:r w:rsidR="00533DED">
        <w:instrText xml:space="preserve"> SEQ Figure \* ARABIC </w:instrText>
      </w:r>
      <w:r w:rsidR="000E5D61">
        <w:fldChar w:fldCharType="separate"/>
      </w:r>
      <w:r w:rsidR="00615ECB" w:rsidRPr="002F02E8">
        <w:t>49</w:t>
      </w:r>
      <w:r w:rsidR="000E5D61">
        <w:fldChar w:fldCharType="end"/>
      </w:r>
      <w:r w:rsidRPr="002F02E8">
        <w:t xml:space="preserve">: Determinants </w:t>
      </w:r>
      <w:r w:rsidR="000408FB" w:rsidRPr="002F02E8">
        <w:t>of wage</w:t>
      </w:r>
      <w:r w:rsidRPr="002F02E8">
        <w:t xml:space="preserve"> levels</w:t>
      </w:r>
      <w:bookmarkEnd w:id="98"/>
    </w:p>
    <w:p w:rsidR="00315DD7" w:rsidRPr="0000288F" w:rsidRDefault="00DB16E5" w:rsidP="0000288F">
      <w:pPr>
        <w:jc w:val="both"/>
        <w:rPr>
          <w:rFonts w:ascii="Calibri" w:hAnsi="Calibri" w:cs="Tahoma"/>
          <w:lang w:bidi="ar-EG"/>
        </w:rPr>
      </w:pPr>
      <w:r w:rsidRPr="002F02E8">
        <w:rPr>
          <w:rFonts w:ascii="Calibri" w:hAnsi="Calibri" w:cs="Tahoma"/>
          <w:noProof/>
          <w:lang w:eastAsia="en-US"/>
        </w:rPr>
        <w:drawing>
          <wp:inline distT="0" distB="0" distL="0" distR="0">
            <wp:extent cx="4508389" cy="2149088"/>
            <wp:effectExtent l="19050" t="0" r="6461"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513176" cy="2151370"/>
                    </a:xfrm>
                    <a:prstGeom prst="rect">
                      <a:avLst/>
                    </a:prstGeom>
                    <a:noFill/>
                  </pic:spPr>
                </pic:pic>
              </a:graphicData>
            </a:graphic>
          </wp:inline>
        </w:drawing>
      </w:r>
    </w:p>
    <w:p w:rsidR="00315DD7" w:rsidRPr="002F02E8" w:rsidRDefault="00315DD7" w:rsidP="00777FDA">
      <w:pPr>
        <w:spacing w:line="240" w:lineRule="auto"/>
        <w:jc w:val="both"/>
        <w:rPr>
          <w:rFonts w:ascii="Calibri" w:hAnsi="Calibri" w:cs="Tahoma"/>
          <w:sz w:val="24"/>
          <w:szCs w:val="24"/>
          <w:lang w:bidi="ar-EG"/>
        </w:rPr>
      </w:pPr>
      <w:r w:rsidRPr="002F02E8">
        <w:rPr>
          <w:rFonts w:ascii="Calibri" w:hAnsi="Calibri" w:cs="Tahoma"/>
          <w:sz w:val="24"/>
          <w:szCs w:val="24"/>
          <w:lang w:bidi="ar-EG"/>
        </w:rPr>
        <w:t>Workers were also asked whether they had received any training or attended any capacity building programs. Our findings show that only 6% of the workers in our sample reported that they have received technical training, and 8% reported that they have attended agriculture seminar and /or lecture.</w:t>
      </w:r>
    </w:p>
    <w:p w:rsidR="00315DD7" w:rsidRPr="00DC1DF8" w:rsidRDefault="00AC1A3A" w:rsidP="00777FDA">
      <w:pPr>
        <w:spacing w:line="240" w:lineRule="auto"/>
        <w:jc w:val="both"/>
        <w:rPr>
          <w:rFonts w:ascii="Calibri" w:hAnsi="Calibri" w:cs="Calibri"/>
          <w:sz w:val="24"/>
          <w:szCs w:val="24"/>
        </w:rPr>
      </w:pPr>
      <w:r w:rsidRPr="00DC1DF8">
        <w:rPr>
          <w:rFonts w:ascii="Calibri" w:hAnsi="Calibri" w:cs="Calibri"/>
          <w:sz w:val="24"/>
          <w:szCs w:val="24"/>
          <w:lang w:bidi="ar-EG"/>
        </w:rPr>
        <w:t>The results of the in-depth study confirm these findings. Both In Qena and Bani</w:t>
      </w:r>
      <w:r w:rsidR="009215DB" w:rsidRPr="00DC1DF8">
        <w:rPr>
          <w:rFonts w:ascii="Calibri" w:hAnsi="Calibri" w:cs="Calibri"/>
          <w:sz w:val="24"/>
          <w:szCs w:val="24"/>
          <w:lang w:bidi="ar-EG"/>
        </w:rPr>
        <w:t xml:space="preserve"> S</w:t>
      </w:r>
      <w:r w:rsidRPr="00DC1DF8">
        <w:rPr>
          <w:rFonts w:ascii="Calibri" w:hAnsi="Calibri" w:cs="Calibri"/>
          <w:sz w:val="24"/>
          <w:szCs w:val="24"/>
          <w:lang w:bidi="ar-EG"/>
        </w:rPr>
        <w:t xml:space="preserve">uef, </w:t>
      </w:r>
      <w:r w:rsidR="00595D21" w:rsidRPr="00DC1DF8">
        <w:rPr>
          <w:rFonts w:ascii="Calibri" w:hAnsi="Calibri" w:cs="Calibri"/>
          <w:sz w:val="24"/>
          <w:szCs w:val="24"/>
          <w:lang w:bidi="ar-EG"/>
        </w:rPr>
        <w:t>workers</w:t>
      </w:r>
      <w:r w:rsidRPr="00DC1DF8">
        <w:rPr>
          <w:rFonts w:ascii="Calibri" w:hAnsi="Calibri" w:cs="Calibri"/>
          <w:sz w:val="24"/>
          <w:szCs w:val="24"/>
          <w:lang w:bidi="ar-EG"/>
        </w:rPr>
        <w:t xml:space="preserve"> reported that </w:t>
      </w:r>
      <w:r w:rsidR="00A56913" w:rsidRPr="00DC1DF8">
        <w:rPr>
          <w:rFonts w:ascii="Calibri" w:hAnsi="Calibri" w:cs="Calibri"/>
          <w:sz w:val="24"/>
          <w:szCs w:val="24"/>
        </w:rPr>
        <w:t xml:space="preserve">training </w:t>
      </w:r>
      <w:r w:rsidRPr="00DC1DF8">
        <w:rPr>
          <w:rFonts w:ascii="Calibri" w:hAnsi="Calibri" w:cs="Calibri"/>
          <w:sz w:val="24"/>
          <w:szCs w:val="24"/>
        </w:rPr>
        <w:t xml:space="preserve">for </w:t>
      </w:r>
      <w:r w:rsidR="00A56913" w:rsidRPr="00DC1DF8">
        <w:rPr>
          <w:rFonts w:ascii="Calibri" w:hAnsi="Calibri" w:cs="Calibri"/>
          <w:sz w:val="24"/>
          <w:szCs w:val="24"/>
        </w:rPr>
        <w:t>laborers</w:t>
      </w:r>
      <w:r w:rsidRPr="00DC1DF8">
        <w:rPr>
          <w:rFonts w:ascii="Calibri" w:hAnsi="Calibri" w:cs="Calibri"/>
          <w:sz w:val="24"/>
          <w:szCs w:val="24"/>
        </w:rPr>
        <w:t xml:space="preserve"> is nonexistent</w:t>
      </w:r>
      <w:r w:rsidR="00A56913" w:rsidRPr="00DC1DF8">
        <w:rPr>
          <w:rFonts w:ascii="Calibri" w:hAnsi="Calibri" w:cs="Calibri"/>
          <w:sz w:val="24"/>
          <w:szCs w:val="24"/>
        </w:rPr>
        <w:t xml:space="preserve">. </w:t>
      </w:r>
      <w:r w:rsidR="00763DC2" w:rsidRPr="00DC1DF8">
        <w:rPr>
          <w:rFonts w:ascii="Calibri" w:hAnsi="Calibri" w:cs="Calibri"/>
          <w:sz w:val="24"/>
          <w:szCs w:val="24"/>
        </w:rPr>
        <w:t xml:space="preserve">They also </w:t>
      </w:r>
      <w:r w:rsidR="00A06500" w:rsidRPr="00DC1DF8">
        <w:rPr>
          <w:rFonts w:ascii="Calibri" w:hAnsi="Calibri" w:cs="Calibri"/>
          <w:sz w:val="24"/>
          <w:szCs w:val="24"/>
        </w:rPr>
        <w:t xml:space="preserve">clarified that </w:t>
      </w:r>
      <w:r w:rsidR="00763DC2" w:rsidRPr="00DC1DF8">
        <w:rPr>
          <w:rFonts w:ascii="Calibri" w:hAnsi="Calibri" w:cs="Calibri"/>
          <w:sz w:val="24"/>
          <w:szCs w:val="24"/>
        </w:rPr>
        <w:t xml:space="preserve">training services are </w:t>
      </w:r>
      <w:r w:rsidR="00A06500" w:rsidRPr="00DC1DF8">
        <w:rPr>
          <w:rFonts w:ascii="Calibri" w:hAnsi="Calibri" w:cs="Calibri"/>
          <w:sz w:val="24"/>
          <w:szCs w:val="24"/>
        </w:rPr>
        <w:t xml:space="preserve">not </w:t>
      </w:r>
      <w:r w:rsidR="00763DC2" w:rsidRPr="00DC1DF8">
        <w:rPr>
          <w:rFonts w:ascii="Calibri" w:hAnsi="Calibri" w:cs="Calibri"/>
          <w:sz w:val="24"/>
          <w:szCs w:val="24"/>
        </w:rPr>
        <w:t>provided by the extension department or any other governmental body.</w:t>
      </w:r>
      <w:r w:rsidR="009215DB" w:rsidRPr="00DC1DF8">
        <w:rPr>
          <w:rFonts w:ascii="Calibri" w:hAnsi="Calibri" w:cs="Calibri"/>
          <w:sz w:val="24"/>
          <w:szCs w:val="24"/>
        </w:rPr>
        <w:t xml:space="preserve"> </w:t>
      </w:r>
      <w:r w:rsidRPr="00DC1DF8">
        <w:rPr>
          <w:rFonts w:ascii="Calibri" w:hAnsi="Calibri" w:cs="Calibri"/>
          <w:sz w:val="24"/>
          <w:szCs w:val="24"/>
        </w:rPr>
        <w:t xml:space="preserve">However, </w:t>
      </w:r>
      <w:r w:rsidR="00A56913" w:rsidRPr="00DC1DF8">
        <w:rPr>
          <w:rFonts w:ascii="Calibri" w:hAnsi="Calibri" w:cs="Calibri"/>
          <w:sz w:val="24"/>
          <w:szCs w:val="24"/>
        </w:rPr>
        <w:t xml:space="preserve">respondents </w:t>
      </w:r>
      <w:r w:rsidRPr="00DC1DF8">
        <w:rPr>
          <w:rFonts w:ascii="Calibri" w:hAnsi="Calibri" w:cs="Calibri"/>
          <w:sz w:val="24"/>
          <w:szCs w:val="24"/>
        </w:rPr>
        <w:t xml:space="preserve">from </w:t>
      </w:r>
      <w:r w:rsidR="00E956F3" w:rsidRPr="00DC1DF8">
        <w:rPr>
          <w:rFonts w:ascii="Calibri" w:hAnsi="Calibri" w:cs="Calibri"/>
          <w:sz w:val="24"/>
          <w:szCs w:val="24"/>
        </w:rPr>
        <w:t>Bani Suef</w:t>
      </w:r>
      <w:r w:rsidRPr="00DC1DF8">
        <w:rPr>
          <w:rFonts w:ascii="Calibri" w:hAnsi="Calibri" w:cs="Calibri"/>
          <w:sz w:val="24"/>
          <w:szCs w:val="24"/>
        </w:rPr>
        <w:t xml:space="preserve"> advanced that Gaafar</w:t>
      </w:r>
      <w:r w:rsidR="009215DB" w:rsidRPr="00DC1DF8">
        <w:rPr>
          <w:rFonts w:ascii="Calibri" w:hAnsi="Calibri" w:cs="Calibri"/>
          <w:sz w:val="24"/>
          <w:szCs w:val="24"/>
        </w:rPr>
        <w:t xml:space="preserve"> </w:t>
      </w:r>
      <w:r w:rsidR="00A56913" w:rsidRPr="00DC1DF8">
        <w:rPr>
          <w:rFonts w:ascii="Calibri" w:hAnsi="Calibri" w:cs="Calibri"/>
          <w:sz w:val="24"/>
          <w:szCs w:val="24"/>
        </w:rPr>
        <w:t xml:space="preserve">FA </w:t>
      </w:r>
      <w:r w:rsidRPr="00DC1DF8">
        <w:rPr>
          <w:rFonts w:ascii="Calibri" w:hAnsi="Calibri" w:cs="Calibri"/>
          <w:sz w:val="24"/>
          <w:szCs w:val="24"/>
        </w:rPr>
        <w:t>do provide</w:t>
      </w:r>
      <w:r w:rsidR="00A56913" w:rsidRPr="00DC1DF8">
        <w:rPr>
          <w:rFonts w:ascii="Calibri" w:hAnsi="Calibri" w:cs="Calibri"/>
          <w:sz w:val="24"/>
          <w:szCs w:val="24"/>
        </w:rPr>
        <w:t xml:space="preserve"> training </w:t>
      </w:r>
      <w:r w:rsidR="00A06500" w:rsidRPr="00DC1DF8">
        <w:rPr>
          <w:rFonts w:ascii="Calibri" w:hAnsi="Calibri" w:cs="Calibri"/>
          <w:sz w:val="24"/>
          <w:szCs w:val="24"/>
        </w:rPr>
        <w:t xml:space="preserve">only </w:t>
      </w:r>
      <w:r w:rsidRPr="00DC1DF8">
        <w:rPr>
          <w:rFonts w:ascii="Calibri" w:hAnsi="Calibri" w:cs="Calibri"/>
          <w:sz w:val="24"/>
          <w:szCs w:val="24"/>
        </w:rPr>
        <w:t xml:space="preserve">for </w:t>
      </w:r>
      <w:r w:rsidR="00A56913" w:rsidRPr="00DC1DF8">
        <w:rPr>
          <w:rFonts w:ascii="Calibri" w:hAnsi="Calibri" w:cs="Calibri"/>
          <w:sz w:val="24"/>
          <w:szCs w:val="24"/>
        </w:rPr>
        <w:t xml:space="preserve">its farmer members. </w:t>
      </w:r>
      <w:r w:rsidR="00A06500" w:rsidRPr="00DC1DF8">
        <w:rPr>
          <w:rFonts w:ascii="Calibri" w:hAnsi="Calibri" w:cs="Calibri"/>
          <w:sz w:val="24"/>
          <w:szCs w:val="24"/>
        </w:rPr>
        <w:t xml:space="preserve">Respondents further specified the types of training they </w:t>
      </w:r>
      <w:r w:rsidR="00A06500" w:rsidRPr="00DC1DF8">
        <w:rPr>
          <w:rFonts w:ascii="Calibri" w:hAnsi="Calibri" w:cs="Calibri"/>
          <w:sz w:val="24"/>
          <w:szCs w:val="24"/>
          <w:lang w:bidi="ar-EG"/>
        </w:rPr>
        <w:t xml:space="preserve">need including </w:t>
      </w:r>
      <w:r w:rsidR="00A56913" w:rsidRPr="00DC1DF8">
        <w:rPr>
          <w:rFonts w:ascii="Calibri" w:hAnsi="Calibri" w:cs="Calibri"/>
          <w:sz w:val="24"/>
          <w:szCs w:val="24"/>
          <w:lang w:bidi="ar-EG"/>
        </w:rPr>
        <w:t>greenhouse cultivation, grape pruning, transplanting, citrus and peach production</w:t>
      </w:r>
      <w:r w:rsidR="008C3A94" w:rsidRPr="00DC1DF8">
        <w:rPr>
          <w:rFonts w:ascii="Calibri" w:hAnsi="Calibri" w:cs="Calibri"/>
          <w:sz w:val="24"/>
          <w:szCs w:val="24"/>
        </w:rPr>
        <w:t>, as they are not qualified to work in the production of newly cultivated nontraditional crops.</w:t>
      </w:r>
    </w:p>
    <w:p w:rsidR="008C3A94" w:rsidRPr="00DC1DF8" w:rsidRDefault="00A06500" w:rsidP="00777FDA">
      <w:pPr>
        <w:spacing w:line="240" w:lineRule="auto"/>
        <w:jc w:val="both"/>
        <w:rPr>
          <w:rFonts w:ascii="Calibri" w:hAnsi="Calibri" w:cs="Calibri"/>
          <w:sz w:val="24"/>
          <w:szCs w:val="24"/>
        </w:rPr>
      </w:pPr>
      <w:r w:rsidRPr="00DC1DF8">
        <w:rPr>
          <w:rFonts w:ascii="Calibri" w:hAnsi="Calibri" w:cs="Calibri"/>
          <w:sz w:val="24"/>
          <w:szCs w:val="24"/>
          <w:lang w:bidi="ar-EG"/>
        </w:rPr>
        <w:t xml:space="preserve">With regard to the relationship between laborers and </w:t>
      </w:r>
      <w:r w:rsidR="0060595E" w:rsidRPr="00DC1DF8">
        <w:rPr>
          <w:rFonts w:ascii="Calibri" w:hAnsi="Calibri" w:cs="Calibri"/>
          <w:sz w:val="24"/>
          <w:szCs w:val="24"/>
          <w:lang w:bidi="ar-EG"/>
        </w:rPr>
        <w:t>farm owners</w:t>
      </w:r>
      <w:r w:rsidRPr="00DC1DF8">
        <w:rPr>
          <w:rFonts w:ascii="Calibri" w:hAnsi="Calibri" w:cs="Calibri"/>
          <w:sz w:val="24"/>
          <w:szCs w:val="24"/>
          <w:lang w:bidi="ar-EG"/>
        </w:rPr>
        <w:t>, our worker respondents described such relationship as</w:t>
      </w:r>
      <w:r w:rsidR="009215DB" w:rsidRPr="00DC1DF8">
        <w:rPr>
          <w:rFonts w:ascii="Calibri" w:hAnsi="Calibri" w:cs="Calibri"/>
          <w:sz w:val="24"/>
          <w:szCs w:val="24"/>
          <w:lang w:bidi="ar-EG"/>
        </w:rPr>
        <w:t xml:space="preserve"> </w:t>
      </w:r>
      <w:r w:rsidRPr="00DC1DF8">
        <w:rPr>
          <w:rFonts w:ascii="Calibri" w:hAnsi="Calibri" w:cs="Calibri"/>
          <w:sz w:val="24"/>
          <w:szCs w:val="24"/>
          <w:lang w:bidi="ar-EG"/>
        </w:rPr>
        <w:t>“</w:t>
      </w:r>
      <w:r w:rsidR="0060595E" w:rsidRPr="00DC1DF8">
        <w:rPr>
          <w:rFonts w:ascii="Calibri" w:hAnsi="Calibri" w:cs="Calibri"/>
          <w:sz w:val="24"/>
          <w:szCs w:val="24"/>
          <w:lang w:bidi="ar-EG"/>
        </w:rPr>
        <w:t>good</w:t>
      </w:r>
      <w:r w:rsidRPr="00DC1DF8">
        <w:rPr>
          <w:rFonts w:ascii="Calibri" w:hAnsi="Calibri" w:cs="Calibri"/>
          <w:sz w:val="24"/>
          <w:szCs w:val="24"/>
          <w:lang w:bidi="ar-EG"/>
        </w:rPr>
        <w:t>”.</w:t>
      </w:r>
      <w:r w:rsidR="009215DB" w:rsidRPr="00DC1DF8">
        <w:rPr>
          <w:rFonts w:ascii="Calibri" w:hAnsi="Calibri" w:cs="Calibri"/>
          <w:sz w:val="24"/>
          <w:szCs w:val="24"/>
          <w:lang w:bidi="ar-EG"/>
        </w:rPr>
        <w:t xml:space="preserve"> </w:t>
      </w:r>
      <w:r w:rsidR="008C3A94" w:rsidRPr="00DC1DF8">
        <w:rPr>
          <w:rFonts w:ascii="Calibri" w:hAnsi="Calibri" w:cs="Calibri"/>
          <w:sz w:val="24"/>
          <w:szCs w:val="24"/>
          <w:lang w:bidi="ar-EG"/>
        </w:rPr>
        <w:t xml:space="preserve">As for working conditions, most laborers complained about hard manual labor and </w:t>
      </w:r>
      <w:r w:rsidR="0060595E" w:rsidRPr="00DC1DF8">
        <w:rPr>
          <w:rFonts w:ascii="Calibri" w:hAnsi="Calibri" w:cs="Calibri"/>
          <w:sz w:val="24"/>
          <w:szCs w:val="24"/>
          <w:lang w:bidi="ar-EG"/>
        </w:rPr>
        <w:t>cop</w:t>
      </w:r>
      <w:r w:rsidR="008C3A94" w:rsidRPr="00DC1DF8">
        <w:rPr>
          <w:rFonts w:ascii="Calibri" w:hAnsi="Calibri" w:cs="Calibri"/>
          <w:sz w:val="24"/>
          <w:szCs w:val="24"/>
          <w:lang w:bidi="ar-EG"/>
        </w:rPr>
        <w:t xml:space="preserve">ing </w:t>
      </w:r>
      <w:r w:rsidR="0060595E" w:rsidRPr="00DC1DF8">
        <w:rPr>
          <w:rFonts w:ascii="Calibri" w:hAnsi="Calibri" w:cs="Calibri"/>
          <w:sz w:val="24"/>
          <w:szCs w:val="24"/>
          <w:lang w:bidi="ar-EG"/>
        </w:rPr>
        <w:t xml:space="preserve">with </w:t>
      </w:r>
      <w:r w:rsidR="008C3A94" w:rsidRPr="00DC1DF8">
        <w:rPr>
          <w:rFonts w:ascii="Calibri" w:hAnsi="Calibri" w:cs="Calibri"/>
          <w:sz w:val="24"/>
          <w:szCs w:val="24"/>
          <w:lang w:bidi="ar-EG"/>
        </w:rPr>
        <w:t xml:space="preserve">the fluctuation of the </w:t>
      </w:r>
      <w:r w:rsidR="0060595E" w:rsidRPr="00DC1DF8">
        <w:rPr>
          <w:rFonts w:ascii="Calibri" w:hAnsi="Calibri" w:cs="Calibri"/>
          <w:sz w:val="24"/>
          <w:szCs w:val="24"/>
        </w:rPr>
        <w:t>weather</w:t>
      </w:r>
      <w:r w:rsidR="008C3A94" w:rsidRPr="00DC1DF8">
        <w:rPr>
          <w:rFonts w:ascii="Calibri" w:hAnsi="Calibri" w:cs="Calibri"/>
          <w:sz w:val="24"/>
          <w:szCs w:val="24"/>
        </w:rPr>
        <w:t xml:space="preserve">. Although, they have no complaints regarding the </w:t>
      </w:r>
      <w:r w:rsidR="0060595E" w:rsidRPr="00DC1DF8">
        <w:rPr>
          <w:rFonts w:ascii="Calibri" w:hAnsi="Calibri" w:cs="Calibri"/>
          <w:sz w:val="24"/>
          <w:szCs w:val="24"/>
        </w:rPr>
        <w:t>working hours are fair</w:t>
      </w:r>
      <w:r w:rsidR="008C3A94" w:rsidRPr="00DC1DF8">
        <w:rPr>
          <w:rFonts w:ascii="Calibri" w:hAnsi="Calibri" w:cs="Calibri"/>
          <w:sz w:val="24"/>
          <w:szCs w:val="24"/>
        </w:rPr>
        <w:t xml:space="preserve">, they advanced that their </w:t>
      </w:r>
      <w:r w:rsidR="0060595E" w:rsidRPr="00DC1DF8">
        <w:rPr>
          <w:rFonts w:ascii="Calibri" w:hAnsi="Calibri" w:cs="Calibri"/>
          <w:sz w:val="24"/>
          <w:szCs w:val="24"/>
        </w:rPr>
        <w:t xml:space="preserve">wages are not sufficient to meet the needs of </w:t>
      </w:r>
      <w:r w:rsidR="008C3A94" w:rsidRPr="00DC1DF8">
        <w:rPr>
          <w:rFonts w:ascii="Calibri" w:hAnsi="Calibri" w:cs="Calibri"/>
          <w:sz w:val="24"/>
          <w:szCs w:val="24"/>
        </w:rPr>
        <w:t xml:space="preserve">their households. </w:t>
      </w:r>
    </w:p>
    <w:p w:rsidR="0060595E" w:rsidRPr="00DC1DF8" w:rsidRDefault="008C3A94" w:rsidP="00777FDA">
      <w:pPr>
        <w:spacing w:line="240" w:lineRule="auto"/>
        <w:jc w:val="both"/>
        <w:rPr>
          <w:rFonts w:ascii="Calibri" w:hAnsi="Calibri" w:cs="Calibri"/>
          <w:sz w:val="24"/>
          <w:szCs w:val="24"/>
        </w:rPr>
      </w:pPr>
      <w:r w:rsidRPr="00DC1DF8">
        <w:rPr>
          <w:rFonts w:ascii="Calibri" w:hAnsi="Calibri" w:cs="Calibri"/>
          <w:sz w:val="24"/>
          <w:szCs w:val="24"/>
        </w:rPr>
        <w:t xml:space="preserve">It is interesting to note that male workers did not include </w:t>
      </w:r>
      <w:r w:rsidR="0060595E" w:rsidRPr="00DC1DF8">
        <w:rPr>
          <w:rFonts w:ascii="Calibri" w:hAnsi="Calibri" w:cs="Calibri"/>
          <w:sz w:val="24"/>
          <w:szCs w:val="24"/>
        </w:rPr>
        <w:t xml:space="preserve">female </w:t>
      </w:r>
      <w:r w:rsidRPr="00DC1DF8">
        <w:rPr>
          <w:rFonts w:ascii="Calibri" w:hAnsi="Calibri" w:cs="Calibri"/>
          <w:sz w:val="24"/>
          <w:szCs w:val="24"/>
        </w:rPr>
        <w:t xml:space="preserve">workers in their discussion of problems the encounter. This can be explained by the </w:t>
      </w:r>
      <w:r w:rsidR="002124E6" w:rsidRPr="00DC1DF8">
        <w:rPr>
          <w:rFonts w:ascii="Calibri" w:hAnsi="Calibri" w:cs="Calibri"/>
          <w:sz w:val="24"/>
          <w:szCs w:val="24"/>
        </w:rPr>
        <w:t xml:space="preserve">influence of the </w:t>
      </w:r>
      <w:r w:rsidR="0060595E" w:rsidRPr="00DC1DF8">
        <w:rPr>
          <w:rFonts w:ascii="Calibri" w:hAnsi="Calibri" w:cs="Calibri"/>
          <w:sz w:val="24"/>
          <w:szCs w:val="24"/>
        </w:rPr>
        <w:t>prevailing traditional perception of women</w:t>
      </w:r>
      <w:r w:rsidRPr="00DC1DF8">
        <w:rPr>
          <w:rFonts w:ascii="Calibri" w:hAnsi="Calibri" w:cs="Calibri"/>
          <w:sz w:val="24"/>
          <w:szCs w:val="24"/>
        </w:rPr>
        <w:t>’s</w:t>
      </w:r>
      <w:r w:rsidR="0060595E" w:rsidRPr="00DC1DF8">
        <w:rPr>
          <w:rFonts w:ascii="Calibri" w:hAnsi="Calibri" w:cs="Calibri"/>
          <w:sz w:val="24"/>
          <w:szCs w:val="24"/>
        </w:rPr>
        <w:t xml:space="preserve"> role; as </w:t>
      </w:r>
      <w:r w:rsidR="002124E6" w:rsidRPr="00DC1DF8">
        <w:rPr>
          <w:rFonts w:ascii="Calibri" w:hAnsi="Calibri" w:cs="Calibri"/>
          <w:sz w:val="24"/>
          <w:szCs w:val="24"/>
        </w:rPr>
        <w:t xml:space="preserve">our respondents felt </w:t>
      </w:r>
      <w:r w:rsidR="0060595E" w:rsidRPr="00DC1DF8">
        <w:rPr>
          <w:rFonts w:ascii="Calibri" w:hAnsi="Calibri" w:cs="Calibri"/>
          <w:sz w:val="24"/>
          <w:szCs w:val="24"/>
        </w:rPr>
        <w:t xml:space="preserve">that women </w:t>
      </w:r>
      <w:r w:rsidR="002124E6" w:rsidRPr="00DC1DF8">
        <w:rPr>
          <w:rFonts w:ascii="Calibri" w:hAnsi="Calibri" w:cs="Calibri"/>
          <w:sz w:val="24"/>
          <w:szCs w:val="24"/>
        </w:rPr>
        <w:t xml:space="preserve">have specific roles in the production process (harvesting and post-harvesting handling) and should </w:t>
      </w:r>
      <w:r w:rsidR="0060595E" w:rsidRPr="00DC1DF8">
        <w:rPr>
          <w:rFonts w:ascii="Calibri" w:hAnsi="Calibri" w:cs="Calibri"/>
          <w:sz w:val="24"/>
          <w:szCs w:val="24"/>
        </w:rPr>
        <w:t xml:space="preserve">work </w:t>
      </w:r>
      <w:r w:rsidR="002124E6" w:rsidRPr="00DC1DF8">
        <w:rPr>
          <w:rFonts w:ascii="Calibri" w:hAnsi="Calibri" w:cs="Calibri"/>
          <w:sz w:val="24"/>
          <w:szCs w:val="24"/>
        </w:rPr>
        <w:t xml:space="preserve">with specific crops such as </w:t>
      </w:r>
      <w:r w:rsidR="0060595E" w:rsidRPr="00DC1DF8">
        <w:rPr>
          <w:rFonts w:ascii="Calibri" w:hAnsi="Calibri" w:cs="Calibri"/>
          <w:sz w:val="24"/>
          <w:szCs w:val="24"/>
        </w:rPr>
        <w:t>tomato and cotton</w:t>
      </w:r>
      <w:r w:rsidR="002124E6" w:rsidRPr="00DC1DF8">
        <w:rPr>
          <w:rFonts w:ascii="Calibri" w:hAnsi="Calibri" w:cs="Calibri"/>
          <w:sz w:val="24"/>
          <w:szCs w:val="24"/>
        </w:rPr>
        <w:t>.</w:t>
      </w:r>
    </w:p>
    <w:p w:rsidR="00B35563" w:rsidRPr="00C91949" w:rsidRDefault="003D0FF2" w:rsidP="00C91949">
      <w:pPr>
        <w:pStyle w:val="Heading3"/>
        <w:spacing w:after="100" w:afterAutospacing="1"/>
        <w:rPr>
          <w:sz w:val="28"/>
          <w:szCs w:val="28"/>
          <w:lang w:val="en-US"/>
        </w:rPr>
      </w:pPr>
      <w:bookmarkStart w:id="99" w:name="_Toc283196434"/>
      <w:bookmarkStart w:id="100" w:name="_Toc283221555"/>
      <w:r w:rsidRPr="002F02E8">
        <w:rPr>
          <w:sz w:val="28"/>
          <w:szCs w:val="28"/>
          <w:lang w:val="en-US"/>
        </w:rPr>
        <w:t xml:space="preserve">3.3 </w:t>
      </w:r>
      <w:r w:rsidR="009C325D">
        <w:rPr>
          <w:sz w:val="28"/>
          <w:szCs w:val="28"/>
          <w:lang w:val="en-US"/>
        </w:rPr>
        <w:tab/>
      </w:r>
      <w:r w:rsidR="00153A46" w:rsidRPr="00C32D9D">
        <w:rPr>
          <w:rFonts w:asciiTheme="minorHAnsi" w:hAnsiTheme="minorHAnsi"/>
          <w:sz w:val="28"/>
          <w:szCs w:val="28"/>
          <w:lang w:val="en-US"/>
        </w:rPr>
        <w:t xml:space="preserve">Gender &amp; intra-household </w:t>
      </w:r>
      <w:r w:rsidR="004F55D0" w:rsidRPr="00C32D9D">
        <w:rPr>
          <w:rFonts w:asciiTheme="minorHAnsi" w:hAnsiTheme="minorHAnsi"/>
          <w:sz w:val="28"/>
          <w:szCs w:val="28"/>
          <w:lang w:val="en-US"/>
        </w:rPr>
        <w:t>r</w:t>
      </w:r>
      <w:r w:rsidR="00153A46" w:rsidRPr="00C32D9D">
        <w:rPr>
          <w:rFonts w:asciiTheme="minorHAnsi" w:hAnsiTheme="minorHAnsi"/>
          <w:sz w:val="28"/>
          <w:szCs w:val="28"/>
          <w:lang w:val="en-US"/>
        </w:rPr>
        <w:t>elations</w:t>
      </w:r>
      <w:bookmarkEnd w:id="99"/>
      <w:bookmarkEnd w:id="100"/>
    </w:p>
    <w:p w:rsidR="00B35563" w:rsidRPr="002F02E8" w:rsidRDefault="00B35563" w:rsidP="00C91949">
      <w:pPr>
        <w:autoSpaceDE w:val="0"/>
        <w:autoSpaceDN w:val="0"/>
        <w:adjustRightInd w:val="0"/>
        <w:spacing w:after="0"/>
        <w:jc w:val="both"/>
        <w:rPr>
          <w:rFonts w:ascii="Calibri" w:hAnsi="Calibri" w:cs="Calibri"/>
          <w:b/>
          <w:bCs/>
          <w:i/>
          <w:iCs/>
          <w:sz w:val="24"/>
          <w:szCs w:val="24"/>
        </w:rPr>
      </w:pPr>
      <w:r w:rsidRPr="002F02E8">
        <w:rPr>
          <w:rFonts w:ascii="Calibri" w:hAnsi="Calibri" w:cs="Calibri"/>
          <w:b/>
          <w:bCs/>
          <w:i/>
          <w:iCs/>
          <w:sz w:val="24"/>
          <w:szCs w:val="24"/>
        </w:rPr>
        <w:t>Introduction</w:t>
      </w:r>
    </w:p>
    <w:p w:rsidR="006063E5" w:rsidRPr="002F02E8" w:rsidRDefault="005D2569" w:rsidP="00777FDA">
      <w:pPr>
        <w:spacing w:line="240" w:lineRule="auto"/>
        <w:jc w:val="both"/>
        <w:rPr>
          <w:rFonts w:ascii="Calibri" w:hAnsi="Calibri" w:cs="Calibri"/>
          <w:sz w:val="24"/>
          <w:szCs w:val="24"/>
        </w:rPr>
      </w:pPr>
      <w:r w:rsidRPr="002F02E8">
        <w:rPr>
          <w:rFonts w:ascii="Calibri" w:hAnsi="Calibri" w:cs="Calibri"/>
          <w:sz w:val="24"/>
          <w:szCs w:val="24"/>
        </w:rPr>
        <w:t xml:space="preserve">There are two channels through which rural households are directly </w:t>
      </w:r>
      <w:r w:rsidR="0080532C" w:rsidRPr="002F02E8">
        <w:rPr>
          <w:rFonts w:ascii="Calibri" w:hAnsi="Calibri" w:cs="Calibri"/>
          <w:sz w:val="24"/>
          <w:szCs w:val="24"/>
        </w:rPr>
        <w:t>connected to</w:t>
      </w:r>
      <w:r w:rsidR="009215DB" w:rsidRPr="002F02E8">
        <w:rPr>
          <w:rFonts w:ascii="Calibri" w:hAnsi="Calibri" w:cs="Calibri"/>
          <w:sz w:val="24"/>
          <w:szCs w:val="24"/>
        </w:rPr>
        <w:t xml:space="preserve"> </w:t>
      </w:r>
      <w:r w:rsidRPr="002F02E8">
        <w:rPr>
          <w:rFonts w:ascii="Calibri" w:hAnsi="Calibri" w:cs="Calibri"/>
          <w:sz w:val="24"/>
          <w:szCs w:val="24"/>
        </w:rPr>
        <w:t xml:space="preserve">horticulture value chains; through product markets or through labor market (agriculture employment). Investigating intra-household </w:t>
      </w:r>
      <w:r w:rsidR="0080532C" w:rsidRPr="002F02E8">
        <w:rPr>
          <w:rFonts w:ascii="Calibri" w:hAnsi="Calibri" w:cs="Calibri"/>
          <w:sz w:val="24"/>
          <w:szCs w:val="24"/>
        </w:rPr>
        <w:t>issues will</w:t>
      </w:r>
      <w:r w:rsidRPr="002F02E8">
        <w:rPr>
          <w:rFonts w:ascii="Calibri" w:hAnsi="Calibri" w:cs="Calibri"/>
          <w:sz w:val="24"/>
          <w:szCs w:val="24"/>
        </w:rPr>
        <w:t xml:space="preserve"> highlight gender differences </w:t>
      </w:r>
      <w:r w:rsidR="00A957BF" w:rsidRPr="002F02E8">
        <w:rPr>
          <w:rFonts w:ascii="Calibri" w:hAnsi="Calibri" w:cs="Calibri"/>
          <w:sz w:val="24"/>
          <w:szCs w:val="24"/>
        </w:rPr>
        <w:t>between men and women</w:t>
      </w:r>
      <w:r w:rsidR="000A6C29" w:rsidRPr="002F02E8">
        <w:rPr>
          <w:rFonts w:ascii="Calibri" w:hAnsi="Calibri" w:cs="Calibri"/>
          <w:sz w:val="24"/>
          <w:szCs w:val="24"/>
        </w:rPr>
        <w:t xml:space="preserve">’s </w:t>
      </w:r>
      <w:r w:rsidRPr="002F02E8">
        <w:rPr>
          <w:rFonts w:ascii="Calibri" w:hAnsi="Calibri" w:cs="Calibri"/>
          <w:sz w:val="24"/>
          <w:szCs w:val="24"/>
        </w:rPr>
        <w:t xml:space="preserve">participation in value chain either as part of a production </w:t>
      </w:r>
      <w:r w:rsidR="00A957BF" w:rsidRPr="002F02E8">
        <w:rPr>
          <w:rFonts w:ascii="Calibri" w:hAnsi="Calibri" w:cs="Calibri"/>
          <w:sz w:val="24"/>
          <w:szCs w:val="24"/>
        </w:rPr>
        <w:t>(as farme</w:t>
      </w:r>
      <w:r w:rsidRPr="002F02E8">
        <w:rPr>
          <w:rFonts w:ascii="Calibri" w:hAnsi="Calibri" w:cs="Calibri"/>
          <w:sz w:val="24"/>
          <w:szCs w:val="24"/>
        </w:rPr>
        <w:t>r</w:t>
      </w:r>
      <w:r w:rsidR="00A957BF" w:rsidRPr="002F02E8">
        <w:rPr>
          <w:rFonts w:ascii="Calibri" w:hAnsi="Calibri" w:cs="Calibri"/>
          <w:sz w:val="24"/>
          <w:szCs w:val="24"/>
        </w:rPr>
        <w:t>s)</w:t>
      </w:r>
      <w:r w:rsidR="009215DB" w:rsidRPr="002F02E8">
        <w:rPr>
          <w:rFonts w:ascii="Calibri" w:hAnsi="Calibri" w:cs="Calibri"/>
          <w:sz w:val="24"/>
          <w:szCs w:val="24"/>
        </w:rPr>
        <w:t xml:space="preserve"> </w:t>
      </w:r>
      <w:r w:rsidR="00A957BF" w:rsidRPr="002F02E8">
        <w:rPr>
          <w:rFonts w:ascii="Calibri" w:hAnsi="Calibri" w:cs="Calibri"/>
          <w:sz w:val="24"/>
          <w:szCs w:val="24"/>
        </w:rPr>
        <w:t>or</w:t>
      </w:r>
      <w:r w:rsidR="009215DB" w:rsidRPr="002F02E8">
        <w:rPr>
          <w:rFonts w:ascii="Calibri" w:hAnsi="Calibri" w:cs="Calibri"/>
          <w:sz w:val="24"/>
          <w:szCs w:val="24"/>
        </w:rPr>
        <w:t xml:space="preserve"> </w:t>
      </w:r>
      <w:r w:rsidRPr="002F02E8">
        <w:rPr>
          <w:rFonts w:ascii="Calibri" w:hAnsi="Calibri" w:cs="Calibri"/>
          <w:sz w:val="24"/>
          <w:szCs w:val="24"/>
        </w:rPr>
        <w:t xml:space="preserve">as part of </w:t>
      </w:r>
      <w:r w:rsidR="00A957BF" w:rsidRPr="002F02E8">
        <w:rPr>
          <w:rFonts w:ascii="Calibri" w:hAnsi="Calibri" w:cs="Calibri"/>
          <w:sz w:val="24"/>
          <w:szCs w:val="24"/>
        </w:rPr>
        <w:t xml:space="preserve">agriculture employment (as </w:t>
      </w:r>
      <w:r w:rsidRPr="002F02E8">
        <w:rPr>
          <w:rFonts w:ascii="Calibri" w:hAnsi="Calibri" w:cs="Calibri"/>
          <w:sz w:val="24"/>
          <w:szCs w:val="24"/>
        </w:rPr>
        <w:t>labor</w:t>
      </w:r>
      <w:r w:rsidR="00A957BF" w:rsidRPr="002F02E8">
        <w:rPr>
          <w:rFonts w:ascii="Calibri" w:hAnsi="Calibri" w:cs="Calibri"/>
          <w:sz w:val="24"/>
          <w:szCs w:val="24"/>
        </w:rPr>
        <w:t>er)</w:t>
      </w:r>
      <w:r w:rsidRPr="002F02E8">
        <w:rPr>
          <w:rFonts w:ascii="Calibri" w:hAnsi="Calibri" w:cs="Calibri"/>
          <w:sz w:val="24"/>
          <w:szCs w:val="24"/>
        </w:rPr>
        <w:t>.</w:t>
      </w:r>
      <w:r w:rsidR="006063E5" w:rsidRPr="002F02E8">
        <w:rPr>
          <w:rFonts w:ascii="Calibri" w:hAnsi="Calibri" w:cs="Calibri"/>
          <w:sz w:val="24"/>
          <w:szCs w:val="24"/>
        </w:rPr>
        <w:t xml:space="preserve"> Gender differences may affect the allocation of productive resources (land, labor, and capital)</w:t>
      </w:r>
      <w:r w:rsidR="009215DB" w:rsidRPr="002F02E8">
        <w:rPr>
          <w:rFonts w:ascii="Calibri" w:hAnsi="Calibri" w:cs="Calibri"/>
          <w:sz w:val="24"/>
          <w:szCs w:val="24"/>
        </w:rPr>
        <w:t xml:space="preserve"> </w:t>
      </w:r>
      <w:r w:rsidR="006063E5" w:rsidRPr="002F02E8">
        <w:rPr>
          <w:rFonts w:ascii="Calibri" w:hAnsi="Calibri" w:cs="Calibri"/>
          <w:sz w:val="24"/>
          <w:szCs w:val="24"/>
        </w:rPr>
        <w:t xml:space="preserve">within the household and control </w:t>
      </w:r>
      <w:r w:rsidR="0080532C" w:rsidRPr="002F02E8">
        <w:rPr>
          <w:rFonts w:ascii="Calibri" w:hAnsi="Calibri" w:cs="Calibri"/>
          <w:sz w:val="24"/>
          <w:szCs w:val="24"/>
        </w:rPr>
        <w:t>over incomes</w:t>
      </w:r>
      <w:r w:rsidR="006063E5" w:rsidRPr="002F02E8">
        <w:rPr>
          <w:rFonts w:ascii="Calibri" w:hAnsi="Calibri" w:cs="Calibri"/>
          <w:sz w:val="24"/>
          <w:szCs w:val="24"/>
        </w:rPr>
        <w:t xml:space="preserve"> generated from production and employment. </w:t>
      </w:r>
    </w:p>
    <w:p w:rsidR="006063E5" w:rsidRPr="002F02E8" w:rsidRDefault="006A382C" w:rsidP="00777FDA">
      <w:pPr>
        <w:spacing w:line="240" w:lineRule="auto"/>
        <w:jc w:val="both"/>
        <w:rPr>
          <w:rFonts w:ascii="Calibri" w:hAnsi="Calibri" w:cs="Calibri"/>
          <w:sz w:val="24"/>
          <w:szCs w:val="24"/>
        </w:rPr>
      </w:pPr>
      <w:r w:rsidRPr="002F02E8">
        <w:rPr>
          <w:rFonts w:ascii="Calibri" w:hAnsi="Calibri" w:cs="Calibri"/>
          <w:sz w:val="24"/>
          <w:szCs w:val="24"/>
        </w:rPr>
        <w:t xml:space="preserve">To gain a better understanding of the women’s position in the value chain, </w:t>
      </w:r>
      <w:r w:rsidR="000A6C29" w:rsidRPr="002F02E8">
        <w:rPr>
          <w:rFonts w:ascii="Calibri" w:hAnsi="Calibri" w:cs="Calibri"/>
          <w:sz w:val="24"/>
          <w:szCs w:val="24"/>
        </w:rPr>
        <w:t xml:space="preserve">our analysis will </w:t>
      </w:r>
      <w:r w:rsidRPr="002F02E8">
        <w:rPr>
          <w:rFonts w:ascii="Calibri" w:hAnsi="Calibri" w:cs="Calibri"/>
          <w:sz w:val="24"/>
          <w:szCs w:val="24"/>
        </w:rPr>
        <w:t xml:space="preserve">examine gender division of labor both in productive and domestic spheres. </w:t>
      </w:r>
      <w:r w:rsidR="00316249" w:rsidRPr="002F02E8">
        <w:rPr>
          <w:rFonts w:ascii="Calibri" w:hAnsi="Calibri" w:cs="Calibri"/>
          <w:sz w:val="24"/>
          <w:szCs w:val="24"/>
        </w:rPr>
        <w:t xml:space="preserve">It is widely known that gender division of labor is situated within a complex set of rights and obligations within the family. </w:t>
      </w:r>
      <w:r w:rsidR="000A6C29" w:rsidRPr="002F02E8">
        <w:rPr>
          <w:rFonts w:ascii="Calibri" w:hAnsi="Calibri" w:cs="Calibri"/>
          <w:sz w:val="24"/>
          <w:szCs w:val="24"/>
        </w:rPr>
        <w:t xml:space="preserve">With regard to female farmers, evidence shows that they have limited access to resources considered critical to farming; namely land, labor and capital. </w:t>
      </w:r>
      <w:r w:rsidR="00861542" w:rsidRPr="002F02E8">
        <w:rPr>
          <w:rFonts w:ascii="Calibri" w:hAnsi="Calibri" w:cs="Calibri"/>
          <w:sz w:val="24"/>
          <w:szCs w:val="24"/>
        </w:rPr>
        <w:t>In addition, the widespread discrimination against women farmers in extension services and agricultural innovation further curtails women’s abilities to increase or improves their agriculture production.</w:t>
      </w:r>
    </w:p>
    <w:p w:rsidR="006C15B3" w:rsidRPr="002F02E8" w:rsidRDefault="001042EF" w:rsidP="00CC2539">
      <w:pPr>
        <w:spacing w:line="240" w:lineRule="auto"/>
        <w:jc w:val="both"/>
        <w:rPr>
          <w:rFonts w:ascii="Calibri" w:hAnsi="Calibri" w:cs="Calibri"/>
          <w:sz w:val="24"/>
          <w:szCs w:val="24"/>
        </w:rPr>
      </w:pPr>
      <w:r w:rsidRPr="002F02E8">
        <w:rPr>
          <w:rFonts w:ascii="Calibri" w:hAnsi="Calibri" w:cs="Calibri"/>
          <w:sz w:val="24"/>
          <w:szCs w:val="24"/>
        </w:rPr>
        <w:t>With regard to female agriculture laborers, a</w:t>
      </w:r>
      <w:r w:rsidR="00316249" w:rsidRPr="002F02E8">
        <w:rPr>
          <w:rFonts w:ascii="Calibri" w:hAnsi="Calibri" w:cs="Calibri"/>
          <w:sz w:val="24"/>
          <w:szCs w:val="24"/>
        </w:rPr>
        <w:t>vailable</w:t>
      </w:r>
      <w:r w:rsidRPr="002F02E8">
        <w:rPr>
          <w:rFonts w:ascii="Calibri" w:hAnsi="Calibri" w:cs="Calibri"/>
          <w:sz w:val="24"/>
          <w:szCs w:val="24"/>
        </w:rPr>
        <w:t xml:space="preserve"> studies</w:t>
      </w:r>
      <w:r w:rsidR="00316249" w:rsidRPr="002F02E8">
        <w:rPr>
          <w:rFonts w:ascii="Calibri" w:hAnsi="Calibri" w:cs="Calibri"/>
          <w:sz w:val="24"/>
          <w:szCs w:val="24"/>
        </w:rPr>
        <w:t xml:space="preserve"> showed that women are generally found to be disadvantaged. Cultural, social and religious norms often prevent women in rural areas of </w:t>
      </w:r>
      <w:r w:rsidR="0080532C" w:rsidRPr="002F02E8">
        <w:rPr>
          <w:rFonts w:ascii="Calibri" w:hAnsi="Calibri" w:cs="Calibri"/>
          <w:sz w:val="24"/>
          <w:szCs w:val="24"/>
        </w:rPr>
        <w:t>developing countries</w:t>
      </w:r>
      <w:r w:rsidR="00316249" w:rsidRPr="002F02E8">
        <w:rPr>
          <w:rFonts w:ascii="Calibri" w:hAnsi="Calibri" w:cs="Calibri"/>
          <w:sz w:val="24"/>
          <w:szCs w:val="24"/>
        </w:rPr>
        <w:t xml:space="preserve"> from taking advantage of work </w:t>
      </w:r>
      <w:r w:rsidR="004609B6" w:rsidRPr="002F02E8">
        <w:rPr>
          <w:rFonts w:ascii="Calibri" w:hAnsi="Calibri" w:cs="Calibri"/>
          <w:sz w:val="24"/>
          <w:szCs w:val="24"/>
        </w:rPr>
        <w:t xml:space="preserve">opportunities </w:t>
      </w:r>
      <w:r w:rsidR="00316249" w:rsidRPr="002F02E8">
        <w:rPr>
          <w:rFonts w:ascii="Calibri" w:hAnsi="Calibri" w:cs="Calibri"/>
          <w:sz w:val="24"/>
          <w:szCs w:val="24"/>
        </w:rPr>
        <w:t>outside the home</w:t>
      </w:r>
      <w:r w:rsidR="009215DB" w:rsidRPr="002F02E8">
        <w:rPr>
          <w:rFonts w:ascii="Calibri" w:hAnsi="Calibri" w:cs="Calibri"/>
          <w:sz w:val="24"/>
          <w:szCs w:val="24"/>
        </w:rPr>
        <w:t xml:space="preserve"> </w:t>
      </w:r>
      <w:r w:rsidR="00316249" w:rsidRPr="002F02E8">
        <w:rPr>
          <w:rFonts w:ascii="Calibri" w:hAnsi="Calibri" w:cs="Calibri"/>
          <w:sz w:val="24"/>
          <w:szCs w:val="24"/>
        </w:rPr>
        <w:t>and</w:t>
      </w:r>
      <w:r w:rsidR="004609B6" w:rsidRPr="002F02E8">
        <w:rPr>
          <w:rFonts w:ascii="Calibri" w:hAnsi="Calibri" w:cs="Calibri"/>
          <w:sz w:val="24"/>
          <w:szCs w:val="24"/>
        </w:rPr>
        <w:t>/ or</w:t>
      </w:r>
      <w:r w:rsidR="00316249" w:rsidRPr="002F02E8">
        <w:rPr>
          <w:rFonts w:ascii="Calibri" w:hAnsi="Calibri" w:cs="Calibri"/>
          <w:sz w:val="24"/>
          <w:szCs w:val="24"/>
        </w:rPr>
        <w:t xml:space="preserve"> the family-farm. Moreover, even if women are able to participate in rural labor</w:t>
      </w:r>
      <w:r w:rsidR="009215DB" w:rsidRPr="002F02E8">
        <w:rPr>
          <w:rFonts w:ascii="Calibri" w:hAnsi="Calibri" w:cs="Calibri"/>
          <w:sz w:val="24"/>
          <w:szCs w:val="24"/>
        </w:rPr>
        <w:t xml:space="preserve"> </w:t>
      </w:r>
      <w:r w:rsidR="00316249" w:rsidRPr="002F02E8">
        <w:rPr>
          <w:rFonts w:ascii="Calibri" w:hAnsi="Calibri" w:cs="Calibri"/>
          <w:sz w:val="24"/>
          <w:szCs w:val="24"/>
        </w:rPr>
        <w:t>markets, they might be disadvantaged because of gender discrimination in wages and</w:t>
      </w:r>
      <w:r w:rsidR="009215DB" w:rsidRPr="002F02E8">
        <w:rPr>
          <w:rFonts w:ascii="Calibri" w:hAnsi="Calibri" w:cs="Calibri"/>
          <w:sz w:val="24"/>
          <w:szCs w:val="24"/>
        </w:rPr>
        <w:t xml:space="preserve"> </w:t>
      </w:r>
      <w:r w:rsidR="00316249" w:rsidRPr="002F02E8">
        <w:rPr>
          <w:rFonts w:ascii="Calibri" w:hAnsi="Calibri" w:cs="Calibri"/>
          <w:sz w:val="24"/>
          <w:szCs w:val="24"/>
        </w:rPr>
        <w:t>work conditions</w:t>
      </w:r>
      <w:r w:rsidR="004609B6" w:rsidRPr="002F02E8">
        <w:rPr>
          <w:rFonts w:ascii="Calibri" w:hAnsi="Calibri" w:cs="Calibri"/>
          <w:sz w:val="24"/>
          <w:szCs w:val="24"/>
        </w:rPr>
        <w:t xml:space="preserve">. </w:t>
      </w:r>
      <w:r w:rsidR="006C15B3" w:rsidRPr="002F02E8">
        <w:rPr>
          <w:rFonts w:ascii="Calibri" w:hAnsi="Calibri" w:cs="Calibri"/>
          <w:sz w:val="24"/>
          <w:szCs w:val="24"/>
        </w:rPr>
        <w:t>Gender discrimination in labor markets most</w:t>
      </w:r>
      <w:r w:rsidR="009215DB" w:rsidRPr="002F02E8">
        <w:rPr>
          <w:rFonts w:ascii="Calibri" w:hAnsi="Calibri" w:cs="Calibri"/>
          <w:sz w:val="24"/>
          <w:szCs w:val="24"/>
        </w:rPr>
        <w:t xml:space="preserve"> </w:t>
      </w:r>
      <w:r w:rsidR="006C15B3" w:rsidRPr="002F02E8">
        <w:rPr>
          <w:rFonts w:ascii="Calibri" w:hAnsi="Calibri" w:cs="Calibri"/>
          <w:sz w:val="24"/>
          <w:szCs w:val="24"/>
        </w:rPr>
        <w:t>importantly comes from wage differences between male and female workers but also</w:t>
      </w:r>
      <w:r w:rsidR="009215DB" w:rsidRPr="002F02E8">
        <w:rPr>
          <w:rFonts w:ascii="Calibri" w:hAnsi="Calibri" w:cs="Calibri"/>
          <w:sz w:val="24"/>
          <w:szCs w:val="24"/>
        </w:rPr>
        <w:t xml:space="preserve"> </w:t>
      </w:r>
      <w:r w:rsidR="006C15B3" w:rsidRPr="002F02E8">
        <w:rPr>
          <w:rFonts w:ascii="Calibri" w:hAnsi="Calibri" w:cs="Calibri"/>
          <w:sz w:val="24"/>
          <w:szCs w:val="24"/>
        </w:rPr>
        <w:t>from differences between men and women in job security, working conditions, type of</w:t>
      </w:r>
      <w:r w:rsidR="009215DB" w:rsidRPr="002F02E8">
        <w:rPr>
          <w:rFonts w:ascii="Calibri" w:hAnsi="Calibri" w:cs="Calibri"/>
          <w:sz w:val="24"/>
          <w:szCs w:val="24"/>
        </w:rPr>
        <w:t xml:space="preserve"> </w:t>
      </w:r>
      <w:r w:rsidR="006C15B3" w:rsidRPr="002F02E8">
        <w:rPr>
          <w:rFonts w:ascii="Calibri" w:hAnsi="Calibri" w:cs="Calibri"/>
          <w:sz w:val="24"/>
          <w:szCs w:val="24"/>
        </w:rPr>
        <w:t>contracts, etc. (</w:t>
      </w:r>
      <w:r w:rsidR="00CC2539">
        <w:rPr>
          <w:rFonts w:ascii="Calibri" w:hAnsi="Calibri" w:cs="Calibri"/>
          <w:sz w:val="24"/>
          <w:szCs w:val="24"/>
        </w:rPr>
        <w:t>Joeks</w:t>
      </w:r>
      <w:r w:rsidR="00CC2539" w:rsidRPr="002F02E8">
        <w:rPr>
          <w:rFonts w:ascii="Calibri" w:hAnsi="Calibri" w:cs="Calibri"/>
          <w:sz w:val="24"/>
          <w:szCs w:val="24"/>
        </w:rPr>
        <w:t xml:space="preserve">, </w:t>
      </w:r>
      <w:r w:rsidR="00CC2539">
        <w:rPr>
          <w:rFonts w:ascii="Calibri" w:hAnsi="Calibri" w:cs="Calibri"/>
          <w:sz w:val="24"/>
          <w:szCs w:val="24"/>
        </w:rPr>
        <w:t>1999</w:t>
      </w:r>
      <w:r w:rsidR="006C15B3" w:rsidRPr="002F02E8">
        <w:rPr>
          <w:rFonts w:ascii="Calibri" w:hAnsi="Calibri" w:cs="Calibri"/>
          <w:sz w:val="24"/>
          <w:szCs w:val="24"/>
        </w:rPr>
        <w:t>).</w:t>
      </w:r>
    </w:p>
    <w:p w:rsidR="003A223F" w:rsidRPr="002F02E8" w:rsidRDefault="00676C0B" w:rsidP="00777FDA">
      <w:pPr>
        <w:spacing w:line="240" w:lineRule="auto"/>
        <w:jc w:val="both"/>
        <w:rPr>
          <w:rFonts w:ascii="Calibri" w:hAnsi="Calibri" w:cs="Tahoma"/>
          <w:sz w:val="24"/>
          <w:szCs w:val="24"/>
        </w:rPr>
      </w:pPr>
      <w:r w:rsidRPr="002F02E8">
        <w:rPr>
          <w:rFonts w:ascii="Calibri" w:hAnsi="Calibri" w:cs="Tahoma"/>
          <w:sz w:val="24"/>
          <w:szCs w:val="24"/>
        </w:rPr>
        <w:t xml:space="preserve">Within </w:t>
      </w:r>
      <w:r w:rsidR="00FC3514" w:rsidRPr="002F02E8">
        <w:rPr>
          <w:rFonts w:ascii="Calibri" w:hAnsi="Calibri" w:cs="Tahoma"/>
          <w:sz w:val="24"/>
          <w:szCs w:val="24"/>
        </w:rPr>
        <w:t xml:space="preserve">this framework, several </w:t>
      </w:r>
      <w:r w:rsidR="00380CF2" w:rsidRPr="002F02E8">
        <w:rPr>
          <w:rFonts w:ascii="Calibri" w:hAnsi="Calibri" w:cs="Tahoma"/>
          <w:sz w:val="24"/>
          <w:szCs w:val="24"/>
        </w:rPr>
        <w:t>gender</w:t>
      </w:r>
      <w:r w:rsidR="004067B4" w:rsidRPr="002F02E8">
        <w:rPr>
          <w:rFonts w:ascii="Calibri" w:hAnsi="Calibri" w:cs="Tahoma"/>
          <w:sz w:val="24"/>
          <w:szCs w:val="24"/>
        </w:rPr>
        <w:t>-</w:t>
      </w:r>
      <w:r w:rsidR="00FC3514" w:rsidRPr="002F02E8">
        <w:rPr>
          <w:rFonts w:ascii="Calibri" w:hAnsi="Calibri" w:cs="Tahoma"/>
          <w:sz w:val="24"/>
          <w:szCs w:val="24"/>
        </w:rPr>
        <w:t xml:space="preserve">related issues will be addressed in this section including </w:t>
      </w:r>
      <w:r w:rsidRPr="002F02E8">
        <w:rPr>
          <w:rFonts w:ascii="Calibri" w:hAnsi="Calibri" w:cs="Tahoma"/>
          <w:sz w:val="24"/>
          <w:szCs w:val="24"/>
        </w:rPr>
        <w:t>women’s access to resources (land, labor and capital) and their participation in decision making processes</w:t>
      </w:r>
      <w:r w:rsidR="002C03AF" w:rsidRPr="002F02E8">
        <w:rPr>
          <w:rFonts w:ascii="Calibri" w:hAnsi="Calibri" w:cs="Tahoma"/>
          <w:sz w:val="24"/>
          <w:szCs w:val="24"/>
        </w:rPr>
        <w:t xml:space="preserve">, female workers </w:t>
      </w:r>
      <w:r w:rsidR="005B3E26" w:rsidRPr="002F02E8">
        <w:rPr>
          <w:rFonts w:ascii="Calibri" w:hAnsi="Calibri" w:cs="Tahoma"/>
          <w:sz w:val="24"/>
          <w:szCs w:val="24"/>
        </w:rPr>
        <w:t xml:space="preserve">type of employment, wages and </w:t>
      </w:r>
      <w:r w:rsidR="002C03AF" w:rsidRPr="002F02E8">
        <w:rPr>
          <w:rFonts w:ascii="Calibri" w:hAnsi="Calibri" w:cs="Tahoma"/>
          <w:sz w:val="24"/>
          <w:szCs w:val="24"/>
        </w:rPr>
        <w:t>work c</w:t>
      </w:r>
      <w:r w:rsidR="005B3E26" w:rsidRPr="002F02E8">
        <w:rPr>
          <w:rFonts w:ascii="Calibri" w:hAnsi="Calibri" w:cs="Tahoma"/>
          <w:sz w:val="24"/>
          <w:szCs w:val="24"/>
        </w:rPr>
        <w:t xml:space="preserve">onditions. </w:t>
      </w:r>
      <w:r w:rsidR="00C504AB" w:rsidRPr="002F02E8">
        <w:rPr>
          <w:rFonts w:ascii="Calibri" w:hAnsi="Calibri" w:cs="Tahoma"/>
          <w:sz w:val="24"/>
          <w:szCs w:val="24"/>
        </w:rPr>
        <w:t xml:space="preserve">Our analysis </w:t>
      </w:r>
      <w:r w:rsidR="003A223F" w:rsidRPr="002F02E8">
        <w:rPr>
          <w:rFonts w:ascii="Calibri" w:hAnsi="Calibri" w:cs="Tahoma"/>
          <w:sz w:val="24"/>
          <w:szCs w:val="24"/>
        </w:rPr>
        <w:t xml:space="preserve">presented </w:t>
      </w:r>
      <w:r w:rsidR="004067B4" w:rsidRPr="002F02E8">
        <w:rPr>
          <w:rFonts w:ascii="Calibri" w:hAnsi="Calibri" w:cs="Tahoma"/>
          <w:sz w:val="24"/>
          <w:szCs w:val="24"/>
        </w:rPr>
        <w:t xml:space="preserve">in this section draw mainly on both </w:t>
      </w:r>
      <w:r w:rsidR="003A223F" w:rsidRPr="002F02E8">
        <w:rPr>
          <w:rFonts w:ascii="Calibri" w:hAnsi="Calibri" w:cs="Tahoma"/>
          <w:sz w:val="24"/>
          <w:szCs w:val="24"/>
        </w:rPr>
        <w:t xml:space="preserve">quantitative and qualitative data collected during the fieldwork. </w:t>
      </w:r>
    </w:p>
    <w:p w:rsidR="003A223F" w:rsidRPr="002F02E8" w:rsidRDefault="003A223F" w:rsidP="00D91CE0">
      <w:pPr>
        <w:spacing w:after="0"/>
        <w:jc w:val="both"/>
        <w:rPr>
          <w:rFonts w:ascii="Calibri" w:hAnsi="Calibri" w:cs="Tahoma"/>
          <w:sz w:val="24"/>
          <w:szCs w:val="24"/>
        </w:rPr>
      </w:pPr>
    </w:p>
    <w:p w:rsidR="00B35563" w:rsidRPr="002F02E8" w:rsidRDefault="00B35563" w:rsidP="00D91CE0">
      <w:pPr>
        <w:spacing w:after="0"/>
        <w:jc w:val="both"/>
        <w:rPr>
          <w:rFonts w:ascii="Calibri" w:hAnsi="Calibri" w:cs="Tahoma"/>
          <w:b/>
          <w:bCs/>
          <w:i/>
          <w:iCs/>
          <w:sz w:val="24"/>
          <w:szCs w:val="24"/>
        </w:rPr>
      </w:pPr>
      <w:r w:rsidRPr="002F02E8">
        <w:rPr>
          <w:rFonts w:ascii="Calibri" w:hAnsi="Calibri" w:cs="Tahoma"/>
          <w:b/>
          <w:bCs/>
          <w:i/>
          <w:iCs/>
          <w:sz w:val="24"/>
          <w:szCs w:val="24"/>
        </w:rPr>
        <w:t xml:space="preserve">Characteristics of female sample </w:t>
      </w:r>
    </w:p>
    <w:p w:rsidR="003D0FF2" w:rsidRPr="002F02E8" w:rsidRDefault="00153A46" w:rsidP="00777FDA">
      <w:pPr>
        <w:spacing w:after="0" w:line="240" w:lineRule="auto"/>
        <w:jc w:val="both"/>
        <w:rPr>
          <w:rFonts w:ascii="Calibri" w:hAnsi="Calibri" w:cs="Tahoma"/>
          <w:sz w:val="24"/>
          <w:szCs w:val="24"/>
          <w:lang w:bidi="ar-EG"/>
        </w:rPr>
      </w:pPr>
      <w:r w:rsidRPr="002F02E8">
        <w:rPr>
          <w:rFonts w:ascii="Calibri" w:hAnsi="Calibri" w:cs="Tahoma"/>
          <w:sz w:val="24"/>
          <w:szCs w:val="24"/>
        </w:rPr>
        <w:t xml:space="preserve">The section begins a brief description of the main demographic characteristics of female farmers and workers as displayed in Table </w:t>
      </w:r>
      <w:r w:rsidR="00595D21" w:rsidRPr="002F02E8">
        <w:rPr>
          <w:rFonts w:ascii="Calibri" w:hAnsi="Calibri" w:cs="Tahoma"/>
          <w:sz w:val="24"/>
          <w:szCs w:val="24"/>
        </w:rPr>
        <w:t>(1</w:t>
      </w:r>
      <w:r w:rsidR="00AE3541" w:rsidRPr="002F02E8">
        <w:rPr>
          <w:rFonts w:ascii="Calibri" w:hAnsi="Calibri" w:cs="Tahoma"/>
          <w:sz w:val="24"/>
          <w:szCs w:val="24"/>
        </w:rPr>
        <w:t>4</w:t>
      </w:r>
      <w:r w:rsidR="00595D21" w:rsidRPr="002F02E8">
        <w:rPr>
          <w:rFonts w:ascii="Calibri" w:hAnsi="Calibri" w:cs="Tahoma"/>
          <w:sz w:val="24"/>
          <w:szCs w:val="24"/>
        </w:rPr>
        <w:t>)</w:t>
      </w:r>
      <w:r w:rsidRPr="002F02E8">
        <w:rPr>
          <w:rFonts w:ascii="Calibri" w:hAnsi="Calibri" w:cs="Tahoma"/>
          <w:sz w:val="24"/>
          <w:szCs w:val="24"/>
        </w:rPr>
        <w:t xml:space="preserve">. </w:t>
      </w:r>
      <w:r w:rsidRPr="002F02E8">
        <w:rPr>
          <w:rFonts w:ascii="Calibri" w:hAnsi="Calibri" w:cs="Tahoma"/>
          <w:sz w:val="24"/>
          <w:szCs w:val="24"/>
          <w:lang w:bidi="ar-EG"/>
        </w:rPr>
        <w:t>Section (a) gives information on age. Women farmers were mainly concentrated in the age groups 30-39 and 40-49 (54.8%), whereas the majority of female workers (61.3%) are found in the younger age groups 15-19 and 20-29.</w:t>
      </w:r>
      <w:r w:rsidR="002F02E8" w:rsidRPr="002F02E8">
        <w:rPr>
          <w:rFonts w:ascii="Calibri" w:hAnsi="Calibri" w:cs="Tahoma"/>
          <w:sz w:val="24"/>
          <w:szCs w:val="24"/>
          <w:lang w:bidi="ar-EG"/>
        </w:rPr>
        <w:t xml:space="preserve"> </w:t>
      </w:r>
      <w:r w:rsidRPr="002F02E8">
        <w:rPr>
          <w:rFonts w:ascii="Calibri" w:hAnsi="Calibri" w:cs="Tahoma"/>
          <w:sz w:val="24"/>
          <w:szCs w:val="24"/>
          <w:lang w:bidi="ar-EG"/>
        </w:rPr>
        <w:t>Section (b) provides information on women’s educational level. The vast majority of female farmers (85.2%) were illiterates compared to 54.8% of female workers. Those who reported that they had obtained a primary certificate did not exceed 4.7% among farmers.</w:t>
      </w:r>
    </w:p>
    <w:p w:rsidR="00B35563" w:rsidRPr="002F02E8" w:rsidRDefault="00B35563" w:rsidP="00777FDA">
      <w:pPr>
        <w:spacing w:after="0" w:line="240" w:lineRule="auto"/>
        <w:jc w:val="both"/>
        <w:rPr>
          <w:rFonts w:ascii="Calibri" w:hAnsi="Calibri" w:cs="Tahoma"/>
          <w:sz w:val="24"/>
          <w:szCs w:val="24"/>
          <w:lang w:bidi="ar-EG"/>
        </w:rPr>
      </w:pPr>
    </w:p>
    <w:p w:rsidR="00C91949" w:rsidRDefault="00153A46" w:rsidP="00777FDA">
      <w:pPr>
        <w:spacing w:line="240" w:lineRule="auto"/>
        <w:jc w:val="both"/>
        <w:rPr>
          <w:rFonts w:ascii="Calibri" w:hAnsi="Calibri" w:cs="Tahoma"/>
          <w:sz w:val="24"/>
          <w:szCs w:val="24"/>
          <w:lang w:bidi="ar-EG"/>
        </w:rPr>
      </w:pPr>
      <w:r w:rsidRPr="002F02E8">
        <w:rPr>
          <w:rFonts w:ascii="Calibri" w:hAnsi="Calibri" w:cs="Tahoma"/>
          <w:sz w:val="24"/>
          <w:szCs w:val="24"/>
          <w:lang w:bidi="ar-EG"/>
        </w:rPr>
        <w:t>Among workers 19.4% reported that they had obtained school certificate, and 6.6% advanced that they had a diploma. Section (c) gives information on marital status 55.5% of female farmers are widows and heads of their households. With regard to female workers the majority are married (51.6%) and 54.8% are either divorced or widowed.</w:t>
      </w:r>
      <w:r w:rsidR="009215DB" w:rsidRPr="002F02E8">
        <w:rPr>
          <w:rFonts w:ascii="Calibri" w:hAnsi="Calibri" w:cs="Tahoma"/>
          <w:sz w:val="24"/>
          <w:szCs w:val="24"/>
          <w:lang w:bidi="ar-EG"/>
        </w:rPr>
        <w:t xml:space="preserve"> </w:t>
      </w:r>
      <w:r w:rsidRPr="002F02E8">
        <w:rPr>
          <w:rFonts w:ascii="Calibri" w:hAnsi="Calibri" w:cs="Tahoma"/>
          <w:sz w:val="24"/>
          <w:szCs w:val="24"/>
          <w:lang w:bidi="ar-EG"/>
        </w:rPr>
        <w:t xml:space="preserve">It interesting to note that relatively large proportion of the workers (38.7%) </w:t>
      </w:r>
      <w:r w:rsidR="00A950EC" w:rsidRPr="002F02E8">
        <w:rPr>
          <w:rFonts w:ascii="Calibri" w:hAnsi="Calibri" w:cs="Tahoma"/>
          <w:sz w:val="24"/>
          <w:szCs w:val="24"/>
          <w:lang w:bidi="ar-EG"/>
        </w:rPr>
        <w:t>is</w:t>
      </w:r>
      <w:r w:rsidRPr="002F02E8">
        <w:rPr>
          <w:rFonts w:ascii="Calibri" w:hAnsi="Calibri" w:cs="Tahoma"/>
          <w:sz w:val="24"/>
          <w:szCs w:val="24"/>
          <w:lang w:bidi="ar-EG"/>
        </w:rPr>
        <w:t xml:space="preserve"> single.</w:t>
      </w:r>
    </w:p>
    <w:p w:rsidR="00266A78" w:rsidRDefault="00266A78" w:rsidP="00777FDA">
      <w:pPr>
        <w:spacing w:line="240" w:lineRule="auto"/>
        <w:jc w:val="both"/>
        <w:rPr>
          <w:rFonts w:ascii="Calibri" w:hAnsi="Calibri" w:cs="Tahoma"/>
          <w:sz w:val="24"/>
          <w:szCs w:val="24"/>
          <w:lang w:bidi="ar-EG"/>
        </w:rPr>
      </w:pPr>
    </w:p>
    <w:p w:rsidR="00266A78" w:rsidRDefault="00266A78" w:rsidP="00777FDA">
      <w:pPr>
        <w:spacing w:line="240" w:lineRule="auto"/>
        <w:jc w:val="both"/>
        <w:rPr>
          <w:rFonts w:ascii="Calibri" w:hAnsi="Calibri" w:cs="Tahoma"/>
          <w:sz w:val="24"/>
          <w:szCs w:val="24"/>
          <w:lang w:bidi="ar-EG"/>
        </w:rPr>
      </w:pPr>
    </w:p>
    <w:p w:rsidR="00266A78" w:rsidRDefault="00266A78" w:rsidP="00777FDA">
      <w:pPr>
        <w:spacing w:line="240" w:lineRule="auto"/>
        <w:jc w:val="both"/>
        <w:rPr>
          <w:rFonts w:ascii="Calibri" w:hAnsi="Calibri" w:cs="Tahoma"/>
          <w:sz w:val="24"/>
          <w:szCs w:val="24"/>
          <w:lang w:bidi="ar-EG"/>
        </w:rPr>
      </w:pPr>
    </w:p>
    <w:p w:rsidR="00266A78" w:rsidRPr="00777FDA" w:rsidRDefault="00266A78" w:rsidP="00777FDA">
      <w:pPr>
        <w:spacing w:line="240" w:lineRule="auto"/>
        <w:jc w:val="both"/>
        <w:rPr>
          <w:rFonts w:ascii="Calibri" w:hAnsi="Calibri" w:cs="Tahoma"/>
          <w:sz w:val="24"/>
          <w:szCs w:val="24"/>
          <w:lang w:bidi="ar-EG"/>
        </w:rPr>
      </w:pPr>
    </w:p>
    <w:p w:rsidR="007560DE" w:rsidRPr="002F02E8" w:rsidRDefault="007560DE" w:rsidP="003106ED">
      <w:pPr>
        <w:pStyle w:val="Caption"/>
        <w:keepNext/>
        <w:spacing w:line="276" w:lineRule="auto"/>
        <w:jc w:val="center"/>
      </w:pPr>
      <w:bookmarkStart w:id="101" w:name="_Toc292726668"/>
      <w:r w:rsidRPr="002F02E8">
        <w:t xml:space="preserve">Table </w:t>
      </w:r>
      <w:r w:rsidR="000E5D61">
        <w:fldChar w:fldCharType="begin"/>
      </w:r>
      <w:r w:rsidR="00533DED">
        <w:instrText xml:space="preserve"> SEQ Table \* ARABIC </w:instrText>
      </w:r>
      <w:r w:rsidR="000E5D61">
        <w:fldChar w:fldCharType="separate"/>
      </w:r>
      <w:r w:rsidR="008D1310" w:rsidRPr="002F02E8">
        <w:t>14</w:t>
      </w:r>
      <w:r w:rsidR="000E5D61">
        <w:fldChar w:fldCharType="end"/>
      </w:r>
      <w:r w:rsidRPr="002F02E8">
        <w:t xml:space="preserve"> : Basic Demographic Characteristics of Female Farmers &amp;Workers</w:t>
      </w:r>
      <w:bookmarkEnd w:id="101"/>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4"/>
        <w:gridCol w:w="334"/>
        <w:gridCol w:w="426"/>
        <w:gridCol w:w="56"/>
        <w:gridCol w:w="267"/>
        <w:gridCol w:w="367"/>
        <w:gridCol w:w="537"/>
        <w:gridCol w:w="48"/>
        <w:gridCol w:w="47"/>
        <w:gridCol w:w="583"/>
        <w:gridCol w:w="446"/>
        <w:gridCol w:w="49"/>
        <w:gridCol w:w="12"/>
        <w:gridCol w:w="483"/>
        <w:gridCol w:w="105"/>
        <w:gridCol w:w="30"/>
        <w:gridCol w:w="472"/>
        <w:gridCol w:w="228"/>
        <w:gridCol w:w="20"/>
        <w:gridCol w:w="283"/>
        <w:gridCol w:w="401"/>
        <w:gridCol w:w="36"/>
        <w:gridCol w:w="266"/>
        <w:gridCol w:w="454"/>
        <w:gridCol w:w="7"/>
        <w:gridCol w:w="147"/>
        <w:gridCol w:w="557"/>
        <w:gridCol w:w="9"/>
        <w:gridCol w:w="169"/>
        <w:gridCol w:w="461"/>
        <w:gridCol w:w="74"/>
        <w:gridCol w:w="574"/>
      </w:tblGrid>
      <w:tr w:rsidR="00153A46" w:rsidRPr="002F02E8" w:rsidTr="003106ED">
        <w:trPr>
          <w:jc w:val="center"/>
        </w:trPr>
        <w:tc>
          <w:tcPr>
            <w:tcW w:w="1084" w:type="dxa"/>
            <w:vMerge w:val="restart"/>
            <w:shd w:val="pct25" w:color="auto" w:fill="auto"/>
          </w:tcPr>
          <w:p w:rsidR="00153A46" w:rsidRPr="002F02E8" w:rsidRDefault="007560DE" w:rsidP="00D91CE0">
            <w:pPr>
              <w:spacing w:after="0"/>
              <w:jc w:val="both"/>
              <w:rPr>
                <w:rFonts w:ascii="Calibri" w:hAnsi="Calibri" w:cs="Tahoma"/>
                <w:b/>
                <w:bCs/>
                <w:lang w:bidi="ar-EG"/>
              </w:rPr>
            </w:pPr>
            <w:r w:rsidRPr="002F02E8">
              <w:rPr>
                <w:rFonts w:ascii="Calibri" w:hAnsi="Calibri" w:cs="Tahoma"/>
                <w:b/>
                <w:bCs/>
                <w:lang w:bidi="ar-EG"/>
              </w:rPr>
              <w:t>(a) Age</w:t>
            </w:r>
          </w:p>
          <w:p w:rsidR="00153A46" w:rsidRPr="002F02E8" w:rsidRDefault="00153A46" w:rsidP="00D91CE0">
            <w:pPr>
              <w:spacing w:after="0"/>
              <w:jc w:val="both"/>
              <w:rPr>
                <w:rFonts w:ascii="Calibri" w:hAnsi="Calibri" w:cs="Tahoma"/>
                <w:b/>
                <w:bCs/>
                <w:lang w:bidi="ar-EG"/>
              </w:rPr>
            </w:pPr>
          </w:p>
        </w:tc>
        <w:tc>
          <w:tcPr>
            <w:tcW w:w="1083" w:type="dxa"/>
            <w:gridSpan w:val="4"/>
            <w:shd w:val="pct25" w:color="auto" w:fill="auto"/>
          </w:tcPr>
          <w:p w:rsidR="00153A46" w:rsidRPr="002F02E8" w:rsidRDefault="00153A46" w:rsidP="00D91CE0">
            <w:pPr>
              <w:spacing w:after="0"/>
              <w:jc w:val="both"/>
              <w:rPr>
                <w:rFonts w:ascii="Calibri" w:hAnsi="Calibri" w:cs="Tahoma"/>
                <w:b/>
                <w:bCs/>
                <w:lang w:bidi="ar-EG"/>
              </w:rPr>
            </w:pPr>
            <w:r w:rsidRPr="002F02E8">
              <w:rPr>
                <w:rFonts w:ascii="Calibri" w:hAnsi="Calibri" w:cs="Tahoma"/>
                <w:b/>
                <w:bCs/>
                <w:lang w:bidi="ar-EG"/>
              </w:rPr>
              <w:t>15-19</w:t>
            </w:r>
          </w:p>
        </w:tc>
        <w:tc>
          <w:tcPr>
            <w:tcW w:w="999" w:type="dxa"/>
            <w:gridSpan w:val="4"/>
            <w:shd w:val="pct25" w:color="auto" w:fill="auto"/>
          </w:tcPr>
          <w:p w:rsidR="00153A46" w:rsidRPr="002F02E8" w:rsidRDefault="00153A46" w:rsidP="00D91CE0">
            <w:pPr>
              <w:spacing w:after="0"/>
              <w:jc w:val="both"/>
              <w:rPr>
                <w:rFonts w:ascii="Calibri" w:hAnsi="Calibri" w:cs="Tahoma"/>
                <w:b/>
                <w:bCs/>
                <w:lang w:bidi="ar-EG"/>
              </w:rPr>
            </w:pPr>
            <w:r w:rsidRPr="002F02E8">
              <w:rPr>
                <w:rFonts w:ascii="Calibri" w:hAnsi="Calibri" w:cs="Tahoma"/>
                <w:b/>
                <w:bCs/>
                <w:lang w:bidi="ar-EG"/>
              </w:rPr>
              <w:t>20-29</w:t>
            </w:r>
          </w:p>
        </w:tc>
        <w:tc>
          <w:tcPr>
            <w:tcW w:w="1090" w:type="dxa"/>
            <w:gridSpan w:val="4"/>
            <w:shd w:val="pct25" w:color="auto" w:fill="auto"/>
          </w:tcPr>
          <w:p w:rsidR="00153A46" w:rsidRPr="002F02E8" w:rsidRDefault="00153A46" w:rsidP="00D91CE0">
            <w:pPr>
              <w:spacing w:after="0"/>
              <w:jc w:val="both"/>
              <w:rPr>
                <w:rFonts w:ascii="Calibri" w:hAnsi="Calibri" w:cs="Tahoma"/>
                <w:b/>
                <w:bCs/>
                <w:lang w:bidi="ar-EG"/>
              </w:rPr>
            </w:pPr>
            <w:r w:rsidRPr="002F02E8">
              <w:rPr>
                <w:rFonts w:ascii="Calibri" w:hAnsi="Calibri" w:cs="Tahoma"/>
                <w:b/>
                <w:bCs/>
                <w:lang w:bidi="ar-EG"/>
              </w:rPr>
              <w:t>30-39</w:t>
            </w:r>
          </w:p>
        </w:tc>
        <w:tc>
          <w:tcPr>
            <w:tcW w:w="1090" w:type="dxa"/>
            <w:gridSpan w:val="4"/>
            <w:shd w:val="pct25" w:color="auto" w:fill="auto"/>
          </w:tcPr>
          <w:p w:rsidR="00153A46" w:rsidRPr="002F02E8" w:rsidRDefault="00153A46" w:rsidP="00D91CE0">
            <w:pPr>
              <w:spacing w:after="0"/>
              <w:jc w:val="both"/>
              <w:rPr>
                <w:rFonts w:ascii="Calibri" w:hAnsi="Calibri" w:cs="Tahoma"/>
                <w:b/>
                <w:bCs/>
                <w:lang w:bidi="ar-EG"/>
              </w:rPr>
            </w:pPr>
            <w:r w:rsidRPr="002F02E8">
              <w:rPr>
                <w:rFonts w:ascii="Calibri" w:hAnsi="Calibri" w:cs="Tahoma"/>
                <w:b/>
                <w:bCs/>
                <w:lang w:bidi="ar-EG"/>
              </w:rPr>
              <w:t>40-49</w:t>
            </w:r>
          </w:p>
        </w:tc>
        <w:tc>
          <w:tcPr>
            <w:tcW w:w="1234" w:type="dxa"/>
            <w:gridSpan w:val="6"/>
            <w:shd w:val="pct25" w:color="auto" w:fill="auto"/>
          </w:tcPr>
          <w:p w:rsidR="00153A46" w:rsidRPr="002F02E8" w:rsidRDefault="00153A46" w:rsidP="00D91CE0">
            <w:pPr>
              <w:spacing w:after="0"/>
              <w:jc w:val="both"/>
              <w:rPr>
                <w:rFonts w:ascii="Calibri" w:hAnsi="Calibri" w:cs="Tahoma"/>
                <w:b/>
                <w:bCs/>
                <w:lang w:bidi="ar-EG"/>
              </w:rPr>
            </w:pPr>
            <w:r w:rsidRPr="002F02E8">
              <w:rPr>
                <w:rFonts w:ascii="Calibri" w:hAnsi="Calibri" w:cs="Tahoma"/>
                <w:b/>
                <w:bCs/>
                <w:lang w:bidi="ar-EG"/>
              </w:rPr>
              <w:t>50-59</w:t>
            </w:r>
          </w:p>
        </w:tc>
        <w:tc>
          <w:tcPr>
            <w:tcW w:w="1343" w:type="dxa"/>
            <w:gridSpan w:val="6"/>
            <w:shd w:val="pct25" w:color="auto" w:fill="auto"/>
          </w:tcPr>
          <w:p w:rsidR="00153A46" w:rsidRPr="002F02E8" w:rsidRDefault="00153A46" w:rsidP="00D91CE0">
            <w:pPr>
              <w:spacing w:after="0"/>
              <w:jc w:val="both"/>
              <w:rPr>
                <w:rFonts w:ascii="Calibri" w:hAnsi="Calibri" w:cs="Tahoma"/>
                <w:b/>
                <w:bCs/>
                <w:lang w:bidi="ar-EG"/>
              </w:rPr>
            </w:pPr>
            <w:r w:rsidRPr="002F02E8">
              <w:rPr>
                <w:rFonts w:ascii="Calibri" w:hAnsi="Calibri" w:cs="Tahoma"/>
                <w:b/>
                <w:bCs/>
                <w:lang w:bidi="ar-EG"/>
              </w:rPr>
              <w:t>60+</w:t>
            </w:r>
          </w:p>
        </w:tc>
        <w:tc>
          <w:tcPr>
            <w:tcW w:w="1109" w:type="dxa"/>
            <w:gridSpan w:val="3"/>
            <w:shd w:val="pct25" w:color="auto" w:fill="auto"/>
          </w:tcPr>
          <w:p w:rsidR="00153A46" w:rsidRPr="002F02E8" w:rsidRDefault="00153A46" w:rsidP="00D91CE0">
            <w:pPr>
              <w:spacing w:after="0"/>
              <w:jc w:val="both"/>
              <w:rPr>
                <w:rFonts w:ascii="Calibri" w:hAnsi="Calibri" w:cs="Tahoma"/>
                <w:b/>
                <w:bCs/>
                <w:lang w:bidi="ar-EG"/>
              </w:rPr>
            </w:pPr>
            <w:r w:rsidRPr="002F02E8">
              <w:rPr>
                <w:rFonts w:ascii="Calibri" w:hAnsi="Calibri" w:cs="Tahoma"/>
                <w:b/>
                <w:bCs/>
                <w:lang w:bidi="ar-EG"/>
              </w:rPr>
              <w:t>Total</w:t>
            </w:r>
          </w:p>
        </w:tc>
      </w:tr>
      <w:tr w:rsidR="00153A46" w:rsidRPr="002F02E8" w:rsidTr="003106ED">
        <w:trPr>
          <w:jc w:val="center"/>
        </w:trPr>
        <w:tc>
          <w:tcPr>
            <w:tcW w:w="1084" w:type="dxa"/>
            <w:vMerge/>
          </w:tcPr>
          <w:p w:rsidR="00153A46" w:rsidRPr="002F02E8" w:rsidRDefault="00153A46" w:rsidP="00D91CE0">
            <w:pPr>
              <w:spacing w:after="0"/>
              <w:jc w:val="both"/>
              <w:rPr>
                <w:rFonts w:ascii="Calibri" w:hAnsi="Calibri" w:cs="Tahoma"/>
                <w:b/>
                <w:bCs/>
                <w:lang w:bidi="ar-EG"/>
              </w:rPr>
            </w:pPr>
          </w:p>
        </w:tc>
        <w:tc>
          <w:tcPr>
            <w:tcW w:w="334" w:type="dxa"/>
          </w:tcPr>
          <w:p w:rsidR="00153A46" w:rsidRPr="002F02E8" w:rsidRDefault="00153A46" w:rsidP="00D91CE0">
            <w:pPr>
              <w:spacing w:after="0"/>
              <w:jc w:val="both"/>
              <w:rPr>
                <w:rFonts w:ascii="Calibri" w:hAnsi="Calibri" w:cs="Tahoma"/>
                <w:b/>
                <w:bCs/>
                <w:lang w:bidi="ar-EG"/>
              </w:rPr>
            </w:pPr>
            <w:r w:rsidRPr="002F02E8">
              <w:rPr>
                <w:rFonts w:ascii="Calibri" w:hAnsi="Calibri" w:cs="Tahoma"/>
                <w:b/>
                <w:bCs/>
                <w:lang w:bidi="ar-EG"/>
              </w:rPr>
              <w:t>#</w:t>
            </w:r>
          </w:p>
        </w:tc>
        <w:tc>
          <w:tcPr>
            <w:tcW w:w="749" w:type="dxa"/>
            <w:gridSpan w:val="3"/>
            <w:tcBorders>
              <w:left w:val="nil"/>
            </w:tcBorders>
          </w:tcPr>
          <w:p w:rsidR="00153A46" w:rsidRPr="002F02E8" w:rsidRDefault="00153A46" w:rsidP="00D91CE0">
            <w:pPr>
              <w:spacing w:after="0"/>
              <w:jc w:val="both"/>
              <w:rPr>
                <w:rFonts w:ascii="Calibri" w:hAnsi="Calibri" w:cs="Tahoma"/>
                <w:b/>
                <w:bCs/>
                <w:lang w:bidi="ar-EG"/>
              </w:rPr>
            </w:pPr>
            <w:r w:rsidRPr="002F02E8">
              <w:rPr>
                <w:rFonts w:ascii="Calibri" w:hAnsi="Calibri" w:cs="Tahoma"/>
                <w:b/>
                <w:bCs/>
                <w:lang w:bidi="ar-EG"/>
              </w:rPr>
              <w:t>%</w:t>
            </w:r>
          </w:p>
        </w:tc>
        <w:tc>
          <w:tcPr>
            <w:tcW w:w="367" w:type="dxa"/>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c>
          <w:tcPr>
            <w:tcW w:w="632" w:type="dxa"/>
            <w:gridSpan w:val="3"/>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c>
          <w:tcPr>
            <w:tcW w:w="583" w:type="dxa"/>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c>
          <w:tcPr>
            <w:tcW w:w="507" w:type="dxa"/>
            <w:gridSpan w:val="3"/>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c>
          <w:tcPr>
            <w:tcW w:w="483" w:type="dxa"/>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c>
          <w:tcPr>
            <w:tcW w:w="607" w:type="dxa"/>
            <w:gridSpan w:val="3"/>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c>
          <w:tcPr>
            <w:tcW w:w="531" w:type="dxa"/>
            <w:gridSpan w:val="3"/>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c>
          <w:tcPr>
            <w:tcW w:w="703" w:type="dxa"/>
            <w:gridSpan w:val="3"/>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c>
          <w:tcPr>
            <w:tcW w:w="608" w:type="dxa"/>
            <w:gridSpan w:val="3"/>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c>
          <w:tcPr>
            <w:tcW w:w="735" w:type="dxa"/>
            <w:gridSpan w:val="3"/>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c>
          <w:tcPr>
            <w:tcW w:w="535" w:type="dxa"/>
            <w:gridSpan w:val="2"/>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c>
          <w:tcPr>
            <w:tcW w:w="574" w:type="dxa"/>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r>
      <w:tr w:rsidR="00153A46" w:rsidRPr="002F02E8" w:rsidTr="003106ED">
        <w:trPr>
          <w:jc w:val="center"/>
        </w:trPr>
        <w:tc>
          <w:tcPr>
            <w:tcW w:w="1084" w:type="dxa"/>
          </w:tcPr>
          <w:p w:rsidR="00153A46" w:rsidRPr="002F02E8" w:rsidRDefault="00153A46" w:rsidP="00D91CE0">
            <w:pPr>
              <w:spacing w:after="0"/>
              <w:jc w:val="both"/>
              <w:rPr>
                <w:rFonts w:ascii="Calibri" w:hAnsi="Calibri" w:cs="Tahoma"/>
                <w:b/>
                <w:bCs/>
                <w:lang w:bidi="ar-EG"/>
              </w:rPr>
            </w:pPr>
            <w:r w:rsidRPr="002F02E8">
              <w:rPr>
                <w:rFonts w:ascii="Calibri" w:hAnsi="Calibri" w:cs="Tahoma"/>
                <w:b/>
                <w:bCs/>
                <w:lang w:bidi="ar-EG"/>
              </w:rPr>
              <w:t>Farmer</w:t>
            </w:r>
          </w:p>
        </w:tc>
        <w:tc>
          <w:tcPr>
            <w:tcW w:w="334" w:type="dxa"/>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0</w:t>
            </w:r>
          </w:p>
        </w:tc>
        <w:tc>
          <w:tcPr>
            <w:tcW w:w="749" w:type="dxa"/>
            <w:gridSpan w:val="3"/>
            <w:tcBorders>
              <w:left w:val="nil"/>
            </w:tcBorders>
          </w:tcPr>
          <w:p w:rsidR="00153A46" w:rsidRPr="002F02E8" w:rsidRDefault="00153A46" w:rsidP="00D91CE0">
            <w:pPr>
              <w:spacing w:after="0"/>
              <w:jc w:val="both"/>
              <w:rPr>
                <w:rFonts w:ascii="Calibri" w:hAnsi="Calibri" w:cs="Tahoma"/>
                <w:lang w:bidi="ar-EG"/>
              </w:rPr>
            </w:pPr>
          </w:p>
        </w:tc>
        <w:tc>
          <w:tcPr>
            <w:tcW w:w="367" w:type="dxa"/>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0</w:t>
            </w:r>
          </w:p>
        </w:tc>
        <w:tc>
          <w:tcPr>
            <w:tcW w:w="632" w:type="dxa"/>
            <w:gridSpan w:val="3"/>
          </w:tcPr>
          <w:p w:rsidR="00153A46" w:rsidRPr="002F02E8" w:rsidRDefault="00153A46" w:rsidP="00D91CE0">
            <w:pPr>
              <w:spacing w:after="0"/>
              <w:jc w:val="both"/>
              <w:rPr>
                <w:rFonts w:ascii="Calibri" w:hAnsi="Calibri" w:cs="Tahoma"/>
                <w:lang w:bidi="ar-EG"/>
              </w:rPr>
            </w:pPr>
          </w:p>
        </w:tc>
        <w:tc>
          <w:tcPr>
            <w:tcW w:w="583" w:type="dxa"/>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5</w:t>
            </w:r>
          </w:p>
        </w:tc>
        <w:tc>
          <w:tcPr>
            <w:tcW w:w="507" w:type="dxa"/>
            <w:gridSpan w:val="3"/>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18.5</w:t>
            </w:r>
          </w:p>
        </w:tc>
        <w:tc>
          <w:tcPr>
            <w:tcW w:w="483" w:type="dxa"/>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8</w:t>
            </w:r>
          </w:p>
        </w:tc>
        <w:tc>
          <w:tcPr>
            <w:tcW w:w="607" w:type="dxa"/>
            <w:gridSpan w:val="3"/>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29.5</w:t>
            </w:r>
          </w:p>
        </w:tc>
        <w:tc>
          <w:tcPr>
            <w:tcW w:w="531" w:type="dxa"/>
            <w:gridSpan w:val="3"/>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11</w:t>
            </w:r>
          </w:p>
        </w:tc>
        <w:tc>
          <w:tcPr>
            <w:tcW w:w="703" w:type="dxa"/>
            <w:gridSpan w:val="3"/>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40.7</w:t>
            </w:r>
          </w:p>
        </w:tc>
        <w:tc>
          <w:tcPr>
            <w:tcW w:w="608" w:type="dxa"/>
            <w:gridSpan w:val="3"/>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3</w:t>
            </w:r>
          </w:p>
        </w:tc>
        <w:tc>
          <w:tcPr>
            <w:tcW w:w="735" w:type="dxa"/>
            <w:gridSpan w:val="3"/>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11.1</w:t>
            </w:r>
          </w:p>
        </w:tc>
        <w:tc>
          <w:tcPr>
            <w:tcW w:w="535" w:type="dxa"/>
            <w:gridSpan w:val="2"/>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27</w:t>
            </w:r>
          </w:p>
        </w:tc>
        <w:tc>
          <w:tcPr>
            <w:tcW w:w="574" w:type="dxa"/>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100</w:t>
            </w:r>
          </w:p>
        </w:tc>
      </w:tr>
      <w:tr w:rsidR="00153A46" w:rsidRPr="002F02E8" w:rsidTr="003106ED">
        <w:trPr>
          <w:jc w:val="center"/>
        </w:trPr>
        <w:tc>
          <w:tcPr>
            <w:tcW w:w="1084" w:type="dxa"/>
            <w:tcBorders>
              <w:bottom w:val="single" w:sz="4" w:space="0" w:color="auto"/>
            </w:tcBorders>
          </w:tcPr>
          <w:p w:rsidR="00153A46" w:rsidRPr="002F02E8" w:rsidRDefault="00153A46" w:rsidP="00D91CE0">
            <w:pPr>
              <w:spacing w:after="0"/>
              <w:jc w:val="both"/>
              <w:rPr>
                <w:rFonts w:ascii="Calibri" w:hAnsi="Calibri" w:cs="Tahoma"/>
                <w:b/>
                <w:bCs/>
                <w:lang w:bidi="ar-EG"/>
              </w:rPr>
            </w:pPr>
            <w:r w:rsidRPr="002F02E8">
              <w:rPr>
                <w:rFonts w:ascii="Calibri" w:hAnsi="Calibri" w:cs="Tahoma"/>
                <w:b/>
                <w:bCs/>
                <w:lang w:bidi="ar-EG"/>
              </w:rPr>
              <w:t>Worker</w:t>
            </w:r>
          </w:p>
        </w:tc>
        <w:tc>
          <w:tcPr>
            <w:tcW w:w="334" w:type="dxa"/>
            <w:tcBorders>
              <w:bottom w:val="single" w:sz="4" w:space="0" w:color="auto"/>
            </w:tcBorders>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10</w:t>
            </w:r>
          </w:p>
        </w:tc>
        <w:tc>
          <w:tcPr>
            <w:tcW w:w="749" w:type="dxa"/>
            <w:gridSpan w:val="3"/>
            <w:tcBorders>
              <w:left w:val="nil"/>
              <w:bottom w:val="single" w:sz="4" w:space="0" w:color="auto"/>
            </w:tcBorders>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32.3</w:t>
            </w:r>
          </w:p>
        </w:tc>
        <w:tc>
          <w:tcPr>
            <w:tcW w:w="367" w:type="dxa"/>
            <w:tcBorders>
              <w:bottom w:val="single" w:sz="4" w:space="0" w:color="auto"/>
            </w:tcBorders>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9</w:t>
            </w:r>
          </w:p>
        </w:tc>
        <w:tc>
          <w:tcPr>
            <w:tcW w:w="632" w:type="dxa"/>
            <w:gridSpan w:val="3"/>
            <w:tcBorders>
              <w:bottom w:val="single" w:sz="4" w:space="0" w:color="auto"/>
            </w:tcBorders>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29.0</w:t>
            </w:r>
          </w:p>
        </w:tc>
        <w:tc>
          <w:tcPr>
            <w:tcW w:w="583" w:type="dxa"/>
            <w:tcBorders>
              <w:bottom w:val="single" w:sz="4" w:space="0" w:color="auto"/>
            </w:tcBorders>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7</w:t>
            </w:r>
          </w:p>
        </w:tc>
        <w:tc>
          <w:tcPr>
            <w:tcW w:w="507" w:type="dxa"/>
            <w:gridSpan w:val="3"/>
            <w:tcBorders>
              <w:bottom w:val="single" w:sz="4" w:space="0" w:color="auto"/>
            </w:tcBorders>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22.5</w:t>
            </w:r>
          </w:p>
        </w:tc>
        <w:tc>
          <w:tcPr>
            <w:tcW w:w="483" w:type="dxa"/>
            <w:tcBorders>
              <w:bottom w:val="single" w:sz="4" w:space="0" w:color="auto"/>
            </w:tcBorders>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4</w:t>
            </w:r>
          </w:p>
        </w:tc>
        <w:tc>
          <w:tcPr>
            <w:tcW w:w="607" w:type="dxa"/>
            <w:gridSpan w:val="3"/>
            <w:tcBorders>
              <w:bottom w:val="single" w:sz="4" w:space="0" w:color="auto"/>
            </w:tcBorders>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12.9</w:t>
            </w:r>
          </w:p>
        </w:tc>
        <w:tc>
          <w:tcPr>
            <w:tcW w:w="531" w:type="dxa"/>
            <w:gridSpan w:val="3"/>
            <w:tcBorders>
              <w:bottom w:val="single" w:sz="4" w:space="0" w:color="auto"/>
            </w:tcBorders>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1</w:t>
            </w:r>
          </w:p>
        </w:tc>
        <w:tc>
          <w:tcPr>
            <w:tcW w:w="703" w:type="dxa"/>
            <w:gridSpan w:val="3"/>
            <w:tcBorders>
              <w:bottom w:val="single" w:sz="4" w:space="0" w:color="auto"/>
            </w:tcBorders>
          </w:tcPr>
          <w:p w:rsidR="00153A46" w:rsidRPr="002F02E8" w:rsidRDefault="00153A46" w:rsidP="00D91CE0">
            <w:pPr>
              <w:tabs>
                <w:tab w:val="left" w:pos="208"/>
              </w:tabs>
              <w:spacing w:after="0"/>
              <w:jc w:val="both"/>
              <w:rPr>
                <w:rFonts w:ascii="Calibri" w:hAnsi="Calibri" w:cs="Tahoma"/>
                <w:lang w:bidi="ar-EG"/>
              </w:rPr>
            </w:pPr>
            <w:r w:rsidRPr="002F02E8">
              <w:rPr>
                <w:rFonts w:ascii="Calibri" w:hAnsi="Calibri" w:cs="Tahoma"/>
                <w:lang w:bidi="ar-EG"/>
              </w:rPr>
              <w:tab/>
              <w:t>3.2</w:t>
            </w:r>
          </w:p>
        </w:tc>
        <w:tc>
          <w:tcPr>
            <w:tcW w:w="608" w:type="dxa"/>
            <w:gridSpan w:val="3"/>
            <w:tcBorders>
              <w:bottom w:val="single" w:sz="4" w:space="0" w:color="auto"/>
            </w:tcBorders>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0</w:t>
            </w:r>
          </w:p>
        </w:tc>
        <w:tc>
          <w:tcPr>
            <w:tcW w:w="735" w:type="dxa"/>
            <w:gridSpan w:val="3"/>
            <w:tcBorders>
              <w:bottom w:val="single" w:sz="4" w:space="0" w:color="auto"/>
            </w:tcBorders>
          </w:tcPr>
          <w:p w:rsidR="00153A46" w:rsidRPr="002F02E8" w:rsidRDefault="00153A46" w:rsidP="00D91CE0">
            <w:pPr>
              <w:spacing w:after="0"/>
              <w:jc w:val="both"/>
              <w:rPr>
                <w:rFonts w:ascii="Calibri" w:hAnsi="Calibri" w:cs="Tahoma"/>
                <w:lang w:bidi="ar-EG"/>
              </w:rPr>
            </w:pPr>
          </w:p>
        </w:tc>
        <w:tc>
          <w:tcPr>
            <w:tcW w:w="535" w:type="dxa"/>
            <w:gridSpan w:val="2"/>
            <w:tcBorders>
              <w:bottom w:val="single" w:sz="4" w:space="0" w:color="auto"/>
            </w:tcBorders>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31</w:t>
            </w:r>
          </w:p>
        </w:tc>
        <w:tc>
          <w:tcPr>
            <w:tcW w:w="574" w:type="dxa"/>
            <w:tcBorders>
              <w:bottom w:val="single" w:sz="4" w:space="0" w:color="auto"/>
            </w:tcBorders>
          </w:tcPr>
          <w:p w:rsidR="00153A46" w:rsidRPr="002F02E8" w:rsidRDefault="00153A46" w:rsidP="00D91CE0">
            <w:pPr>
              <w:spacing w:after="0"/>
              <w:jc w:val="both"/>
              <w:rPr>
                <w:rFonts w:ascii="Calibri" w:hAnsi="Calibri" w:cs="Tahoma"/>
                <w:lang w:bidi="ar-EG"/>
              </w:rPr>
            </w:pPr>
          </w:p>
        </w:tc>
      </w:tr>
      <w:tr w:rsidR="00153A46" w:rsidRPr="002F02E8" w:rsidTr="003106ED">
        <w:trPr>
          <w:jc w:val="center"/>
        </w:trPr>
        <w:tc>
          <w:tcPr>
            <w:tcW w:w="1418" w:type="dxa"/>
            <w:gridSpan w:val="2"/>
            <w:vMerge w:val="restart"/>
            <w:shd w:val="pct25" w:color="auto" w:fill="auto"/>
          </w:tcPr>
          <w:p w:rsidR="007560DE" w:rsidRPr="002F02E8" w:rsidRDefault="007560DE" w:rsidP="00D91CE0">
            <w:pPr>
              <w:spacing w:after="0"/>
              <w:jc w:val="both"/>
              <w:rPr>
                <w:rFonts w:ascii="Calibri" w:hAnsi="Calibri" w:cs="Tahoma"/>
                <w:b/>
                <w:bCs/>
                <w:lang w:bidi="ar-EG"/>
              </w:rPr>
            </w:pPr>
            <w:r w:rsidRPr="002F02E8">
              <w:rPr>
                <w:rFonts w:ascii="Calibri" w:hAnsi="Calibri" w:cs="Tahoma"/>
                <w:b/>
                <w:bCs/>
                <w:lang w:bidi="ar-EG"/>
              </w:rPr>
              <w:t>(b) Education</w:t>
            </w:r>
          </w:p>
          <w:p w:rsidR="00153A46" w:rsidRPr="002F02E8" w:rsidRDefault="00153A46" w:rsidP="00D91CE0">
            <w:pPr>
              <w:spacing w:after="0"/>
              <w:jc w:val="both"/>
              <w:rPr>
                <w:rFonts w:ascii="Calibri" w:hAnsi="Calibri" w:cs="Tahoma"/>
                <w:b/>
                <w:bCs/>
                <w:lang w:bidi="ar-EG"/>
              </w:rPr>
            </w:pPr>
          </w:p>
        </w:tc>
        <w:tc>
          <w:tcPr>
            <w:tcW w:w="1116" w:type="dxa"/>
            <w:gridSpan w:val="4"/>
            <w:shd w:val="pct25" w:color="auto" w:fill="auto"/>
          </w:tcPr>
          <w:p w:rsidR="00153A46" w:rsidRPr="002F02E8" w:rsidRDefault="00153A46" w:rsidP="00D91CE0">
            <w:pPr>
              <w:spacing w:after="0"/>
              <w:jc w:val="both"/>
              <w:rPr>
                <w:rFonts w:ascii="Calibri" w:hAnsi="Calibri" w:cs="Tahoma"/>
                <w:b/>
                <w:bCs/>
                <w:lang w:bidi="ar-EG"/>
              </w:rPr>
            </w:pPr>
            <w:r w:rsidRPr="002F02E8">
              <w:rPr>
                <w:rFonts w:ascii="Calibri" w:hAnsi="Calibri" w:cs="Tahoma"/>
                <w:b/>
                <w:bCs/>
                <w:lang w:bidi="ar-EG"/>
              </w:rPr>
              <w:t>Illiterate</w:t>
            </w:r>
          </w:p>
        </w:tc>
        <w:tc>
          <w:tcPr>
            <w:tcW w:w="1215" w:type="dxa"/>
            <w:gridSpan w:val="4"/>
            <w:shd w:val="pct25" w:color="auto" w:fill="auto"/>
          </w:tcPr>
          <w:p w:rsidR="00153A46" w:rsidRPr="002F02E8" w:rsidRDefault="00153A46" w:rsidP="00D91CE0">
            <w:pPr>
              <w:spacing w:after="0"/>
              <w:jc w:val="both"/>
              <w:rPr>
                <w:rFonts w:ascii="Calibri" w:hAnsi="Calibri" w:cs="Tahoma"/>
                <w:b/>
                <w:bCs/>
                <w:lang w:bidi="ar-EG"/>
              </w:rPr>
            </w:pPr>
            <w:r w:rsidRPr="002F02E8">
              <w:rPr>
                <w:rFonts w:ascii="Calibri" w:hAnsi="Calibri" w:cs="Tahoma"/>
                <w:b/>
                <w:bCs/>
                <w:lang w:bidi="ar-EG"/>
              </w:rPr>
              <w:t>Reads&amp; write</w:t>
            </w:r>
          </w:p>
        </w:tc>
        <w:tc>
          <w:tcPr>
            <w:tcW w:w="1095" w:type="dxa"/>
            <w:gridSpan w:val="5"/>
            <w:shd w:val="pct25" w:color="auto" w:fill="auto"/>
          </w:tcPr>
          <w:p w:rsidR="00153A46" w:rsidRPr="002F02E8" w:rsidRDefault="00153A46" w:rsidP="00D91CE0">
            <w:pPr>
              <w:spacing w:after="0"/>
              <w:jc w:val="both"/>
              <w:rPr>
                <w:rFonts w:ascii="Calibri" w:hAnsi="Calibri" w:cs="Tahoma"/>
                <w:b/>
                <w:bCs/>
                <w:lang w:bidi="ar-EG"/>
              </w:rPr>
            </w:pPr>
            <w:r w:rsidRPr="002F02E8">
              <w:rPr>
                <w:rFonts w:ascii="Calibri" w:hAnsi="Calibri" w:cs="Tahoma"/>
                <w:b/>
                <w:bCs/>
                <w:lang w:bidi="ar-EG"/>
              </w:rPr>
              <w:t>Primary</w:t>
            </w:r>
          </w:p>
        </w:tc>
        <w:tc>
          <w:tcPr>
            <w:tcW w:w="1434" w:type="dxa"/>
            <w:gridSpan w:val="6"/>
            <w:shd w:val="pct25" w:color="auto" w:fill="auto"/>
          </w:tcPr>
          <w:p w:rsidR="00153A46" w:rsidRPr="002F02E8" w:rsidRDefault="00153A46" w:rsidP="00D91CE0">
            <w:pPr>
              <w:spacing w:after="0"/>
              <w:jc w:val="both"/>
              <w:rPr>
                <w:rFonts w:ascii="Calibri" w:hAnsi="Calibri" w:cs="Tahoma"/>
                <w:b/>
                <w:bCs/>
                <w:lang w:bidi="ar-EG"/>
              </w:rPr>
            </w:pPr>
            <w:r w:rsidRPr="002F02E8">
              <w:rPr>
                <w:rFonts w:ascii="Calibri" w:hAnsi="Calibri" w:cs="Tahoma"/>
                <w:b/>
                <w:bCs/>
                <w:lang w:bidi="ar-EG"/>
              </w:rPr>
              <w:t>Preparatory</w:t>
            </w:r>
          </w:p>
        </w:tc>
        <w:tc>
          <w:tcPr>
            <w:tcW w:w="1467" w:type="dxa"/>
            <w:gridSpan w:val="6"/>
            <w:shd w:val="pct25" w:color="auto" w:fill="auto"/>
          </w:tcPr>
          <w:p w:rsidR="00153A46" w:rsidRPr="002F02E8" w:rsidRDefault="00153A46" w:rsidP="00D91CE0">
            <w:pPr>
              <w:spacing w:after="0"/>
              <w:jc w:val="both"/>
              <w:rPr>
                <w:rFonts w:ascii="Calibri" w:hAnsi="Calibri" w:cs="Tahoma"/>
                <w:b/>
                <w:bCs/>
                <w:lang w:bidi="ar-EG"/>
              </w:rPr>
            </w:pPr>
            <w:r w:rsidRPr="002F02E8">
              <w:rPr>
                <w:rFonts w:ascii="Calibri" w:hAnsi="Calibri" w:cs="Tahoma"/>
                <w:b/>
                <w:bCs/>
                <w:lang w:bidi="ar-EG"/>
              </w:rPr>
              <w:t>Intermediate &amp; University</w:t>
            </w:r>
          </w:p>
        </w:tc>
        <w:tc>
          <w:tcPr>
            <w:tcW w:w="1287" w:type="dxa"/>
            <w:gridSpan w:val="5"/>
            <w:shd w:val="pct25" w:color="auto" w:fill="auto"/>
          </w:tcPr>
          <w:p w:rsidR="00153A46" w:rsidRPr="002F02E8" w:rsidRDefault="00153A46" w:rsidP="00D91CE0">
            <w:pPr>
              <w:spacing w:after="0"/>
              <w:jc w:val="both"/>
              <w:rPr>
                <w:rFonts w:ascii="Calibri" w:hAnsi="Calibri" w:cs="Tahoma"/>
                <w:b/>
                <w:bCs/>
                <w:lang w:bidi="ar-EG"/>
              </w:rPr>
            </w:pPr>
            <w:r w:rsidRPr="002F02E8">
              <w:rPr>
                <w:rFonts w:ascii="Calibri" w:hAnsi="Calibri" w:cs="Tahoma"/>
                <w:b/>
                <w:bCs/>
                <w:lang w:bidi="ar-EG"/>
              </w:rPr>
              <w:t>Total</w:t>
            </w:r>
          </w:p>
        </w:tc>
      </w:tr>
      <w:tr w:rsidR="00153A46" w:rsidRPr="002F02E8" w:rsidTr="003106ED">
        <w:trPr>
          <w:jc w:val="center"/>
        </w:trPr>
        <w:tc>
          <w:tcPr>
            <w:tcW w:w="1418" w:type="dxa"/>
            <w:gridSpan w:val="2"/>
            <w:vMerge/>
          </w:tcPr>
          <w:p w:rsidR="00153A46" w:rsidRPr="002F02E8" w:rsidRDefault="00153A46" w:rsidP="00D91CE0">
            <w:pPr>
              <w:spacing w:after="0"/>
              <w:jc w:val="both"/>
              <w:rPr>
                <w:rFonts w:ascii="Calibri" w:hAnsi="Calibri" w:cs="Tahoma"/>
                <w:b/>
                <w:bCs/>
                <w:lang w:bidi="ar-EG"/>
              </w:rPr>
            </w:pPr>
          </w:p>
        </w:tc>
        <w:tc>
          <w:tcPr>
            <w:tcW w:w="482" w:type="dxa"/>
            <w:gridSpan w:val="2"/>
          </w:tcPr>
          <w:p w:rsidR="00153A46" w:rsidRPr="002F02E8" w:rsidRDefault="00153A46" w:rsidP="00D91CE0">
            <w:pPr>
              <w:spacing w:after="0"/>
              <w:jc w:val="both"/>
              <w:rPr>
                <w:rFonts w:ascii="Calibri" w:hAnsi="Calibri" w:cs="Tahoma"/>
                <w:b/>
                <w:bCs/>
                <w:lang w:bidi="ar-EG"/>
              </w:rPr>
            </w:pPr>
            <w:r w:rsidRPr="002F02E8">
              <w:rPr>
                <w:rFonts w:ascii="Calibri" w:hAnsi="Calibri" w:cs="Tahoma"/>
                <w:b/>
                <w:bCs/>
                <w:lang w:bidi="ar-EG"/>
              </w:rPr>
              <w:t>#</w:t>
            </w:r>
          </w:p>
        </w:tc>
        <w:tc>
          <w:tcPr>
            <w:tcW w:w="634" w:type="dxa"/>
            <w:gridSpan w:val="2"/>
            <w:tcBorders>
              <w:left w:val="nil"/>
            </w:tcBorders>
          </w:tcPr>
          <w:p w:rsidR="00153A46" w:rsidRPr="002F02E8" w:rsidRDefault="00153A46" w:rsidP="00D91CE0">
            <w:pPr>
              <w:spacing w:after="0"/>
              <w:jc w:val="both"/>
              <w:rPr>
                <w:rFonts w:ascii="Calibri" w:hAnsi="Calibri" w:cs="Tahoma"/>
                <w:b/>
                <w:bCs/>
                <w:lang w:bidi="ar-EG"/>
              </w:rPr>
            </w:pPr>
            <w:r w:rsidRPr="002F02E8">
              <w:rPr>
                <w:rFonts w:ascii="Calibri" w:hAnsi="Calibri" w:cs="Tahoma"/>
                <w:b/>
                <w:bCs/>
                <w:lang w:bidi="ar-EG"/>
              </w:rPr>
              <w:t>%</w:t>
            </w:r>
          </w:p>
        </w:tc>
        <w:tc>
          <w:tcPr>
            <w:tcW w:w="537" w:type="dxa"/>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c>
          <w:tcPr>
            <w:tcW w:w="678" w:type="dxa"/>
            <w:gridSpan w:val="3"/>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c>
          <w:tcPr>
            <w:tcW w:w="446" w:type="dxa"/>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c>
          <w:tcPr>
            <w:tcW w:w="649" w:type="dxa"/>
            <w:gridSpan w:val="4"/>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c>
          <w:tcPr>
            <w:tcW w:w="730" w:type="dxa"/>
            <w:gridSpan w:val="3"/>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c>
          <w:tcPr>
            <w:tcW w:w="704" w:type="dxa"/>
            <w:gridSpan w:val="3"/>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c>
          <w:tcPr>
            <w:tcW w:w="763" w:type="dxa"/>
            <w:gridSpan w:val="4"/>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c>
          <w:tcPr>
            <w:tcW w:w="704" w:type="dxa"/>
            <w:gridSpan w:val="2"/>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c>
          <w:tcPr>
            <w:tcW w:w="639" w:type="dxa"/>
            <w:gridSpan w:val="3"/>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c>
          <w:tcPr>
            <w:tcW w:w="648" w:type="dxa"/>
            <w:gridSpan w:val="2"/>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r>
      <w:tr w:rsidR="00153A46" w:rsidRPr="002F02E8" w:rsidTr="003106ED">
        <w:trPr>
          <w:jc w:val="center"/>
        </w:trPr>
        <w:tc>
          <w:tcPr>
            <w:tcW w:w="1418" w:type="dxa"/>
            <w:gridSpan w:val="2"/>
          </w:tcPr>
          <w:p w:rsidR="00153A46" w:rsidRPr="002F02E8" w:rsidRDefault="00153A46" w:rsidP="00D91CE0">
            <w:pPr>
              <w:spacing w:after="0"/>
              <w:jc w:val="both"/>
              <w:rPr>
                <w:rFonts w:ascii="Calibri" w:hAnsi="Calibri" w:cs="Tahoma"/>
                <w:b/>
                <w:bCs/>
                <w:lang w:bidi="ar-EG"/>
              </w:rPr>
            </w:pPr>
            <w:r w:rsidRPr="002F02E8">
              <w:rPr>
                <w:rFonts w:ascii="Calibri" w:hAnsi="Calibri" w:cs="Tahoma"/>
                <w:b/>
                <w:bCs/>
                <w:lang w:bidi="ar-EG"/>
              </w:rPr>
              <w:t>Farmer</w:t>
            </w:r>
          </w:p>
        </w:tc>
        <w:tc>
          <w:tcPr>
            <w:tcW w:w="482" w:type="dxa"/>
            <w:gridSpan w:val="2"/>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23</w:t>
            </w:r>
          </w:p>
        </w:tc>
        <w:tc>
          <w:tcPr>
            <w:tcW w:w="634" w:type="dxa"/>
            <w:gridSpan w:val="2"/>
            <w:tcBorders>
              <w:left w:val="nil"/>
            </w:tcBorders>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85.2</w:t>
            </w:r>
          </w:p>
        </w:tc>
        <w:tc>
          <w:tcPr>
            <w:tcW w:w="537" w:type="dxa"/>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2</w:t>
            </w:r>
          </w:p>
        </w:tc>
        <w:tc>
          <w:tcPr>
            <w:tcW w:w="678" w:type="dxa"/>
            <w:gridSpan w:val="3"/>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7.4</w:t>
            </w:r>
          </w:p>
        </w:tc>
        <w:tc>
          <w:tcPr>
            <w:tcW w:w="446" w:type="dxa"/>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2</w:t>
            </w:r>
          </w:p>
        </w:tc>
        <w:tc>
          <w:tcPr>
            <w:tcW w:w="649" w:type="dxa"/>
            <w:gridSpan w:val="4"/>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7.4</w:t>
            </w:r>
          </w:p>
        </w:tc>
        <w:tc>
          <w:tcPr>
            <w:tcW w:w="730" w:type="dxa"/>
            <w:gridSpan w:val="3"/>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0</w:t>
            </w:r>
          </w:p>
        </w:tc>
        <w:tc>
          <w:tcPr>
            <w:tcW w:w="704" w:type="dxa"/>
            <w:gridSpan w:val="3"/>
          </w:tcPr>
          <w:p w:rsidR="00153A46" w:rsidRPr="002F02E8" w:rsidRDefault="00153A46" w:rsidP="00D91CE0">
            <w:pPr>
              <w:spacing w:after="0"/>
              <w:jc w:val="both"/>
              <w:rPr>
                <w:rFonts w:ascii="Calibri" w:hAnsi="Calibri" w:cs="Tahoma"/>
                <w:lang w:bidi="ar-EG"/>
              </w:rPr>
            </w:pPr>
          </w:p>
        </w:tc>
        <w:tc>
          <w:tcPr>
            <w:tcW w:w="763" w:type="dxa"/>
            <w:gridSpan w:val="4"/>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0</w:t>
            </w:r>
          </w:p>
        </w:tc>
        <w:tc>
          <w:tcPr>
            <w:tcW w:w="704" w:type="dxa"/>
            <w:gridSpan w:val="2"/>
          </w:tcPr>
          <w:p w:rsidR="00153A46" w:rsidRPr="002F02E8" w:rsidRDefault="00153A46" w:rsidP="00D91CE0">
            <w:pPr>
              <w:spacing w:after="0"/>
              <w:jc w:val="both"/>
              <w:rPr>
                <w:rFonts w:ascii="Calibri" w:hAnsi="Calibri" w:cs="Tahoma"/>
                <w:lang w:bidi="ar-EG"/>
              </w:rPr>
            </w:pPr>
          </w:p>
        </w:tc>
        <w:tc>
          <w:tcPr>
            <w:tcW w:w="639" w:type="dxa"/>
            <w:gridSpan w:val="3"/>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27</w:t>
            </w:r>
          </w:p>
        </w:tc>
        <w:tc>
          <w:tcPr>
            <w:tcW w:w="648" w:type="dxa"/>
            <w:gridSpan w:val="2"/>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100</w:t>
            </w:r>
          </w:p>
        </w:tc>
      </w:tr>
      <w:tr w:rsidR="00153A46" w:rsidRPr="002F02E8" w:rsidTr="003106ED">
        <w:trPr>
          <w:jc w:val="center"/>
        </w:trPr>
        <w:tc>
          <w:tcPr>
            <w:tcW w:w="1418" w:type="dxa"/>
            <w:gridSpan w:val="2"/>
            <w:shd w:val="clear" w:color="auto" w:fill="FFFFFF"/>
          </w:tcPr>
          <w:p w:rsidR="00153A46" w:rsidRPr="002F02E8" w:rsidRDefault="00153A46" w:rsidP="00D91CE0">
            <w:pPr>
              <w:spacing w:after="0"/>
              <w:jc w:val="both"/>
              <w:rPr>
                <w:rFonts w:ascii="Calibri" w:hAnsi="Calibri" w:cs="Tahoma"/>
                <w:b/>
                <w:bCs/>
                <w:lang w:bidi="ar-EG"/>
              </w:rPr>
            </w:pPr>
            <w:r w:rsidRPr="002F02E8">
              <w:rPr>
                <w:rFonts w:ascii="Calibri" w:hAnsi="Calibri" w:cs="Tahoma"/>
                <w:b/>
                <w:bCs/>
                <w:lang w:bidi="ar-EG"/>
              </w:rPr>
              <w:t>Worker</w:t>
            </w:r>
          </w:p>
        </w:tc>
        <w:tc>
          <w:tcPr>
            <w:tcW w:w="482" w:type="dxa"/>
            <w:gridSpan w:val="2"/>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17</w:t>
            </w:r>
          </w:p>
        </w:tc>
        <w:tc>
          <w:tcPr>
            <w:tcW w:w="634" w:type="dxa"/>
            <w:gridSpan w:val="2"/>
            <w:tcBorders>
              <w:left w:val="nil"/>
            </w:tcBorders>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54.8</w:t>
            </w:r>
          </w:p>
        </w:tc>
        <w:tc>
          <w:tcPr>
            <w:tcW w:w="537" w:type="dxa"/>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6</w:t>
            </w:r>
          </w:p>
        </w:tc>
        <w:tc>
          <w:tcPr>
            <w:tcW w:w="678" w:type="dxa"/>
            <w:gridSpan w:val="3"/>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19.4</w:t>
            </w:r>
          </w:p>
        </w:tc>
        <w:tc>
          <w:tcPr>
            <w:tcW w:w="446" w:type="dxa"/>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3</w:t>
            </w:r>
          </w:p>
        </w:tc>
        <w:tc>
          <w:tcPr>
            <w:tcW w:w="649" w:type="dxa"/>
            <w:gridSpan w:val="4"/>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9.7</w:t>
            </w:r>
          </w:p>
        </w:tc>
        <w:tc>
          <w:tcPr>
            <w:tcW w:w="730" w:type="dxa"/>
            <w:gridSpan w:val="3"/>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3</w:t>
            </w:r>
          </w:p>
        </w:tc>
        <w:tc>
          <w:tcPr>
            <w:tcW w:w="704" w:type="dxa"/>
            <w:gridSpan w:val="3"/>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9.7</w:t>
            </w:r>
          </w:p>
        </w:tc>
        <w:tc>
          <w:tcPr>
            <w:tcW w:w="763" w:type="dxa"/>
            <w:gridSpan w:val="4"/>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2</w:t>
            </w:r>
          </w:p>
        </w:tc>
        <w:tc>
          <w:tcPr>
            <w:tcW w:w="704" w:type="dxa"/>
            <w:gridSpan w:val="2"/>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6.4</w:t>
            </w:r>
          </w:p>
        </w:tc>
        <w:tc>
          <w:tcPr>
            <w:tcW w:w="639" w:type="dxa"/>
            <w:gridSpan w:val="3"/>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31</w:t>
            </w:r>
          </w:p>
        </w:tc>
        <w:tc>
          <w:tcPr>
            <w:tcW w:w="648" w:type="dxa"/>
            <w:gridSpan w:val="2"/>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100</w:t>
            </w:r>
          </w:p>
        </w:tc>
      </w:tr>
      <w:tr w:rsidR="00153A46" w:rsidRPr="002F02E8" w:rsidTr="003106ED">
        <w:trPr>
          <w:gridAfter w:val="4"/>
          <w:wAfter w:w="1278" w:type="dxa"/>
          <w:jc w:val="center"/>
        </w:trPr>
        <w:tc>
          <w:tcPr>
            <w:tcW w:w="1418" w:type="dxa"/>
            <w:gridSpan w:val="2"/>
            <w:vMerge w:val="restart"/>
            <w:shd w:val="pct25" w:color="auto" w:fill="FFFFFF"/>
          </w:tcPr>
          <w:p w:rsidR="00153A46" w:rsidRPr="002F02E8" w:rsidRDefault="0073198A" w:rsidP="00D91CE0">
            <w:pPr>
              <w:spacing w:after="0"/>
              <w:rPr>
                <w:rFonts w:ascii="Calibri" w:hAnsi="Calibri" w:cs="Tahoma"/>
                <w:b/>
                <w:bCs/>
                <w:lang w:bidi="ar-EG"/>
              </w:rPr>
            </w:pPr>
            <w:r w:rsidRPr="002F02E8">
              <w:rPr>
                <w:rFonts w:ascii="Calibri" w:hAnsi="Calibri" w:cs="Tahoma"/>
                <w:b/>
                <w:bCs/>
                <w:lang w:bidi="ar-EG"/>
              </w:rPr>
              <w:t xml:space="preserve">( c) </w:t>
            </w:r>
            <w:r w:rsidR="007560DE" w:rsidRPr="002F02E8">
              <w:rPr>
                <w:rFonts w:ascii="Calibri" w:hAnsi="Calibri" w:cs="Tahoma"/>
                <w:b/>
                <w:bCs/>
                <w:lang w:bidi="ar-EG"/>
              </w:rPr>
              <w:t xml:space="preserve">Marital status </w:t>
            </w:r>
          </w:p>
        </w:tc>
        <w:tc>
          <w:tcPr>
            <w:tcW w:w="1116" w:type="dxa"/>
            <w:gridSpan w:val="4"/>
            <w:shd w:val="pct25" w:color="auto" w:fill="FFFFFF"/>
          </w:tcPr>
          <w:p w:rsidR="00153A46" w:rsidRPr="002F02E8" w:rsidRDefault="007560DE" w:rsidP="00D91CE0">
            <w:pPr>
              <w:spacing w:after="0"/>
              <w:jc w:val="both"/>
              <w:rPr>
                <w:rFonts w:ascii="Calibri" w:hAnsi="Calibri" w:cs="Tahoma"/>
                <w:b/>
                <w:bCs/>
                <w:lang w:bidi="ar-EG"/>
              </w:rPr>
            </w:pPr>
            <w:r w:rsidRPr="002F02E8">
              <w:rPr>
                <w:rFonts w:ascii="Calibri" w:hAnsi="Calibri" w:cs="Tahoma"/>
                <w:b/>
                <w:bCs/>
                <w:lang w:bidi="ar-EG"/>
              </w:rPr>
              <w:t>S</w:t>
            </w:r>
            <w:r w:rsidR="00153A46" w:rsidRPr="002F02E8">
              <w:rPr>
                <w:rFonts w:ascii="Calibri" w:hAnsi="Calibri" w:cs="Tahoma"/>
                <w:b/>
                <w:bCs/>
                <w:lang w:bidi="ar-EG"/>
              </w:rPr>
              <w:t>ingle</w:t>
            </w:r>
          </w:p>
        </w:tc>
        <w:tc>
          <w:tcPr>
            <w:tcW w:w="1215" w:type="dxa"/>
            <w:gridSpan w:val="4"/>
            <w:shd w:val="pct25" w:color="auto" w:fill="FFFFFF"/>
          </w:tcPr>
          <w:p w:rsidR="00153A46" w:rsidRPr="002F02E8" w:rsidRDefault="00C504AB" w:rsidP="00D91CE0">
            <w:pPr>
              <w:spacing w:after="0"/>
              <w:jc w:val="both"/>
              <w:rPr>
                <w:rFonts w:ascii="Calibri" w:hAnsi="Calibri" w:cs="Tahoma"/>
                <w:b/>
                <w:bCs/>
                <w:lang w:bidi="ar-EG"/>
              </w:rPr>
            </w:pPr>
            <w:r w:rsidRPr="002F02E8">
              <w:rPr>
                <w:rFonts w:ascii="Calibri" w:hAnsi="Calibri" w:cs="Tahoma"/>
                <w:b/>
                <w:bCs/>
                <w:lang w:bidi="ar-EG"/>
              </w:rPr>
              <w:t>M</w:t>
            </w:r>
            <w:r w:rsidR="00153A46" w:rsidRPr="002F02E8">
              <w:rPr>
                <w:rFonts w:ascii="Calibri" w:hAnsi="Calibri" w:cs="Tahoma"/>
                <w:b/>
                <w:bCs/>
                <w:lang w:bidi="ar-EG"/>
              </w:rPr>
              <w:t>arried</w:t>
            </w:r>
          </w:p>
        </w:tc>
        <w:tc>
          <w:tcPr>
            <w:tcW w:w="1125" w:type="dxa"/>
            <w:gridSpan w:val="6"/>
            <w:shd w:val="pct25" w:color="auto" w:fill="FFFFFF"/>
          </w:tcPr>
          <w:p w:rsidR="00153A46" w:rsidRPr="002F02E8" w:rsidRDefault="007560DE" w:rsidP="00D91CE0">
            <w:pPr>
              <w:spacing w:after="0"/>
              <w:jc w:val="both"/>
              <w:rPr>
                <w:rFonts w:ascii="Calibri" w:hAnsi="Calibri" w:cs="Tahoma"/>
                <w:b/>
                <w:bCs/>
                <w:lang w:bidi="ar-EG"/>
              </w:rPr>
            </w:pPr>
            <w:r w:rsidRPr="002F02E8">
              <w:rPr>
                <w:rFonts w:ascii="Calibri" w:hAnsi="Calibri" w:cs="Tahoma"/>
                <w:b/>
                <w:bCs/>
                <w:lang w:bidi="ar-EG"/>
              </w:rPr>
              <w:t>W</w:t>
            </w:r>
            <w:r w:rsidR="00153A46" w:rsidRPr="002F02E8">
              <w:rPr>
                <w:rFonts w:ascii="Calibri" w:hAnsi="Calibri" w:cs="Tahoma"/>
                <w:b/>
                <w:bCs/>
                <w:lang w:bidi="ar-EG"/>
              </w:rPr>
              <w:t>idow</w:t>
            </w:r>
            <w:r w:rsidRPr="002F02E8">
              <w:rPr>
                <w:rFonts w:ascii="Calibri" w:hAnsi="Calibri" w:cs="Tahoma"/>
                <w:b/>
                <w:bCs/>
                <w:lang w:bidi="ar-EG"/>
              </w:rPr>
              <w:t>ed</w:t>
            </w:r>
          </w:p>
        </w:tc>
        <w:tc>
          <w:tcPr>
            <w:tcW w:w="1440" w:type="dxa"/>
            <w:gridSpan w:val="6"/>
            <w:shd w:val="pct25" w:color="auto" w:fill="FFFFFF"/>
          </w:tcPr>
          <w:p w:rsidR="00153A46" w:rsidRPr="002F02E8" w:rsidRDefault="00153A46" w:rsidP="00D91CE0">
            <w:pPr>
              <w:spacing w:after="0"/>
              <w:jc w:val="both"/>
              <w:rPr>
                <w:rFonts w:ascii="Calibri" w:hAnsi="Calibri" w:cs="Tahoma"/>
                <w:b/>
                <w:bCs/>
                <w:lang w:bidi="ar-EG"/>
              </w:rPr>
            </w:pPr>
            <w:r w:rsidRPr="002F02E8">
              <w:rPr>
                <w:rFonts w:ascii="Calibri" w:hAnsi="Calibri" w:cs="Tahoma"/>
                <w:b/>
                <w:bCs/>
                <w:lang w:bidi="ar-EG"/>
              </w:rPr>
              <w:t xml:space="preserve">Divorced </w:t>
            </w:r>
          </w:p>
        </w:tc>
        <w:tc>
          <w:tcPr>
            <w:tcW w:w="1440" w:type="dxa"/>
            <w:gridSpan w:val="6"/>
            <w:shd w:val="pct25" w:color="auto" w:fill="FFFFFF"/>
          </w:tcPr>
          <w:p w:rsidR="00153A46" w:rsidRPr="002F02E8" w:rsidRDefault="00153A46" w:rsidP="00D91CE0">
            <w:pPr>
              <w:spacing w:after="0"/>
              <w:jc w:val="both"/>
              <w:rPr>
                <w:rFonts w:ascii="Calibri" w:hAnsi="Calibri" w:cs="Tahoma"/>
                <w:b/>
                <w:bCs/>
                <w:lang w:bidi="ar-EG"/>
              </w:rPr>
            </w:pPr>
            <w:r w:rsidRPr="002F02E8">
              <w:rPr>
                <w:rFonts w:ascii="Calibri" w:hAnsi="Calibri" w:cs="Tahoma"/>
                <w:b/>
                <w:bCs/>
                <w:lang w:bidi="ar-EG"/>
              </w:rPr>
              <w:t>Total</w:t>
            </w:r>
          </w:p>
        </w:tc>
      </w:tr>
      <w:tr w:rsidR="00153A46" w:rsidRPr="002F02E8" w:rsidTr="003106ED">
        <w:trPr>
          <w:gridAfter w:val="4"/>
          <w:wAfter w:w="1278" w:type="dxa"/>
          <w:jc w:val="center"/>
        </w:trPr>
        <w:tc>
          <w:tcPr>
            <w:tcW w:w="1418" w:type="dxa"/>
            <w:gridSpan w:val="2"/>
            <w:vMerge/>
            <w:shd w:val="clear" w:color="auto" w:fill="FFFFFF"/>
          </w:tcPr>
          <w:p w:rsidR="00153A46" w:rsidRPr="002F02E8" w:rsidRDefault="00153A46" w:rsidP="00D91CE0">
            <w:pPr>
              <w:spacing w:after="0"/>
              <w:jc w:val="both"/>
              <w:rPr>
                <w:rFonts w:ascii="Calibri" w:hAnsi="Calibri" w:cs="Tahoma"/>
                <w:b/>
                <w:bCs/>
                <w:lang w:bidi="ar-EG"/>
              </w:rPr>
            </w:pPr>
          </w:p>
        </w:tc>
        <w:tc>
          <w:tcPr>
            <w:tcW w:w="426" w:type="dxa"/>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c>
          <w:tcPr>
            <w:tcW w:w="690" w:type="dxa"/>
            <w:gridSpan w:val="3"/>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c>
          <w:tcPr>
            <w:tcW w:w="585" w:type="dxa"/>
            <w:gridSpan w:val="2"/>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c>
          <w:tcPr>
            <w:tcW w:w="630" w:type="dxa"/>
            <w:gridSpan w:val="2"/>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c>
          <w:tcPr>
            <w:tcW w:w="495" w:type="dxa"/>
            <w:gridSpan w:val="2"/>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c>
          <w:tcPr>
            <w:tcW w:w="630" w:type="dxa"/>
            <w:gridSpan w:val="4"/>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c>
          <w:tcPr>
            <w:tcW w:w="720" w:type="dxa"/>
            <w:gridSpan w:val="3"/>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c>
          <w:tcPr>
            <w:tcW w:w="720" w:type="dxa"/>
            <w:gridSpan w:val="3"/>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c>
          <w:tcPr>
            <w:tcW w:w="720" w:type="dxa"/>
            <w:gridSpan w:val="2"/>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c>
          <w:tcPr>
            <w:tcW w:w="720" w:type="dxa"/>
            <w:gridSpan w:val="4"/>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w:t>
            </w:r>
          </w:p>
        </w:tc>
      </w:tr>
      <w:tr w:rsidR="00153A46" w:rsidRPr="002F02E8" w:rsidTr="003106ED">
        <w:trPr>
          <w:gridAfter w:val="4"/>
          <w:wAfter w:w="1278" w:type="dxa"/>
          <w:jc w:val="center"/>
        </w:trPr>
        <w:tc>
          <w:tcPr>
            <w:tcW w:w="1418" w:type="dxa"/>
            <w:gridSpan w:val="2"/>
            <w:shd w:val="clear" w:color="auto" w:fill="FFFFFF"/>
          </w:tcPr>
          <w:p w:rsidR="00153A46" w:rsidRPr="002F02E8" w:rsidRDefault="00153A46" w:rsidP="00D91CE0">
            <w:pPr>
              <w:spacing w:after="0"/>
              <w:jc w:val="both"/>
              <w:rPr>
                <w:rFonts w:ascii="Calibri" w:hAnsi="Calibri" w:cs="Tahoma"/>
                <w:b/>
                <w:bCs/>
                <w:lang w:bidi="ar-EG"/>
              </w:rPr>
            </w:pPr>
            <w:r w:rsidRPr="002F02E8">
              <w:rPr>
                <w:rFonts w:ascii="Calibri" w:hAnsi="Calibri" w:cs="Tahoma"/>
                <w:b/>
                <w:bCs/>
                <w:lang w:bidi="ar-EG"/>
              </w:rPr>
              <w:t>Farmer</w:t>
            </w:r>
          </w:p>
        </w:tc>
        <w:tc>
          <w:tcPr>
            <w:tcW w:w="426" w:type="dxa"/>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1</w:t>
            </w:r>
          </w:p>
        </w:tc>
        <w:tc>
          <w:tcPr>
            <w:tcW w:w="690" w:type="dxa"/>
            <w:gridSpan w:val="3"/>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3.7</w:t>
            </w:r>
          </w:p>
        </w:tc>
        <w:tc>
          <w:tcPr>
            <w:tcW w:w="585" w:type="dxa"/>
            <w:gridSpan w:val="2"/>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11</w:t>
            </w:r>
          </w:p>
        </w:tc>
        <w:tc>
          <w:tcPr>
            <w:tcW w:w="630" w:type="dxa"/>
            <w:gridSpan w:val="2"/>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40.7</w:t>
            </w:r>
          </w:p>
        </w:tc>
        <w:tc>
          <w:tcPr>
            <w:tcW w:w="495" w:type="dxa"/>
            <w:gridSpan w:val="2"/>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15</w:t>
            </w:r>
          </w:p>
        </w:tc>
        <w:tc>
          <w:tcPr>
            <w:tcW w:w="630" w:type="dxa"/>
            <w:gridSpan w:val="4"/>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55.5</w:t>
            </w:r>
          </w:p>
        </w:tc>
        <w:tc>
          <w:tcPr>
            <w:tcW w:w="720" w:type="dxa"/>
            <w:gridSpan w:val="3"/>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0</w:t>
            </w:r>
          </w:p>
        </w:tc>
        <w:tc>
          <w:tcPr>
            <w:tcW w:w="720" w:type="dxa"/>
            <w:gridSpan w:val="3"/>
            <w:shd w:val="clear" w:color="auto" w:fill="FFFFFF"/>
          </w:tcPr>
          <w:p w:rsidR="00153A46" w:rsidRPr="002F02E8" w:rsidRDefault="00153A46" w:rsidP="00D91CE0">
            <w:pPr>
              <w:spacing w:after="0"/>
              <w:jc w:val="both"/>
              <w:rPr>
                <w:rFonts w:ascii="Calibri" w:hAnsi="Calibri" w:cs="Tahoma"/>
                <w:lang w:bidi="ar-EG"/>
              </w:rPr>
            </w:pPr>
          </w:p>
        </w:tc>
        <w:tc>
          <w:tcPr>
            <w:tcW w:w="720" w:type="dxa"/>
            <w:gridSpan w:val="2"/>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27</w:t>
            </w:r>
          </w:p>
        </w:tc>
        <w:tc>
          <w:tcPr>
            <w:tcW w:w="720" w:type="dxa"/>
            <w:gridSpan w:val="4"/>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100</w:t>
            </w:r>
          </w:p>
        </w:tc>
      </w:tr>
      <w:tr w:rsidR="00153A46" w:rsidRPr="002F02E8" w:rsidTr="003106ED">
        <w:trPr>
          <w:gridAfter w:val="4"/>
          <w:wAfter w:w="1278" w:type="dxa"/>
          <w:jc w:val="center"/>
        </w:trPr>
        <w:tc>
          <w:tcPr>
            <w:tcW w:w="1418" w:type="dxa"/>
            <w:gridSpan w:val="2"/>
            <w:shd w:val="clear" w:color="auto" w:fill="FFFFFF"/>
          </w:tcPr>
          <w:p w:rsidR="00153A46" w:rsidRPr="002F02E8" w:rsidRDefault="00153A46" w:rsidP="00D91CE0">
            <w:pPr>
              <w:spacing w:after="0"/>
              <w:jc w:val="both"/>
              <w:rPr>
                <w:rFonts w:ascii="Calibri" w:hAnsi="Calibri" w:cs="Tahoma"/>
                <w:b/>
                <w:bCs/>
                <w:lang w:bidi="ar-EG"/>
              </w:rPr>
            </w:pPr>
            <w:r w:rsidRPr="002F02E8">
              <w:rPr>
                <w:rFonts w:ascii="Calibri" w:hAnsi="Calibri" w:cs="Tahoma"/>
                <w:b/>
                <w:bCs/>
                <w:lang w:bidi="ar-EG"/>
              </w:rPr>
              <w:t>Worker</w:t>
            </w:r>
          </w:p>
        </w:tc>
        <w:tc>
          <w:tcPr>
            <w:tcW w:w="426" w:type="dxa"/>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12</w:t>
            </w:r>
          </w:p>
        </w:tc>
        <w:tc>
          <w:tcPr>
            <w:tcW w:w="690" w:type="dxa"/>
            <w:gridSpan w:val="3"/>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38.7</w:t>
            </w:r>
          </w:p>
        </w:tc>
        <w:tc>
          <w:tcPr>
            <w:tcW w:w="585" w:type="dxa"/>
            <w:gridSpan w:val="2"/>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16</w:t>
            </w:r>
          </w:p>
        </w:tc>
        <w:tc>
          <w:tcPr>
            <w:tcW w:w="630" w:type="dxa"/>
            <w:gridSpan w:val="2"/>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51.6</w:t>
            </w:r>
          </w:p>
        </w:tc>
        <w:tc>
          <w:tcPr>
            <w:tcW w:w="495" w:type="dxa"/>
            <w:gridSpan w:val="2"/>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2</w:t>
            </w:r>
          </w:p>
        </w:tc>
        <w:tc>
          <w:tcPr>
            <w:tcW w:w="630" w:type="dxa"/>
            <w:gridSpan w:val="4"/>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6.5</w:t>
            </w:r>
          </w:p>
        </w:tc>
        <w:tc>
          <w:tcPr>
            <w:tcW w:w="720" w:type="dxa"/>
            <w:gridSpan w:val="3"/>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1</w:t>
            </w:r>
          </w:p>
        </w:tc>
        <w:tc>
          <w:tcPr>
            <w:tcW w:w="720" w:type="dxa"/>
            <w:gridSpan w:val="3"/>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3.2</w:t>
            </w:r>
          </w:p>
        </w:tc>
        <w:tc>
          <w:tcPr>
            <w:tcW w:w="720" w:type="dxa"/>
            <w:gridSpan w:val="2"/>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31</w:t>
            </w:r>
          </w:p>
        </w:tc>
        <w:tc>
          <w:tcPr>
            <w:tcW w:w="720" w:type="dxa"/>
            <w:gridSpan w:val="4"/>
            <w:shd w:val="clear" w:color="auto" w:fill="FFFFFF"/>
          </w:tcPr>
          <w:p w:rsidR="00153A46" w:rsidRPr="002F02E8" w:rsidRDefault="00153A46" w:rsidP="00D91CE0">
            <w:pPr>
              <w:spacing w:after="0"/>
              <w:jc w:val="both"/>
              <w:rPr>
                <w:rFonts w:ascii="Calibri" w:hAnsi="Calibri" w:cs="Tahoma"/>
                <w:lang w:bidi="ar-EG"/>
              </w:rPr>
            </w:pPr>
            <w:r w:rsidRPr="002F02E8">
              <w:rPr>
                <w:rFonts w:ascii="Calibri" w:hAnsi="Calibri" w:cs="Tahoma"/>
                <w:lang w:bidi="ar-EG"/>
              </w:rPr>
              <w:t>100</w:t>
            </w:r>
          </w:p>
        </w:tc>
      </w:tr>
    </w:tbl>
    <w:p w:rsidR="003D0FF2" w:rsidRPr="002F02E8" w:rsidRDefault="003D0FF2" w:rsidP="00D91CE0">
      <w:pPr>
        <w:spacing w:after="0"/>
        <w:jc w:val="both"/>
        <w:rPr>
          <w:rFonts w:ascii="Calibri" w:hAnsi="Calibri" w:cs="Tahoma"/>
          <w:b/>
          <w:bCs/>
          <w:sz w:val="24"/>
          <w:szCs w:val="24"/>
        </w:rPr>
      </w:pPr>
    </w:p>
    <w:p w:rsidR="00153A46" w:rsidRPr="002F02E8" w:rsidRDefault="00153A46" w:rsidP="00A37AB0">
      <w:pPr>
        <w:spacing w:after="0"/>
        <w:rPr>
          <w:b/>
          <w:bCs/>
          <w:i/>
          <w:iCs/>
          <w:sz w:val="24"/>
          <w:szCs w:val="24"/>
        </w:rPr>
      </w:pPr>
      <w:bookmarkStart w:id="102" w:name="_Toc283196435"/>
      <w:r w:rsidRPr="002F02E8">
        <w:rPr>
          <w:b/>
          <w:bCs/>
          <w:i/>
          <w:iCs/>
          <w:sz w:val="24"/>
          <w:szCs w:val="24"/>
        </w:rPr>
        <w:t>Farmer women’s roles and responsibilities</w:t>
      </w:r>
      <w:bookmarkEnd w:id="102"/>
    </w:p>
    <w:p w:rsidR="00153A46" w:rsidRPr="002F02E8" w:rsidRDefault="00153A46" w:rsidP="00777FDA">
      <w:pPr>
        <w:spacing w:after="0" w:line="240" w:lineRule="auto"/>
        <w:jc w:val="both"/>
      </w:pPr>
      <w:r w:rsidRPr="002F02E8">
        <w:rPr>
          <w:rFonts w:ascii="Calibri" w:hAnsi="Calibri" w:cs="Tahoma"/>
          <w:sz w:val="24"/>
          <w:szCs w:val="24"/>
          <w:lang w:bidi="ar-EG"/>
        </w:rPr>
        <w:t>Our results show that women farmers shoulder the responsibility of their farms as well as their domestic work. When asked whether their husbands help them in their farm work, 56% of our respondents reported that husbands are involved in all agriculture activities.</w:t>
      </w:r>
      <w:r w:rsidR="009215DB" w:rsidRPr="002F02E8">
        <w:rPr>
          <w:rFonts w:ascii="Calibri" w:hAnsi="Calibri" w:cs="Tahoma"/>
          <w:sz w:val="24"/>
          <w:szCs w:val="24"/>
          <w:lang w:bidi="ar-EG"/>
        </w:rPr>
        <w:t xml:space="preserve"> </w:t>
      </w:r>
      <w:r w:rsidR="006F43FB" w:rsidRPr="002F02E8">
        <w:rPr>
          <w:rFonts w:ascii="Calibri" w:hAnsi="Calibri" w:cs="Tahoma"/>
          <w:sz w:val="24"/>
          <w:szCs w:val="24"/>
        </w:rPr>
        <w:t>Despite their double responsibilities and burden when asked whether their work in the farm affect their domestic work, all women answered negatively</w:t>
      </w:r>
      <w:r w:rsidR="006F43FB" w:rsidRPr="002F02E8">
        <w:rPr>
          <w:rFonts w:ascii="Calibri" w:hAnsi="Calibri" w:cs="Tahoma"/>
        </w:rPr>
        <w:t>.</w:t>
      </w:r>
    </w:p>
    <w:p w:rsidR="00CC2539" w:rsidRDefault="00CC2539" w:rsidP="00777FDA">
      <w:pPr>
        <w:spacing w:after="0" w:line="240" w:lineRule="auto"/>
        <w:jc w:val="both"/>
        <w:rPr>
          <w:rFonts w:ascii="Calibri" w:hAnsi="Calibri" w:cs="Tahoma"/>
          <w:sz w:val="24"/>
          <w:szCs w:val="24"/>
        </w:rPr>
      </w:pPr>
    </w:p>
    <w:p w:rsidR="00153A46" w:rsidRPr="002F02E8" w:rsidRDefault="00153A46" w:rsidP="00777FDA">
      <w:pPr>
        <w:spacing w:after="0" w:line="240" w:lineRule="auto"/>
        <w:jc w:val="both"/>
        <w:rPr>
          <w:rFonts w:ascii="Calibri" w:hAnsi="Calibri" w:cs="Tahoma"/>
          <w:sz w:val="24"/>
          <w:szCs w:val="24"/>
          <w:lang w:bidi="ar-EG"/>
        </w:rPr>
      </w:pPr>
      <w:r w:rsidRPr="002F02E8">
        <w:rPr>
          <w:rFonts w:ascii="Calibri" w:hAnsi="Calibri" w:cs="Tahoma"/>
          <w:sz w:val="24"/>
          <w:szCs w:val="24"/>
        </w:rPr>
        <w:t>In their farms, women are engaged in various activities. Two thirds of women farmers reported that they are engaged in harvesting and post-harvest activities. One third advanced that they work in production process (cultivation). However, none of the female farmers reported working neither on preparation of land nor in pre-harvest operations.</w:t>
      </w:r>
      <w:r w:rsidRPr="002F02E8">
        <w:rPr>
          <w:rFonts w:ascii="Calibri" w:hAnsi="Calibri" w:cs="Tahoma"/>
          <w:sz w:val="24"/>
          <w:szCs w:val="24"/>
          <w:lang w:bidi="ar-EG"/>
        </w:rPr>
        <w:t xml:space="preserve"> Such finding indicates that there is gender division of labor in agriculture activities which need more in depth investigation. </w:t>
      </w:r>
    </w:p>
    <w:p w:rsidR="00153A46" w:rsidRPr="002F02E8" w:rsidRDefault="00153A46" w:rsidP="00777FDA">
      <w:pPr>
        <w:spacing w:after="0" w:line="240" w:lineRule="auto"/>
        <w:jc w:val="both"/>
        <w:rPr>
          <w:rFonts w:ascii="Calibri" w:hAnsi="Calibri" w:cs="Tahoma"/>
          <w:sz w:val="24"/>
          <w:szCs w:val="24"/>
        </w:rPr>
      </w:pPr>
    </w:p>
    <w:p w:rsidR="00687960" w:rsidRPr="002F02E8" w:rsidRDefault="00520286" w:rsidP="00777FDA">
      <w:pPr>
        <w:spacing w:after="0" w:line="240" w:lineRule="auto"/>
        <w:jc w:val="both"/>
        <w:rPr>
          <w:rFonts w:ascii="Calibri" w:hAnsi="Calibri" w:cs="Tahoma"/>
          <w:sz w:val="24"/>
          <w:szCs w:val="24"/>
        </w:rPr>
      </w:pPr>
      <w:r w:rsidRPr="002F02E8">
        <w:rPr>
          <w:rFonts w:ascii="Calibri" w:hAnsi="Calibri" w:cs="Tahoma"/>
          <w:sz w:val="24"/>
          <w:szCs w:val="24"/>
        </w:rPr>
        <w:t>However, o</w:t>
      </w:r>
      <w:r w:rsidR="00566C8A" w:rsidRPr="002F02E8">
        <w:rPr>
          <w:rFonts w:ascii="Calibri" w:hAnsi="Calibri" w:cs="Tahoma"/>
          <w:sz w:val="24"/>
          <w:szCs w:val="24"/>
        </w:rPr>
        <w:t xml:space="preserve">ur </w:t>
      </w:r>
      <w:r w:rsidR="00D107CB" w:rsidRPr="002F02E8">
        <w:rPr>
          <w:rFonts w:ascii="Calibri" w:hAnsi="Calibri" w:cs="Tahoma"/>
          <w:sz w:val="24"/>
          <w:szCs w:val="24"/>
        </w:rPr>
        <w:t xml:space="preserve">in depth investigation </w:t>
      </w:r>
      <w:r w:rsidR="002C0B29" w:rsidRPr="002F02E8">
        <w:rPr>
          <w:rFonts w:ascii="Calibri" w:hAnsi="Calibri" w:cs="Tahoma"/>
          <w:sz w:val="24"/>
          <w:szCs w:val="24"/>
        </w:rPr>
        <w:t xml:space="preserve">further revealed </w:t>
      </w:r>
      <w:r w:rsidR="0055190A" w:rsidRPr="002F02E8">
        <w:rPr>
          <w:rFonts w:ascii="Calibri" w:hAnsi="Calibri" w:cs="Tahoma"/>
          <w:sz w:val="24"/>
          <w:szCs w:val="24"/>
        </w:rPr>
        <w:t xml:space="preserve">a rigid </w:t>
      </w:r>
      <w:r w:rsidR="002C0B29" w:rsidRPr="002F02E8">
        <w:rPr>
          <w:rFonts w:ascii="Calibri" w:hAnsi="Calibri" w:cs="Tahoma"/>
          <w:sz w:val="24"/>
          <w:szCs w:val="24"/>
        </w:rPr>
        <w:t xml:space="preserve">gender segregation in agriculture processes and </w:t>
      </w:r>
      <w:r w:rsidR="0055190A" w:rsidRPr="002F02E8">
        <w:rPr>
          <w:rFonts w:ascii="Calibri" w:hAnsi="Calibri" w:cs="Tahoma"/>
          <w:sz w:val="24"/>
          <w:szCs w:val="24"/>
        </w:rPr>
        <w:t xml:space="preserve">also </w:t>
      </w:r>
      <w:r w:rsidR="002C0B29" w:rsidRPr="002F02E8">
        <w:rPr>
          <w:rFonts w:ascii="Calibri" w:hAnsi="Calibri" w:cs="Tahoma"/>
          <w:sz w:val="24"/>
          <w:szCs w:val="24"/>
        </w:rPr>
        <w:t xml:space="preserve">shed light on women’s limited access </w:t>
      </w:r>
      <w:r w:rsidR="00D107CB" w:rsidRPr="002F02E8">
        <w:rPr>
          <w:rFonts w:ascii="Calibri" w:hAnsi="Calibri" w:cs="Tahoma"/>
          <w:sz w:val="24"/>
          <w:szCs w:val="24"/>
        </w:rPr>
        <w:t xml:space="preserve">to resources </w:t>
      </w:r>
      <w:r w:rsidR="002C0B29" w:rsidRPr="002F02E8">
        <w:rPr>
          <w:rFonts w:ascii="Calibri" w:hAnsi="Calibri" w:cs="Tahoma"/>
          <w:sz w:val="24"/>
          <w:szCs w:val="24"/>
        </w:rPr>
        <w:t xml:space="preserve">including land and income. Our female respondents both in Qena and </w:t>
      </w:r>
      <w:r w:rsidR="00E956F3" w:rsidRPr="002F02E8">
        <w:rPr>
          <w:rFonts w:ascii="Calibri" w:hAnsi="Calibri" w:cs="Tahoma"/>
          <w:sz w:val="24"/>
          <w:szCs w:val="24"/>
        </w:rPr>
        <w:t>Bani Suef</w:t>
      </w:r>
      <w:r w:rsidR="002C0B29" w:rsidRPr="002F02E8">
        <w:rPr>
          <w:rFonts w:ascii="Calibri" w:hAnsi="Calibri" w:cs="Tahoma"/>
          <w:sz w:val="24"/>
          <w:szCs w:val="24"/>
        </w:rPr>
        <w:t xml:space="preserve"> explained that their ownership of land does not automatically grant them the right to make decisions </w:t>
      </w:r>
      <w:r w:rsidR="00A9329E" w:rsidRPr="002F02E8">
        <w:rPr>
          <w:rFonts w:ascii="Calibri" w:hAnsi="Calibri" w:cs="Tahoma"/>
          <w:sz w:val="24"/>
          <w:szCs w:val="24"/>
        </w:rPr>
        <w:t xml:space="preserve">related to the production. </w:t>
      </w:r>
      <w:r w:rsidR="00B77A99" w:rsidRPr="002F02E8">
        <w:rPr>
          <w:rFonts w:ascii="Calibri" w:hAnsi="Calibri" w:cs="Tahoma"/>
          <w:sz w:val="24"/>
          <w:szCs w:val="24"/>
        </w:rPr>
        <w:t xml:space="preserve">This can be explained </w:t>
      </w:r>
      <w:r w:rsidR="0055190A" w:rsidRPr="002F02E8">
        <w:rPr>
          <w:rFonts w:ascii="Calibri" w:hAnsi="Calibri" w:cs="Tahoma"/>
          <w:sz w:val="24"/>
          <w:szCs w:val="24"/>
        </w:rPr>
        <w:t xml:space="preserve">by the wider social and cultural views regarding </w:t>
      </w:r>
      <w:r w:rsidR="00DC3478" w:rsidRPr="002F02E8">
        <w:rPr>
          <w:rFonts w:ascii="Calibri" w:hAnsi="Calibri" w:cs="Tahoma"/>
          <w:sz w:val="24"/>
          <w:szCs w:val="24"/>
        </w:rPr>
        <w:t xml:space="preserve">traditional gender roles </w:t>
      </w:r>
      <w:r w:rsidR="0055190A" w:rsidRPr="002F02E8">
        <w:rPr>
          <w:rFonts w:ascii="Calibri" w:hAnsi="Calibri" w:cs="Tahoma"/>
          <w:sz w:val="24"/>
          <w:szCs w:val="24"/>
        </w:rPr>
        <w:t>and</w:t>
      </w:r>
      <w:r w:rsidR="009215DB" w:rsidRPr="002F02E8">
        <w:rPr>
          <w:rFonts w:ascii="Calibri" w:hAnsi="Calibri" w:cs="Tahoma"/>
          <w:sz w:val="24"/>
          <w:szCs w:val="24"/>
        </w:rPr>
        <w:t xml:space="preserve"> </w:t>
      </w:r>
      <w:r w:rsidR="00DC3478" w:rsidRPr="002F02E8">
        <w:rPr>
          <w:rFonts w:ascii="Calibri" w:hAnsi="Calibri" w:cs="Tahoma"/>
          <w:sz w:val="24"/>
          <w:szCs w:val="24"/>
        </w:rPr>
        <w:t xml:space="preserve">the strong attitudes towards </w:t>
      </w:r>
      <w:r w:rsidR="00764C27" w:rsidRPr="002F02E8">
        <w:rPr>
          <w:rFonts w:ascii="Calibri" w:hAnsi="Calibri" w:cs="Tahoma"/>
          <w:sz w:val="24"/>
          <w:szCs w:val="24"/>
        </w:rPr>
        <w:t xml:space="preserve">preventing land fragmentation. </w:t>
      </w:r>
    </w:p>
    <w:p w:rsidR="00764C27" w:rsidRPr="002F02E8" w:rsidRDefault="00764C27" w:rsidP="00777FDA">
      <w:pPr>
        <w:spacing w:after="0" w:line="240" w:lineRule="auto"/>
        <w:jc w:val="both"/>
        <w:rPr>
          <w:rFonts w:ascii="Calibri" w:hAnsi="Calibri" w:cs="Tahoma"/>
          <w:sz w:val="24"/>
          <w:szCs w:val="24"/>
        </w:rPr>
      </w:pPr>
    </w:p>
    <w:p w:rsidR="002A1FF3" w:rsidRPr="002F02E8" w:rsidRDefault="0066267E" w:rsidP="00777FDA">
      <w:pPr>
        <w:spacing w:after="0" w:line="240" w:lineRule="auto"/>
        <w:jc w:val="both"/>
        <w:rPr>
          <w:rFonts w:ascii="Calibri" w:hAnsi="Calibri" w:cs="Tahoma"/>
          <w:sz w:val="24"/>
          <w:szCs w:val="24"/>
        </w:rPr>
      </w:pPr>
      <w:r w:rsidRPr="002F02E8">
        <w:rPr>
          <w:rFonts w:ascii="Calibri" w:hAnsi="Calibri" w:cs="Tahoma"/>
          <w:sz w:val="24"/>
          <w:szCs w:val="24"/>
        </w:rPr>
        <w:t>T</w:t>
      </w:r>
      <w:r w:rsidR="00A306CC" w:rsidRPr="002F02E8">
        <w:rPr>
          <w:rFonts w:ascii="Calibri" w:hAnsi="Calibri" w:cs="Tahoma"/>
          <w:sz w:val="24"/>
          <w:szCs w:val="24"/>
        </w:rPr>
        <w:t xml:space="preserve">he results of the in-depth study </w:t>
      </w:r>
      <w:r w:rsidR="0052727E" w:rsidRPr="002F02E8">
        <w:rPr>
          <w:rFonts w:ascii="Calibri" w:hAnsi="Calibri" w:cs="Tahoma"/>
          <w:sz w:val="24"/>
          <w:szCs w:val="24"/>
        </w:rPr>
        <w:t xml:space="preserve">from Qena and </w:t>
      </w:r>
      <w:r w:rsidR="00E956F3" w:rsidRPr="002F02E8">
        <w:rPr>
          <w:rFonts w:ascii="Calibri" w:hAnsi="Calibri" w:cs="Tahoma"/>
          <w:sz w:val="24"/>
          <w:szCs w:val="24"/>
        </w:rPr>
        <w:t>Bani Suef</w:t>
      </w:r>
      <w:r w:rsidR="0052727E" w:rsidRPr="002F02E8">
        <w:rPr>
          <w:rFonts w:ascii="Calibri" w:hAnsi="Calibri" w:cs="Tahoma"/>
          <w:sz w:val="24"/>
          <w:szCs w:val="24"/>
        </w:rPr>
        <w:t xml:space="preserve"> revealed differences in female farmers’ role in production. </w:t>
      </w:r>
      <w:r w:rsidR="009F455E" w:rsidRPr="002F02E8">
        <w:rPr>
          <w:rFonts w:ascii="Calibri" w:hAnsi="Calibri" w:cs="Tahoma"/>
          <w:sz w:val="24"/>
          <w:szCs w:val="24"/>
        </w:rPr>
        <w:t>In Qena</w:t>
      </w:r>
      <w:r w:rsidR="0052727E" w:rsidRPr="002F02E8">
        <w:rPr>
          <w:rFonts w:ascii="Calibri" w:hAnsi="Calibri" w:cs="Tahoma"/>
          <w:sz w:val="24"/>
          <w:szCs w:val="24"/>
        </w:rPr>
        <w:t>,</w:t>
      </w:r>
      <w:r w:rsidR="009215DB" w:rsidRPr="002F02E8">
        <w:rPr>
          <w:rFonts w:ascii="Calibri" w:hAnsi="Calibri" w:cs="Tahoma"/>
          <w:sz w:val="24"/>
          <w:szCs w:val="24"/>
        </w:rPr>
        <w:t xml:space="preserve"> </w:t>
      </w:r>
      <w:r w:rsidR="0052727E" w:rsidRPr="002F02E8">
        <w:rPr>
          <w:rFonts w:ascii="Calibri" w:hAnsi="Calibri" w:cs="Tahoma"/>
          <w:sz w:val="24"/>
          <w:szCs w:val="24"/>
        </w:rPr>
        <w:t xml:space="preserve">women interviewees reported that they have absolutely no </w:t>
      </w:r>
      <w:r w:rsidR="009F455E" w:rsidRPr="002F02E8">
        <w:rPr>
          <w:rFonts w:ascii="Calibri" w:hAnsi="Calibri" w:cs="Tahoma"/>
          <w:sz w:val="24"/>
          <w:szCs w:val="24"/>
        </w:rPr>
        <w:t xml:space="preserve">control over </w:t>
      </w:r>
      <w:r w:rsidR="0052727E" w:rsidRPr="002F02E8">
        <w:rPr>
          <w:rFonts w:ascii="Calibri" w:hAnsi="Calibri" w:cs="Tahoma"/>
          <w:sz w:val="24"/>
          <w:szCs w:val="24"/>
        </w:rPr>
        <w:t xml:space="preserve">the </w:t>
      </w:r>
      <w:r w:rsidR="009F455E" w:rsidRPr="002F02E8">
        <w:rPr>
          <w:rFonts w:ascii="Calibri" w:hAnsi="Calibri" w:cs="Tahoma"/>
          <w:sz w:val="24"/>
          <w:szCs w:val="24"/>
        </w:rPr>
        <w:t xml:space="preserve">land </w:t>
      </w:r>
      <w:r w:rsidR="0052727E" w:rsidRPr="002F02E8">
        <w:rPr>
          <w:rFonts w:ascii="Calibri" w:hAnsi="Calibri" w:cs="Tahoma"/>
          <w:sz w:val="24"/>
          <w:szCs w:val="24"/>
        </w:rPr>
        <w:t xml:space="preserve">they own </w:t>
      </w:r>
      <w:r w:rsidR="00687960" w:rsidRPr="002F02E8">
        <w:rPr>
          <w:rFonts w:ascii="Calibri" w:hAnsi="Calibri" w:cs="Tahoma"/>
          <w:sz w:val="24"/>
          <w:szCs w:val="24"/>
        </w:rPr>
        <w:t>des</w:t>
      </w:r>
      <w:r w:rsidR="00CA1DFD" w:rsidRPr="002F02E8">
        <w:rPr>
          <w:rFonts w:ascii="Calibri" w:hAnsi="Calibri" w:cs="Tahoma"/>
          <w:sz w:val="24"/>
          <w:szCs w:val="24"/>
        </w:rPr>
        <w:t>pite</w:t>
      </w:r>
      <w:r w:rsidR="00687960" w:rsidRPr="002F02E8">
        <w:rPr>
          <w:rFonts w:ascii="Calibri" w:hAnsi="Calibri" w:cs="Tahoma"/>
          <w:sz w:val="24"/>
          <w:szCs w:val="24"/>
        </w:rPr>
        <w:t xml:space="preserve"> their major labor input </w:t>
      </w:r>
      <w:r w:rsidR="0052727E" w:rsidRPr="002F02E8">
        <w:rPr>
          <w:rFonts w:ascii="Calibri" w:hAnsi="Calibri" w:cs="Tahoma"/>
          <w:sz w:val="24"/>
          <w:szCs w:val="24"/>
        </w:rPr>
        <w:t xml:space="preserve">to the production process. They also </w:t>
      </w:r>
      <w:r w:rsidR="00687960" w:rsidRPr="002F02E8">
        <w:rPr>
          <w:rFonts w:ascii="Calibri" w:hAnsi="Calibri" w:cs="Tahoma"/>
          <w:sz w:val="24"/>
          <w:szCs w:val="24"/>
        </w:rPr>
        <w:t xml:space="preserve">have little say over the proceeds </w:t>
      </w:r>
      <w:r w:rsidR="00CA1DFD" w:rsidRPr="002F02E8">
        <w:rPr>
          <w:rFonts w:ascii="Calibri" w:hAnsi="Calibri" w:cs="Tahoma"/>
          <w:sz w:val="24"/>
          <w:szCs w:val="24"/>
        </w:rPr>
        <w:t xml:space="preserve">of what sold or any decision making. </w:t>
      </w:r>
      <w:r w:rsidR="00764C27" w:rsidRPr="002F02E8">
        <w:rPr>
          <w:rFonts w:ascii="Calibri" w:hAnsi="Calibri" w:cs="Tahoma"/>
          <w:sz w:val="24"/>
          <w:szCs w:val="24"/>
        </w:rPr>
        <w:t xml:space="preserve">During the </w:t>
      </w:r>
      <w:r w:rsidR="0052727E" w:rsidRPr="002F02E8">
        <w:rPr>
          <w:rFonts w:ascii="Calibri" w:hAnsi="Calibri" w:cs="Tahoma"/>
          <w:sz w:val="24"/>
          <w:szCs w:val="24"/>
        </w:rPr>
        <w:t xml:space="preserve">fieldwork in </w:t>
      </w:r>
      <w:r w:rsidR="00764C27" w:rsidRPr="002F02E8">
        <w:rPr>
          <w:rFonts w:ascii="Calibri" w:hAnsi="Calibri" w:cs="Tahoma"/>
          <w:sz w:val="24"/>
          <w:szCs w:val="24"/>
        </w:rPr>
        <w:t xml:space="preserve">Qena women had to obtain a permission from their husbands or </w:t>
      </w:r>
      <w:r w:rsidR="0052727E" w:rsidRPr="002F02E8">
        <w:rPr>
          <w:rFonts w:ascii="Calibri" w:hAnsi="Calibri" w:cs="Tahoma"/>
          <w:sz w:val="24"/>
          <w:szCs w:val="24"/>
        </w:rPr>
        <w:t>other male figure</w:t>
      </w:r>
      <w:r w:rsidR="00291394" w:rsidRPr="002F02E8">
        <w:rPr>
          <w:rFonts w:ascii="Calibri" w:hAnsi="Calibri" w:cs="Tahoma"/>
          <w:sz w:val="24"/>
          <w:szCs w:val="24"/>
        </w:rPr>
        <w:t>s</w:t>
      </w:r>
      <w:r w:rsidR="0052727E" w:rsidRPr="002F02E8">
        <w:rPr>
          <w:rFonts w:ascii="Calibri" w:hAnsi="Calibri" w:cs="Tahoma"/>
          <w:sz w:val="24"/>
          <w:szCs w:val="24"/>
        </w:rPr>
        <w:t xml:space="preserve"> in the family </w:t>
      </w:r>
      <w:r w:rsidR="00764C27" w:rsidRPr="002F02E8">
        <w:rPr>
          <w:rFonts w:ascii="Calibri" w:hAnsi="Calibri" w:cs="Tahoma"/>
          <w:sz w:val="24"/>
          <w:szCs w:val="24"/>
        </w:rPr>
        <w:t>to be interviewed</w:t>
      </w:r>
      <w:r w:rsidR="0052727E" w:rsidRPr="002F02E8">
        <w:rPr>
          <w:rFonts w:ascii="Calibri" w:hAnsi="Calibri" w:cs="Tahoma"/>
          <w:sz w:val="24"/>
          <w:szCs w:val="24"/>
        </w:rPr>
        <w:t>. In some cases the husband (or the son in the case of widowed female) was present during the interview.</w:t>
      </w:r>
      <w:r w:rsidR="009215DB" w:rsidRPr="002F02E8">
        <w:rPr>
          <w:rFonts w:ascii="Calibri" w:hAnsi="Calibri" w:cs="Tahoma"/>
          <w:sz w:val="24"/>
          <w:szCs w:val="24"/>
        </w:rPr>
        <w:t xml:space="preserve"> </w:t>
      </w:r>
      <w:r w:rsidR="0052727E" w:rsidRPr="002F02E8">
        <w:rPr>
          <w:rFonts w:ascii="Calibri" w:hAnsi="Calibri" w:cs="Tahoma"/>
          <w:sz w:val="24"/>
          <w:szCs w:val="24"/>
        </w:rPr>
        <w:t xml:space="preserve">In justifying the situation </w:t>
      </w:r>
      <w:r w:rsidR="00764C27" w:rsidRPr="002F02E8">
        <w:rPr>
          <w:rFonts w:ascii="Calibri" w:hAnsi="Calibri" w:cs="Tahoma"/>
          <w:sz w:val="24"/>
          <w:szCs w:val="24"/>
        </w:rPr>
        <w:t xml:space="preserve">most women </w:t>
      </w:r>
      <w:r w:rsidR="0052727E" w:rsidRPr="002F02E8">
        <w:rPr>
          <w:rFonts w:ascii="Calibri" w:hAnsi="Calibri" w:cs="Tahoma"/>
          <w:sz w:val="24"/>
          <w:szCs w:val="24"/>
        </w:rPr>
        <w:t xml:space="preserve">advanced that men “know better about the land”, or that they </w:t>
      </w:r>
      <w:r w:rsidR="00764C27" w:rsidRPr="002F02E8">
        <w:rPr>
          <w:rFonts w:ascii="Calibri" w:hAnsi="Calibri" w:cs="Tahoma"/>
          <w:sz w:val="24"/>
          <w:szCs w:val="24"/>
        </w:rPr>
        <w:t>“</w:t>
      </w:r>
      <w:r w:rsidR="0052727E" w:rsidRPr="002F02E8">
        <w:rPr>
          <w:rFonts w:ascii="Calibri" w:hAnsi="Calibri" w:cs="Tahoma"/>
          <w:sz w:val="24"/>
          <w:szCs w:val="24"/>
        </w:rPr>
        <w:t xml:space="preserve">have to </w:t>
      </w:r>
      <w:r w:rsidR="009F455E" w:rsidRPr="002F02E8">
        <w:rPr>
          <w:rFonts w:ascii="Calibri" w:hAnsi="Calibri" w:cs="Tahoma"/>
          <w:sz w:val="24"/>
          <w:szCs w:val="24"/>
        </w:rPr>
        <w:t>consult with them</w:t>
      </w:r>
      <w:r w:rsidR="0052727E" w:rsidRPr="002F02E8">
        <w:rPr>
          <w:rFonts w:ascii="Calibri" w:hAnsi="Calibri" w:cs="Tahoma"/>
          <w:sz w:val="24"/>
          <w:szCs w:val="24"/>
        </w:rPr>
        <w:t xml:space="preserve"> when it comes to the farm</w:t>
      </w:r>
      <w:r w:rsidR="009F455E" w:rsidRPr="002F02E8">
        <w:rPr>
          <w:rFonts w:ascii="Calibri" w:hAnsi="Calibri" w:cs="Tahoma"/>
          <w:sz w:val="24"/>
          <w:szCs w:val="24"/>
        </w:rPr>
        <w:t xml:space="preserve">”. </w:t>
      </w:r>
    </w:p>
    <w:p w:rsidR="00764C27" w:rsidRPr="002F02E8" w:rsidRDefault="00764C27" w:rsidP="00777FDA">
      <w:pPr>
        <w:spacing w:after="0" w:line="240" w:lineRule="auto"/>
        <w:jc w:val="both"/>
        <w:rPr>
          <w:rFonts w:ascii="Calibri" w:hAnsi="Calibri" w:cs="Tahoma"/>
        </w:rPr>
      </w:pPr>
    </w:p>
    <w:p w:rsidR="00764C27" w:rsidRPr="002F02E8" w:rsidRDefault="00764C27" w:rsidP="00777FDA">
      <w:pPr>
        <w:spacing w:after="0" w:line="240" w:lineRule="auto"/>
        <w:jc w:val="both"/>
        <w:rPr>
          <w:rFonts w:ascii="Calibri" w:hAnsi="Calibri" w:cs="Tahoma"/>
          <w:sz w:val="24"/>
          <w:szCs w:val="24"/>
        </w:rPr>
      </w:pPr>
      <w:r w:rsidRPr="002F02E8">
        <w:rPr>
          <w:rFonts w:ascii="Calibri" w:hAnsi="Calibri" w:cs="Tahoma"/>
          <w:sz w:val="24"/>
          <w:szCs w:val="24"/>
        </w:rPr>
        <w:t xml:space="preserve">In </w:t>
      </w:r>
      <w:r w:rsidR="00E956F3" w:rsidRPr="002F02E8">
        <w:rPr>
          <w:rFonts w:ascii="Calibri" w:hAnsi="Calibri" w:cs="Tahoma"/>
          <w:sz w:val="24"/>
          <w:szCs w:val="24"/>
        </w:rPr>
        <w:t>Bani Suef</w:t>
      </w:r>
      <w:r w:rsidR="00291394" w:rsidRPr="002F02E8">
        <w:rPr>
          <w:rFonts w:ascii="Calibri" w:hAnsi="Calibri" w:cs="Tahoma"/>
          <w:sz w:val="24"/>
          <w:szCs w:val="24"/>
        </w:rPr>
        <w:t>, on the other hand, b</w:t>
      </w:r>
      <w:r w:rsidR="0052727E" w:rsidRPr="002F02E8">
        <w:rPr>
          <w:rFonts w:ascii="Calibri" w:hAnsi="Calibri" w:cs="Tahoma"/>
          <w:sz w:val="24"/>
          <w:szCs w:val="24"/>
        </w:rPr>
        <w:t xml:space="preserve">eing members in FA, </w:t>
      </w:r>
      <w:r w:rsidRPr="002F02E8">
        <w:rPr>
          <w:rFonts w:ascii="Calibri" w:hAnsi="Calibri" w:cs="Tahoma"/>
          <w:sz w:val="24"/>
          <w:szCs w:val="24"/>
        </w:rPr>
        <w:t xml:space="preserve">female farmers </w:t>
      </w:r>
      <w:r w:rsidR="001D4581" w:rsidRPr="002F02E8">
        <w:rPr>
          <w:rFonts w:ascii="Calibri" w:hAnsi="Calibri" w:cs="Tahoma"/>
          <w:sz w:val="24"/>
          <w:szCs w:val="24"/>
        </w:rPr>
        <w:t>exhibited higher degree in independence. Unlike their Qena’s female famer counterparts, t</w:t>
      </w:r>
      <w:r w:rsidR="009F455E" w:rsidRPr="002F02E8">
        <w:rPr>
          <w:rFonts w:ascii="Calibri" w:hAnsi="Calibri" w:cs="Tahoma"/>
          <w:sz w:val="24"/>
          <w:szCs w:val="24"/>
        </w:rPr>
        <w:t xml:space="preserve">hey </w:t>
      </w:r>
      <w:r w:rsidR="001D4581" w:rsidRPr="002F02E8">
        <w:rPr>
          <w:rFonts w:ascii="Calibri" w:hAnsi="Calibri" w:cs="Tahoma"/>
          <w:sz w:val="24"/>
          <w:szCs w:val="24"/>
        </w:rPr>
        <w:t xml:space="preserve">reported that they are individually </w:t>
      </w:r>
      <w:r w:rsidR="009F455E" w:rsidRPr="002F02E8">
        <w:rPr>
          <w:rFonts w:ascii="Calibri" w:hAnsi="Calibri" w:cs="Tahoma"/>
          <w:sz w:val="24"/>
          <w:szCs w:val="24"/>
        </w:rPr>
        <w:t xml:space="preserve">involved in </w:t>
      </w:r>
      <w:r w:rsidRPr="002F02E8">
        <w:rPr>
          <w:rFonts w:ascii="Calibri" w:hAnsi="Calibri" w:cs="Tahoma"/>
          <w:sz w:val="24"/>
          <w:szCs w:val="24"/>
        </w:rPr>
        <w:t>sign</w:t>
      </w:r>
      <w:r w:rsidR="009F455E" w:rsidRPr="002F02E8">
        <w:rPr>
          <w:rFonts w:ascii="Calibri" w:hAnsi="Calibri" w:cs="Tahoma"/>
          <w:sz w:val="24"/>
          <w:szCs w:val="24"/>
        </w:rPr>
        <w:t>ing</w:t>
      </w:r>
      <w:r w:rsidR="009215DB" w:rsidRPr="002F02E8">
        <w:rPr>
          <w:rFonts w:ascii="Calibri" w:hAnsi="Calibri" w:cs="Tahoma"/>
          <w:sz w:val="24"/>
          <w:szCs w:val="24"/>
        </w:rPr>
        <w:t xml:space="preserve"> </w:t>
      </w:r>
      <w:r w:rsidR="001D4581" w:rsidRPr="002F02E8">
        <w:rPr>
          <w:rFonts w:ascii="Calibri" w:hAnsi="Calibri" w:cs="Tahoma"/>
          <w:sz w:val="24"/>
          <w:szCs w:val="24"/>
        </w:rPr>
        <w:t xml:space="preserve">production </w:t>
      </w:r>
      <w:r w:rsidRPr="002F02E8">
        <w:rPr>
          <w:rFonts w:ascii="Calibri" w:hAnsi="Calibri" w:cs="Tahoma"/>
          <w:sz w:val="24"/>
          <w:szCs w:val="24"/>
        </w:rPr>
        <w:t>contract</w:t>
      </w:r>
      <w:r w:rsidR="009F455E" w:rsidRPr="002F02E8">
        <w:rPr>
          <w:rFonts w:ascii="Calibri" w:hAnsi="Calibri" w:cs="Tahoma"/>
          <w:sz w:val="24"/>
          <w:szCs w:val="24"/>
        </w:rPr>
        <w:t>s</w:t>
      </w:r>
      <w:r w:rsidR="009215DB" w:rsidRPr="002F02E8">
        <w:rPr>
          <w:rFonts w:ascii="Calibri" w:hAnsi="Calibri" w:cs="Tahoma"/>
          <w:sz w:val="24"/>
          <w:szCs w:val="24"/>
        </w:rPr>
        <w:t xml:space="preserve"> </w:t>
      </w:r>
      <w:r w:rsidR="009F455E" w:rsidRPr="002F02E8">
        <w:rPr>
          <w:rFonts w:ascii="Calibri" w:hAnsi="Calibri" w:cs="Tahoma"/>
          <w:sz w:val="24"/>
          <w:szCs w:val="24"/>
        </w:rPr>
        <w:t xml:space="preserve">and </w:t>
      </w:r>
      <w:r w:rsidR="001D4581" w:rsidRPr="002F02E8">
        <w:rPr>
          <w:rFonts w:ascii="Calibri" w:hAnsi="Calibri" w:cs="Tahoma"/>
          <w:sz w:val="24"/>
          <w:szCs w:val="24"/>
        </w:rPr>
        <w:t xml:space="preserve">deal with traders through the FA. They also claim that they take a bigger part in decision making </w:t>
      </w:r>
      <w:r w:rsidR="00C60D5B" w:rsidRPr="002F02E8">
        <w:rPr>
          <w:rFonts w:ascii="Calibri" w:hAnsi="Calibri" w:cs="Tahoma"/>
          <w:sz w:val="24"/>
          <w:szCs w:val="24"/>
        </w:rPr>
        <w:t xml:space="preserve">and have some control over their </w:t>
      </w:r>
      <w:r w:rsidR="009F455E" w:rsidRPr="002F02E8">
        <w:rPr>
          <w:rFonts w:ascii="Calibri" w:hAnsi="Calibri" w:cs="Tahoma"/>
          <w:sz w:val="24"/>
          <w:szCs w:val="24"/>
        </w:rPr>
        <w:t xml:space="preserve">farms proceeds. </w:t>
      </w:r>
      <w:r w:rsidR="00D9553C" w:rsidRPr="002F02E8">
        <w:rPr>
          <w:rFonts w:ascii="Calibri" w:hAnsi="Calibri" w:cs="Tahoma"/>
          <w:sz w:val="24"/>
          <w:szCs w:val="24"/>
        </w:rPr>
        <w:t xml:space="preserve">It is clear that the role </w:t>
      </w:r>
      <w:r w:rsidRPr="002F02E8">
        <w:rPr>
          <w:rFonts w:ascii="Calibri" w:hAnsi="Calibri" w:cs="Tahoma"/>
          <w:sz w:val="24"/>
          <w:szCs w:val="24"/>
        </w:rPr>
        <w:t xml:space="preserve">the FA </w:t>
      </w:r>
      <w:r w:rsidR="00DD636E" w:rsidRPr="002F02E8">
        <w:rPr>
          <w:rFonts w:ascii="Calibri" w:hAnsi="Calibri" w:cs="Tahoma"/>
          <w:sz w:val="24"/>
          <w:szCs w:val="24"/>
        </w:rPr>
        <w:t xml:space="preserve">led to greater </w:t>
      </w:r>
      <w:r w:rsidR="007F4C4D" w:rsidRPr="002F02E8">
        <w:rPr>
          <w:rFonts w:ascii="Calibri" w:hAnsi="Calibri" w:cs="Tahoma"/>
          <w:sz w:val="24"/>
          <w:szCs w:val="24"/>
        </w:rPr>
        <w:t>empower</w:t>
      </w:r>
      <w:r w:rsidR="00DD636E" w:rsidRPr="002F02E8">
        <w:rPr>
          <w:rFonts w:ascii="Calibri" w:hAnsi="Calibri" w:cs="Tahoma"/>
          <w:sz w:val="24"/>
          <w:szCs w:val="24"/>
        </w:rPr>
        <w:t xml:space="preserve">ment </w:t>
      </w:r>
      <w:r w:rsidRPr="002F02E8">
        <w:rPr>
          <w:rFonts w:ascii="Calibri" w:hAnsi="Calibri" w:cs="Tahoma"/>
          <w:sz w:val="24"/>
          <w:szCs w:val="24"/>
        </w:rPr>
        <w:t xml:space="preserve">for women </w:t>
      </w:r>
      <w:r w:rsidR="00DD636E" w:rsidRPr="002F02E8">
        <w:rPr>
          <w:rFonts w:ascii="Calibri" w:hAnsi="Calibri" w:cs="Tahoma"/>
          <w:sz w:val="24"/>
          <w:szCs w:val="24"/>
        </w:rPr>
        <w:t xml:space="preserve">small farmers. </w:t>
      </w:r>
    </w:p>
    <w:p w:rsidR="00687960" w:rsidRPr="002F02E8" w:rsidRDefault="00687960" w:rsidP="00777FDA">
      <w:pPr>
        <w:spacing w:after="0" w:line="240" w:lineRule="auto"/>
        <w:jc w:val="both"/>
        <w:rPr>
          <w:rFonts w:ascii="Calibri" w:hAnsi="Calibri" w:cs="Tahoma"/>
        </w:rPr>
      </w:pPr>
    </w:p>
    <w:p w:rsidR="00A37AB0" w:rsidRPr="002F02E8" w:rsidRDefault="00D7585A" w:rsidP="00777FDA">
      <w:pPr>
        <w:spacing w:line="240" w:lineRule="auto"/>
        <w:jc w:val="both"/>
        <w:rPr>
          <w:rFonts w:ascii="Calibri" w:hAnsi="Calibri" w:cs="Calibri"/>
          <w:sz w:val="24"/>
          <w:szCs w:val="24"/>
        </w:rPr>
      </w:pPr>
      <w:bookmarkStart w:id="103" w:name="_Toc283196436"/>
      <w:r w:rsidRPr="002F02E8">
        <w:rPr>
          <w:sz w:val="24"/>
          <w:szCs w:val="24"/>
        </w:rPr>
        <w:t xml:space="preserve">However, </w:t>
      </w:r>
      <w:r w:rsidR="000B4FFA" w:rsidRPr="002F02E8">
        <w:rPr>
          <w:sz w:val="24"/>
          <w:szCs w:val="24"/>
        </w:rPr>
        <w:t xml:space="preserve">when considering </w:t>
      </w:r>
      <w:r w:rsidRPr="002F02E8">
        <w:rPr>
          <w:sz w:val="24"/>
          <w:szCs w:val="24"/>
        </w:rPr>
        <w:t xml:space="preserve">gender division of labor in </w:t>
      </w:r>
      <w:r w:rsidR="000B4FFA" w:rsidRPr="002F02E8">
        <w:rPr>
          <w:sz w:val="24"/>
          <w:szCs w:val="24"/>
        </w:rPr>
        <w:t>production stage</w:t>
      </w:r>
      <w:r w:rsidRPr="002F02E8">
        <w:rPr>
          <w:sz w:val="24"/>
          <w:szCs w:val="24"/>
        </w:rPr>
        <w:t xml:space="preserve"> of the horticulture </w:t>
      </w:r>
      <w:r w:rsidR="001455D9" w:rsidRPr="002F02E8">
        <w:rPr>
          <w:sz w:val="24"/>
          <w:szCs w:val="24"/>
        </w:rPr>
        <w:t>value chain</w:t>
      </w:r>
      <w:r w:rsidRPr="002F02E8">
        <w:rPr>
          <w:sz w:val="24"/>
          <w:szCs w:val="24"/>
        </w:rPr>
        <w:t xml:space="preserve">, </w:t>
      </w:r>
      <w:r w:rsidR="000B4FFA" w:rsidRPr="002F02E8">
        <w:rPr>
          <w:sz w:val="24"/>
          <w:szCs w:val="24"/>
        </w:rPr>
        <w:t>no differences were depicted between the groups of small farmers in the two governorates.</w:t>
      </w:r>
      <w:r w:rsidR="009215DB" w:rsidRPr="002F02E8">
        <w:rPr>
          <w:sz w:val="24"/>
          <w:szCs w:val="24"/>
        </w:rPr>
        <w:t xml:space="preserve"> </w:t>
      </w:r>
      <w:r w:rsidR="00ED1FB3" w:rsidRPr="002F02E8">
        <w:rPr>
          <w:sz w:val="24"/>
          <w:szCs w:val="24"/>
        </w:rPr>
        <w:t xml:space="preserve">Our findings are in line with the </w:t>
      </w:r>
      <w:r w:rsidR="00FF200A" w:rsidRPr="002F02E8">
        <w:rPr>
          <w:sz w:val="24"/>
          <w:szCs w:val="24"/>
        </w:rPr>
        <w:t xml:space="preserve">available literature on </w:t>
      </w:r>
      <w:r w:rsidR="00486F41" w:rsidRPr="002F02E8">
        <w:rPr>
          <w:sz w:val="24"/>
          <w:szCs w:val="24"/>
        </w:rPr>
        <w:t xml:space="preserve">female farmers in developing countries </w:t>
      </w:r>
      <w:r w:rsidR="00ED1FB3" w:rsidRPr="002F02E8">
        <w:rPr>
          <w:sz w:val="24"/>
          <w:szCs w:val="24"/>
        </w:rPr>
        <w:t>which revealed th</w:t>
      </w:r>
      <w:r w:rsidR="00486F41" w:rsidRPr="002F02E8">
        <w:rPr>
          <w:sz w:val="24"/>
          <w:szCs w:val="24"/>
        </w:rPr>
        <w:t xml:space="preserve">at women are concentrated in specific agriculture activities. All women interviewed believed that there </w:t>
      </w:r>
      <w:r w:rsidR="00ED1FB3" w:rsidRPr="002F02E8">
        <w:rPr>
          <w:sz w:val="24"/>
          <w:szCs w:val="24"/>
        </w:rPr>
        <w:t xml:space="preserve">are </w:t>
      </w:r>
      <w:r w:rsidR="00486F41" w:rsidRPr="002F02E8">
        <w:rPr>
          <w:sz w:val="24"/>
          <w:szCs w:val="24"/>
        </w:rPr>
        <w:t xml:space="preserve">certain types of activities that women can carry out especially those related to harvesting and moving the produce to the packing house or FA. </w:t>
      </w:r>
      <w:r w:rsidR="00ED1FB3" w:rsidRPr="002F02E8">
        <w:rPr>
          <w:sz w:val="24"/>
          <w:szCs w:val="24"/>
        </w:rPr>
        <w:t>On the other hand, a</w:t>
      </w:r>
      <w:r w:rsidRPr="002F02E8">
        <w:rPr>
          <w:sz w:val="24"/>
          <w:szCs w:val="24"/>
        </w:rPr>
        <w:t>ll the other technical aspect</w:t>
      </w:r>
      <w:r w:rsidR="00486F41" w:rsidRPr="002F02E8">
        <w:rPr>
          <w:sz w:val="24"/>
          <w:szCs w:val="24"/>
        </w:rPr>
        <w:t>s</w:t>
      </w:r>
      <w:r w:rsidRPr="002F02E8">
        <w:rPr>
          <w:sz w:val="24"/>
          <w:szCs w:val="24"/>
        </w:rPr>
        <w:t xml:space="preserve"> of the production are </w:t>
      </w:r>
      <w:r w:rsidR="00486F41" w:rsidRPr="002F02E8">
        <w:rPr>
          <w:sz w:val="24"/>
          <w:szCs w:val="24"/>
        </w:rPr>
        <w:t xml:space="preserve">perceived as </w:t>
      </w:r>
      <w:r w:rsidRPr="002F02E8">
        <w:rPr>
          <w:sz w:val="24"/>
          <w:szCs w:val="24"/>
        </w:rPr>
        <w:t xml:space="preserve">male farmers’ responsibility. </w:t>
      </w:r>
      <w:r w:rsidR="006F43FB" w:rsidRPr="002F02E8">
        <w:rPr>
          <w:sz w:val="24"/>
          <w:szCs w:val="24"/>
        </w:rPr>
        <w:t>One can conclude that due to the exclusion of women from these processes, they are likely to benefit less form their production.</w:t>
      </w:r>
      <w:r w:rsidR="002F02E8" w:rsidRPr="002F02E8">
        <w:rPr>
          <w:sz w:val="24"/>
          <w:szCs w:val="24"/>
        </w:rPr>
        <w:t xml:space="preserve"> </w:t>
      </w:r>
      <w:r w:rsidR="00ED1FB3" w:rsidRPr="002F02E8">
        <w:rPr>
          <w:rFonts w:ascii="Calibri" w:hAnsi="Calibri" w:cs="Calibri"/>
          <w:sz w:val="24"/>
          <w:szCs w:val="24"/>
        </w:rPr>
        <w:t xml:space="preserve">This can be better understood if we </w:t>
      </w:r>
      <w:r w:rsidR="00025E2E" w:rsidRPr="002F02E8">
        <w:rPr>
          <w:rFonts w:ascii="Calibri" w:hAnsi="Calibri" w:cs="Calibri"/>
          <w:sz w:val="24"/>
          <w:szCs w:val="24"/>
        </w:rPr>
        <w:t xml:space="preserve">take into account </w:t>
      </w:r>
      <w:r w:rsidR="00ED1FB3" w:rsidRPr="002F02E8">
        <w:rPr>
          <w:rFonts w:ascii="Calibri" w:hAnsi="Calibri" w:cs="Calibri"/>
          <w:sz w:val="24"/>
          <w:szCs w:val="24"/>
        </w:rPr>
        <w:t xml:space="preserve">the gendered power relations. Women normally occupy a subordinate position relative to men within power relations, which can be replicated within the functioning of the value chains. In this case governance is linked to women's concentration in particular types of activities within the value chain (Joekes 1999). </w:t>
      </w:r>
    </w:p>
    <w:p w:rsidR="00153A46" w:rsidRPr="002F02E8" w:rsidRDefault="00153A46" w:rsidP="00A37AB0">
      <w:pPr>
        <w:spacing w:after="0"/>
        <w:rPr>
          <w:b/>
          <w:bCs/>
          <w:i/>
          <w:iCs/>
        </w:rPr>
      </w:pPr>
      <w:r w:rsidRPr="002F02E8">
        <w:rPr>
          <w:b/>
          <w:bCs/>
          <w:i/>
          <w:iCs/>
        </w:rPr>
        <w:t>Female workers’ roles &amp; responsibilities</w:t>
      </w:r>
      <w:bookmarkEnd w:id="103"/>
    </w:p>
    <w:p w:rsidR="00153A46" w:rsidRPr="002F02E8" w:rsidRDefault="00153A46" w:rsidP="00777FDA">
      <w:pPr>
        <w:spacing w:after="0" w:line="240" w:lineRule="auto"/>
        <w:jc w:val="both"/>
        <w:rPr>
          <w:rFonts w:ascii="Calibri" w:hAnsi="Calibri" w:cs="Tahoma"/>
          <w:sz w:val="24"/>
          <w:szCs w:val="24"/>
        </w:rPr>
      </w:pPr>
      <w:r w:rsidRPr="002F02E8">
        <w:rPr>
          <w:rFonts w:ascii="Calibri" w:hAnsi="Calibri" w:cs="Tahoma"/>
          <w:sz w:val="24"/>
          <w:szCs w:val="24"/>
        </w:rPr>
        <w:t xml:space="preserve">When considering the roles and responsibilities of female workers, our results showed similarity between them and their farmer counterparts. Female workers solely assumed the domestic responsibilities as well as their work in agriculture outside their household. </w:t>
      </w:r>
    </w:p>
    <w:p w:rsidR="00153A46" w:rsidRPr="002F02E8" w:rsidRDefault="00153A46" w:rsidP="00777FDA">
      <w:pPr>
        <w:spacing w:after="0" w:line="240" w:lineRule="auto"/>
        <w:jc w:val="both"/>
        <w:rPr>
          <w:rFonts w:ascii="Calibri" w:hAnsi="Calibri" w:cs="Tahoma"/>
          <w:sz w:val="24"/>
          <w:szCs w:val="24"/>
        </w:rPr>
      </w:pPr>
    </w:p>
    <w:p w:rsidR="00153A46" w:rsidRDefault="00153A46" w:rsidP="00777FDA">
      <w:pPr>
        <w:spacing w:after="0" w:line="240" w:lineRule="auto"/>
        <w:jc w:val="both"/>
        <w:rPr>
          <w:rFonts w:ascii="Calibri" w:hAnsi="Calibri" w:cs="Tahoma"/>
          <w:sz w:val="24"/>
          <w:szCs w:val="24"/>
        </w:rPr>
      </w:pPr>
      <w:r w:rsidRPr="002F02E8">
        <w:rPr>
          <w:rFonts w:ascii="Calibri" w:hAnsi="Calibri" w:cs="Tahoma"/>
          <w:sz w:val="24"/>
          <w:szCs w:val="24"/>
        </w:rPr>
        <w:t xml:space="preserve">The vast majority of women workers (88.2%) reported that they can manage working outside and inside the household. However, when asked whether their work affect their health 47.1% of female workers answered affirmatively. </w:t>
      </w:r>
    </w:p>
    <w:p w:rsidR="00A37AB0" w:rsidRPr="002F02E8" w:rsidRDefault="00A37AB0" w:rsidP="00777FDA">
      <w:pPr>
        <w:spacing w:after="0" w:line="240" w:lineRule="auto"/>
        <w:jc w:val="both"/>
        <w:rPr>
          <w:rFonts w:ascii="Calibri" w:hAnsi="Calibri" w:cs="Tahoma"/>
          <w:sz w:val="24"/>
          <w:szCs w:val="24"/>
        </w:rPr>
      </w:pPr>
    </w:p>
    <w:p w:rsidR="00773E8B" w:rsidRPr="002F02E8" w:rsidRDefault="00E854CD" w:rsidP="00777FDA">
      <w:pPr>
        <w:spacing w:after="0" w:line="240" w:lineRule="auto"/>
        <w:jc w:val="both"/>
      </w:pPr>
      <w:r w:rsidRPr="002F02E8">
        <w:rPr>
          <w:rFonts w:ascii="Calibri" w:hAnsi="Calibri" w:cs="Tahoma"/>
          <w:sz w:val="24"/>
          <w:szCs w:val="24"/>
        </w:rPr>
        <w:t xml:space="preserve">As we mentioned earlier, gender discrimination in rural labor market comes mainly from type of employment, wage differences and work conditions. </w:t>
      </w:r>
      <w:r w:rsidR="006A097B" w:rsidRPr="002F02E8">
        <w:rPr>
          <w:rFonts w:ascii="Calibri" w:hAnsi="Calibri" w:cs="Tahoma"/>
          <w:sz w:val="24"/>
          <w:szCs w:val="24"/>
        </w:rPr>
        <w:t xml:space="preserve">The results of our baseline survey </w:t>
      </w:r>
      <w:r w:rsidR="006A097B" w:rsidRPr="002F02E8">
        <w:rPr>
          <w:rStyle w:val="FootnoteReference"/>
          <w:rFonts w:ascii="Calibri" w:hAnsi="Calibri" w:cs="Tahoma"/>
          <w:sz w:val="24"/>
          <w:szCs w:val="24"/>
        </w:rPr>
        <w:footnoteReference w:id="17"/>
      </w:r>
      <w:r w:rsidR="006A097B" w:rsidRPr="002F02E8">
        <w:rPr>
          <w:rFonts w:ascii="Calibri" w:hAnsi="Calibri" w:cs="Tahoma"/>
          <w:sz w:val="24"/>
          <w:szCs w:val="24"/>
        </w:rPr>
        <w:t xml:space="preserve"> show that the vast majority of female workers as seasonal workers (62%</w:t>
      </w:r>
      <w:r w:rsidR="00A950EC" w:rsidRPr="002F02E8">
        <w:rPr>
          <w:rFonts w:ascii="Calibri" w:hAnsi="Calibri" w:cs="Tahoma"/>
          <w:sz w:val="24"/>
          <w:szCs w:val="24"/>
        </w:rPr>
        <w:t>)</w:t>
      </w:r>
      <w:r w:rsidR="006A097B" w:rsidRPr="002F02E8">
        <w:rPr>
          <w:rFonts w:ascii="Calibri" w:hAnsi="Calibri" w:cs="Tahoma"/>
          <w:sz w:val="24"/>
          <w:szCs w:val="24"/>
        </w:rPr>
        <w:t xml:space="preserve"> have no technical skills (97%) and had never received any technical training (98%). Slightly higher than a quarter of the female laborer work in four to five farms. </w:t>
      </w:r>
    </w:p>
    <w:p w:rsidR="006A097B" w:rsidRPr="002F02E8" w:rsidRDefault="006A097B" w:rsidP="00777FDA">
      <w:pPr>
        <w:spacing w:after="0" w:line="240" w:lineRule="auto"/>
        <w:jc w:val="both"/>
        <w:rPr>
          <w:rFonts w:ascii="Calibri" w:hAnsi="Calibri" w:cs="Tahoma"/>
          <w:sz w:val="24"/>
          <w:szCs w:val="24"/>
        </w:rPr>
      </w:pPr>
    </w:p>
    <w:p w:rsidR="00773E8B" w:rsidRPr="002F02E8" w:rsidRDefault="006A097B" w:rsidP="00777FDA">
      <w:pPr>
        <w:spacing w:after="0" w:line="240" w:lineRule="auto"/>
        <w:jc w:val="both"/>
        <w:rPr>
          <w:sz w:val="24"/>
          <w:szCs w:val="24"/>
        </w:rPr>
      </w:pPr>
      <w:r w:rsidRPr="002F02E8">
        <w:rPr>
          <w:rFonts w:ascii="Calibri" w:hAnsi="Calibri" w:cs="Tahoma"/>
          <w:sz w:val="24"/>
          <w:szCs w:val="24"/>
        </w:rPr>
        <w:t xml:space="preserve">When considering the wage they receive, the majority of respondents (70%) reported that they receive a daily wage between 20 to 30 EGP. </w:t>
      </w:r>
      <w:r w:rsidR="00773E8B" w:rsidRPr="002F02E8">
        <w:rPr>
          <w:rFonts w:ascii="Calibri" w:hAnsi="Calibri" w:cs="Tahoma"/>
          <w:sz w:val="24"/>
          <w:szCs w:val="24"/>
        </w:rPr>
        <w:t xml:space="preserve">As mentioned earlier there is gender wage </w:t>
      </w:r>
      <w:r w:rsidR="00F103FE" w:rsidRPr="002F02E8">
        <w:rPr>
          <w:sz w:val="24"/>
          <w:szCs w:val="24"/>
        </w:rPr>
        <w:t>gap in all the activities performed by women</w:t>
      </w:r>
      <w:r w:rsidR="00773E8B" w:rsidRPr="002F02E8">
        <w:rPr>
          <w:sz w:val="24"/>
          <w:szCs w:val="24"/>
        </w:rPr>
        <w:t xml:space="preserve">, on average women workers </w:t>
      </w:r>
      <w:r w:rsidR="00692C76" w:rsidRPr="002F02E8">
        <w:rPr>
          <w:sz w:val="24"/>
          <w:szCs w:val="24"/>
        </w:rPr>
        <w:t xml:space="preserve">received around 90% of men’s wage. </w:t>
      </w:r>
      <w:r w:rsidR="00F37116" w:rsidRPr="002F02E8">
        <w:rPr>
          <w:sz w:val="24"/>
          <w:szCs w:val="24"/>
        </w:rPr>
        <w:t xml:space="preserve">It is interesting to note that all female </w:t>
      </w:r>
      <w:r w:rsidR="00692C76" w:rsidRPr="002F02E8">
        <w:rPr>
          <w:sz w:val="24"/>
          <w:szCs w:val="24"/>
        </w:rPr>
        <w:t xml:space="preserve">respondents </w:t>
      </w:r>
      <w:r w:rsidR="00F37116" w:rsidRPr="002F02E8">
        <w:rPr>
          <w:sz w:val="24"/>
          <w:szCs w:val="24"/>
        </w:rPr>
        <w:t xml:space="preserve">justified the wage gap between male and female workers by the </w:t>
      </w:r>
      <w:r w:rsidR="00692C76" w:rsidRPr="002F02E8">
        <w:rPr>
          <w:sz w:val="24"/>
          <w:szCs w:val="24"/>
        </w:rPr>
        <w:t xml:space="preserve">nature of </w:t>
      </w:r>
      <w:r w:rsidR="00F37116" w:rsidRPr="002F02E8">
        <w:rPr>
          <w:sz w:val="24"/>
          <w:szCs w:val="24"/>
        </w:rPr>
        <w:t xml:space="preserve">tasks that men perform which require specific skills that they lack. </w:t>
      </w:r>
    </w:p>
    <w:p w:rsidR="008968AD" w:rsidRPr="002F02E8" w:rsidRDefault="008968AD" w:rsidP="00777FDA">
      <w:pPr>
        <w:spacing w:after="0" w:line="240" w:lineRule="auto"/>
        <w:jc w:val="both"/>
        <w:rPr>
          <w:sz w:val="24"/>
          <w:szCs w:val="24"/>
        </w:rPr>
      </w:pPr>
    </w:p>
    <w:p w:rsidR="009A5CAF" w:rsidRPr="002F02E8" w:rsidRDefault="009A5CAF" w:rsidP="00777FDA">
      <w:pPr>
        <w:spacing w:line="240" w:lineRule="auto"/>
        <w:jc w:val="both"/>
        <w:rPr>
          <w:sz w:val="24"/>
          <w:szCs w:val="24"/>
        </w:rPr>
      </w:pPr>
      <w:r w:rsidRPr="002F02E8">
        <w:rPr>
          <w:rFonts w:ascii="Calibri" w:hAnsi="Calibri" w:cs="Tahoma"/>
          <w:sz w:val="24"/>
          <w:szCs w:val="24"/>
        </w:rPr>
        <w:t xml:space="preserve">Female workers are also concentrated in specific agriculture occupations. Like their farmers counterparts they are mainly engaged in the harvesting processes. </w:t>
      </w:r>
      <w:r w:rsidR="00773E8B" w:rsidRPr="002F02E8">
        <w:rPr>
          <w:sz w:val="24"/>
          <w:szCs w:val="24"/>
        </w:rPr>
        <w:t>The intensity of women’s labor increases in processing activities such as peeling cutting sorting. Men on the other hand are more involved in activities related to operating and maintaining machinery an</w:t>
      </w:r>
      <w:r w:rsidR="008968AD" w:rsidRPr="002F02E8">
        <w:rPr>
          <w:sz w:val="24"/>
          <w:szCs w:val="24"/>
        </w:rPr>
        <w:t xml:space="preserve">d other agriculture processes. </w:t>
      </w:r>
    </w:p>
    <w:p w:rsidR="008968AD" w:rsidRDefault="009A5CAF" w:rsidP="00777FDA">
      <w:pPr>
        <w:spacing w:after="0" w:line="240" w:lineRule="auto"/>
        <w:jc w:val="both"/>
        <w:rPr>
          <w:sz w:val="24"/>
          <w:szCs w:val="24"/>
        </w:rPr>
      </w:pPr>
      <w:r w:rsidRPr="002F02E8">
        <w:rPr>
          <w:rFonts w:ascii="Calibri" w:hAnsi="Calibri" w:cs="Tahoma"/>
          <w:sz w:val="24"/>
          <w:szCs w:val="24"/>
        </w:rPr>
        <w:t xml:space="preserve">The results of the focus group discussion with female workers in </w:t>
      </w:r>
      <w:r w:rsidR="00E956F3" w:rsidRPr="002F02E8">
        <w:rPr>
          <w:rFonts w:ascii="Calibri" w:hAnsi="Calibri" w:cs="Tahoma"/>
          <w:sz w:val="24"/>
          <w:szCs w:val="24"/>
        </w:rPr>
        <w:t>Bani Suef</w:t>
      </w:r>
      <w:r w:rsidRPr="002F02E8">
        <w:rPr>
          <w:rFonts w:ascii="Calibri" w:hAnsi="Calibri" w:cs="Tahoma"/>
          <w:sz w:val="24"/>
          <w:szCs w:val="24"/>
        </w:rPr>
        <w:t xml:space="preserve"> shed light on the role played by FA (</w:t>
      </w:r>
      <w:r w:rsidR="00A950EC">
        <w:rPr>
          <w:rFonts w:ascii="Calibri" w:hAnsi="Calibri" w:cs="Tahoma"/>
          <w:sz w:val="24"/>
          <w:szCs w:val="24"/>
        </w:rPr>
        <w:t>Ga</w:t>
      </w:r>
      <w:r w:rsidR="00A950EC" w:rsidRPr="002F02E8">
        <w:rPr>
          <w:rFonts w:ascii="Calibri" w:hAnsi="Calibri" w:cs="Tahoma"/>
          <w:sz w:val="24"/>
          <w:szCs w:val="24"/>
        </w:rPr>
        <w:t>a</w:t>
      </w:r>
      <w:r w:rsidR="00A950EC">
        <w:rPr>
          <w:rFonts w:ascii="Calibri" w:hAnsi="Calibri" w:cs="Tahoma"/>
          <w:sz w:val="24"/>
          <w:szCs w:val="24"/>
        </w:rPr>
        <w:t>f</w:t>
      </w:r>
      <w:r w:rsidR="00A950EC" w:rsidRPr="002F02E8">
        <w:rPr>
          <w:rFonts w:ascii="Calibri" w:hAnsi="Calibri" w:cs="Tahoma"/>
          <w:sz w:val="24"/>
          <w:szCs w:val="24"/>
        </w:rPr>
        <w:t>ar</w:t>
      </w:r>
      <w:r w:rsidRPr="002F02E8">
        <w:rPr>
          <w:rFonts w:ascii="Calibri" w:hAnsi="Calibri" w:cs="Tahoma"/>
          <w:sz w:val="24"/>
          <w:szCs w:val="24"/>
        </w:rPr>
        <w:t xml:space="preserve">) </w:t>
      </w:r>
      <w:r w:rsidRPr="002F02E8">
        <w:rPr>
          <w:sz w:val="24"/>
          <w:szCs w:val="24"/>
        </w:rPr>
        <w:t>in supporting them. The FA had offered these women trainings on c</w:t>
      </w:r>
      <w:r w:rsidR="005E4300" w:rsidRPr="002F02E8">
        <w:rPr>
          <w:sz w:val="24"/>
          <w:szCs w:val="24"/>
        </w:rPr>
        <w:t xml:space="preserve">ommunication </w:t>
      </w:r>
      <w:r w:rsidRPr="002F02E8">
        <w:rPr>
          <w:sz w:val="24"/>
          <w:szCs w:val="24"/>
        </w:rPr>
        <w:t>skills, sorting and packing green beans, and also organizes m</w:t>
      </w:r>
      <w:r w:rsidR="005E4300" w:rsidRPr="002F02E8">
        <w:rPr>
          <w:sz w:val="24"/>
          <w:szCs w:val="24"/>
        </w:rPr>
        <w:t xml:space="preserve">onthly seminars </w:t>
      </w:r>
      <w:r w:rsidRPr="002F02E8">
        <w:rPr>
          <w:sz w:val="24"/>
          <w:szCs w:val="24"/>
        </w:rPr>
        <w:t xml:space="preserve">to raise their awareness </w:t>
      </w:r>
      <w:r w:rsidR="005E4300" w:rsidRPr="002F02E8">
        <w:rPr>
          <w:sz w:val="24"/>
          <w:szCs w:val="24"/>
        </w:rPr>
        <w:t xml:space="preserve">on </w:t>
      </w:r>
      <w:r w:rsidRPr="002F02E8">
        <w:rPr>
          <w:sz w:val="24"/>
          <w:szCs w:val="24"/>
        </w:rPr>
        <w:t>is</w:t>
      </w:r>
      <w:r w:rsidR="005E4300" w:rsidRPr="002F02E8">
        <w:rPr>
          <w:sz w:val="24"/>
          <w:szCs w:val="24"/>
        </w:rPr>
        <w:t>s</w:t>
      </w:r>
      <w:r w:rsidRPr="002F02E8">
        <w:rPr>
          <w:sz w:val="24"/>
          <w:szCs w:val="24"/>
        </w:rPr>
        <w:t xml:space="preserve">ues </w:t>
      </w:r>
      <w:r w:rsidR="005E4300" w:rsidRPr="002F02E8">
        <w:rPr>
          <w:sz w:val="24"/>
          <w:szCs w:val="24"/>
        </w:rPr>
        <w:t xml:space="preserve">such as health, </w:t>
      </w:r>
      <w:r w:rsidRPr="002F02E8">
        <w:rPr>
          <w:sz w:val="24"/>
          <w:szCs w:val="24"/>
        </w:rPr>
        <w:t xml:space="preserve">raining children, hygiene etc. </w:t>
      </w:r>
      <w:r w:rsidR="00773E8B" w:rsidRPr="002F02E8">
        <w:rPr>
          <w:sz w:val="24"/>
          <w:szCs w:val="24"/>
        </w:rPr>
        <w:t xml:space="preserve">However, almost all women interviewed felt that they need training on various agriculture processes and activities. </w:t>
      </w:r>
      <w:r w:rsidR="00C07E4E" w:rsidRPr="002F02E8">
        <w:rPr>
          <w:sz w:val="24"/>
          <w:szCs w:val="24"/>
        </w:rPr>
        <w:t xml:space="preserve">With regard to the time and location of future trainings, all </w:t>
      </w:r>
      <w:r w:rsidR="005E4300" w:rsidRPr="002F02E8">
        <w:rPr>
          <w:sz w:val="24"/>
          <w:szCs w:val="24"/>
        </w:rPr>
        <w:t xml:space="preserve">women </w:t>
      </w:r>
      <w:r w:rsidR="00C07E4E" w:rsidRPr="002F02E8">
        <w:rPr>
          <w:sz w:val="24"/>
          <w:szCs w:val="24"/>
        </w:rPr>
        <w:t xml:space="preserve">reported that they </w:t>
      </w:r>
      <w:r w:rsidR="005E4300" w:rsidRPr="002F02E8">
        <w:rPr>
          <w:sz w:val="24"/>
          <w:szCs w:val="24"/>
        </w:rPr>
        <w:t xml:space="preserve">prefer </w:t>
      </w:r>
      <w:r w:rsidR="00C07E4E" w:rsidRPr="002F02E8">
        <w:rPr>
          <w:sz w:val="24"/>
          <w:szCs w:val="24"/>
        </w:rPr>
        <w:t xml:space="preserve">the training to be held </w:t>
      </w:r>
      <w:r w:rsidR="005E4300" w:rsidRPr="002F02E8">
        <w:rPr>
          <w:sz w:val="24"/>
          <w:szCs w:val="24"/>
        </w:rPr>
        <w:t xml:space="preserve">in </w:t>
      </w:r>
      <w:r w:rsidR="006B10F0" w:rsidRPr="002F02E8">
        <w:rPr>
          <w:sz w:val="24"/>
          <w:szCs w:val="24"/>
        </w:rPr>
        <w:t>summer</w:t>
      </w:r>
      <w:r w:rsidR="0045162E" w:rsidRPr="002F02E8">
        <w:rPr>
          <w:sz w:val="24"/>
          <w:szCs w:val="24"/>
        </w:rPr>
        <w:t xml:space="preserve"> season,</w:t>
      </w:r>
      <w:r w:rsidR="009215DB" w:rsidRPr="002F02E8">
        <w:rPr>
          <w:sz w:val="24"/>
          <w:szCs w:val="24"/>
        </w:rPr>
        <w:t xml:space="preserve"> </w:t>
      </w:r>
      <w:r w:rsidR="005E4300" w:rsidRPr="002F02E8">
        <w:rPr>
          <w:sz w:val="24"/>
          <w:szCs w:val="24"/>
        </w:rPr>
        <w:t>during the morning period</w:t>
      </w:r>
      <w:r w:rsidR="0045162E" w:rsidRPr="002F02E8">
        <w:rPr>
          <w:sz w:val="24"/>
          <w:szCs w:val="24"/>
        </w:rPr>
        <w:t>s</w:t>
      </w:r>
      <w:r w:rsidR="005E4300" w:rsidRPr="002F02E8">
        <w:rPr>
          <w:sz w:val="24"/>
          <w:szCs w:val="24"/>
        </w:rPr>
        <w:t>,</w:t>
      </w:r>
      <w:r w:rsidR="0045162E" w:rsidRPr="002F02E8">
        <w:rPr>
          <w:sz w:val="24"/>
          <w:szCs w:val="24"/>
        </w:rPr>
        <w:t xml:space="preserve"> and</w:t>
      </w:r>
      <w:r w:rsidR="005E4300" w:rsidRPr="002F02E8">
        <w:rPr>
          <w:sz w:val="24"/>
          <w:szCs w:val="24"/>
        </w:rPr>
        <w:t xml:space="preserve"> in</w:t>
      </w:r>
      <w:r w:rsidR="0045162E" w:rsidRPr="002F02E8">
        <w:rPr>
          <w:sz w:val="24"/>
          <w:szCs w:val="24"/>
        </w:rPr>
        <w:t xml:space="preserve"> FA. </w:t>
      </w:r>
    </w:p>
    <w:p w:rsidR="00B74BAE" w:rsidRPr="00A37AB0" w:rsidRDefault="00B74BAE" w:rsidP="00A37AB0">
      <w:pPr>
        <w:spacing w:after="0"/>
        <w:jc w:val="both"/>
        <w:rPr>
          <w:sz w:val="24"/>
          <w:szCs w:val="24"/>
        </w:rPr>
      </w:pPr>
    </w:p>
    <w:p w:rsidR="005E4300" w:rsidRPr="002F02E8" w:rsidRDefault="005E4300" w:rsidP="00D91CE0">
      <w:pPr>
        <w:spacing w:after="0"/>
        <w:rPr>
          <w:b/>
          <w:bCs/>
          <w:i/>
          <w:iCs/>
        </w:rPr>
      </w:pPr>
      <w:r w:rsidRPr="002F02E8">
        <w:rPr>
          <w:b/>
          <w:bCs/>
          <w:i/>
          <w:iCs/>
        </w:rPr>
        <w:t>Work</w:t>
      </w:r>
      <w:r w:rsidR="00934FDF" w:rsidRPr="002F02E8">
        <w:rPr>
          <w:b/>
          <w:bCs/>
          <w:i/>
          <w:iCs/>
        </w:rPr>
        <w:t xml:space="preserve">- </w:t>
      </w:r>
      <w:r w:rsidR="006B10F0" w:rsidRPr="002F02E8">
        <w:rPr>
          <w:b/>
          <w:bCs/>
          <w:i/>
          <w:iCs/>
        </w:rPr>
        <w:t>related problems</w:t>
      </w:r>
    </w:p>
    <w:p w:rsidR="006A57E2" w:rsidRPr="002F02E8" w:rsidRDefault="000D027C" w:rsidP="00777FDA">
      <w:pPr>
        <w:spacing w:after="0" w:line="240" w:lineRule="auto"/>
        <w:jc w:val="both"/>
        <w:rPr>
          <w:sz w:val="24"/>
          <w:szCs w:val="24"/>
        </w:rPr>
      </w:pPr>
      <w:r w:rsidRPr="002F02E8">
        <w:rPr>
          <w:sz w:val="24"/>
          <w:szCs w:val="24"/>
        </w:rPr>
        <w:t xml:space="preserve">The results of the in-depth study confirmed the survey results with regard to work related problems that women encounter. </w:t>
      </w:r>
      <w:r w:rsidR="005E4300" w:rsidRPr="002F02E8">
        <w:rPr>
          <w:sz w:val="24"/>
          <w:szCs w:val="24"/>
        </w:rPr>
        <w:t>The</w:t>
      </w:r>
      <w:r w:rsidRPr="002F02E8">
        <w:rPr>
          <w:sz w:val="24"/>
          <w:szCs w:val="24"/>
        </w:rPr>
        <w:t xml:space="preserve"> main problem for the majority of female workers (82.4%) was low wages.</w:t>
      </w:r>
      <w:r w:rsidR="002F02E8" w:rsidRPr="002F02E8">
        <w:rPr>
          <w:sz w:val="24"/>
          <w:szCs w:val="24"/>
        </w:rPr>
        <w:t xml:space="preserve"> </w:t>
      </w:r>
      <w:r w:rsidRPr="002F02E8">
        <w:rPr>
          <w:sz w:val="24"/>
          <w:szCs w:val="24"/>
        </w:rPr>
        <w:t xml:space="preserve">During the focus group discussion women </w:t>
      </w:r>
      <w:r w:rsidR="00180CF3" w:rsidRPr="002F02E8">
        <w:rPr>
          <w:sz w:val="24"/>
          <w:szCs w:val="24"/>
        </w:rPr>
        <w:t>complained</w:t>
      </w:r>
      <w:r w:rsidR="003416F1" w:rsidRPr="002F02E8">
        <w:rPr>
          <w:sz w:val="24"/>
          <w:szCs w:val="24"/>
        </w:rPr>
        <w:t xml:space="preserve"> about the low wage </w:t>
      </w:r>
      <w:r w:rsidR="00180CF3" w:rsidRPr="002F02E8">
        <w:rPr>
          <w:sz w:val="24"/>
          <w:szCs w:val="24"/>
        </w:rPr>
        <w:t>they receive which does not match the long working hours</w:t>
      </w:r>
      <w:r w:rsidR="003416F1" w:rsidRPr="002F02E8">
        <w:rPr>
          <w:sz w:val="24"/>
          <w:szCs w:val="24"/>
        </w:rPr>
        <w:t xml:space="preserve">, one of the women further </w:t>
      </w:r>
      <w:r w:rsidR="00180CF3" w:rsidRPr="002F02E8">
        <w:rPr>
          <w:sz w:val="24"/>
          <w:szCs w:val="24"/>
        </w:rPr>
        <w:t>explained:</w:t>
      </w:r>
    </w:p>
    <w:p w:rsidR="00180CF3" w:rsidRPr="002F02E8" w:rsidRDefault="003416F1" w:rsidP="00777FDA">
      <w:pPr>
        <w:spacing w:line="240" w:lineRule="auto"/>
        <w:ind w:left="720"/>
        <w:jc w:val="both"/>
        <w:rPr>
          <w:sz w:val="24"/>
          <w:szCs w:val="24"/>
        </w:rPr>
      </w:pPr>
      <w:r w:rsidRPr="002F02E8">
        <w:rPr>
          <w:sz w:val="24"/>
          <w:szCs w:val="24"/>
        </w:rPr>
        <w:t>“</w:t>
      </w:r>
      <w:r w:rsidR="006B10F0" w:rsidRPr="002F02E8">
        <w:rPr>
          <w:sz w:val="24"/>
          <w:szCs w:val="24"/>
        </w:rPr>
        <w:t>Sometimes</w:t>
      </w:r>
      <w:r w:rsidR="00EC1945" w:rsidRPr="002F02E8">
        <w:rPr>
          <w:sz w:val="24"/>
          <w:szCs w:val="24"/>
        </w:rPr>
        <w:t xml:space="preserve"> I work in harvesting which is not appropriate for a woman my age [</w:t>
      </w:r>
      <w:r w:rsidR="00EC1945" w:rsidRPr="002F02E8">
        <w:rPr>
          <w:i/>
          <w:iCs/>
          <w:sz w:val="24"/>
          <w:szCs w:val="24"/>
        </w:rPr>
        <w:t>only young female work in this activity</w:t>
      </w:r>
      <w:r w:rsidR="003106ED">
        <w:rPr>
          <w:sz w:val="24"/>
          <w:szCs w:val="24"/>
        </w:rPr>
        <w:t>]</w:t>
      </w:r>
      <w:r w:rsidR="00EC1945" w:rsidRPr="002F02E8">
        <w:rPr>
          <w:sz w:val="24"/>
          <w:szCs w:val="24"/>
        </w:rPr>
        <w:t xml:space="preserve"> </w:t>
      </w:r>
      <w:r w:rsidR="00180CF3" w:rsidRPr="002F02E8">
        <w:rPr>
          <w:sz w:val="24"/>
          <w:szCs w:val="24"/>
        </w:rPr>
        <w:t>to earn more money. I have a family to provide for”</w:t>
      </w:r>
    </w:p>
    <w:p w:rsidR="005E4300" w:rsidRPr="002F02E8" w:rsidRDefault="00180CF3" w:rsidP="00777FDA">
      <w:pPr>
        <w:spacing w:line="240" w:lineRule="auto"/>
        <w:jc w:val="both"/>
        <w:rPr>
          <w:sz w:val="24"/>
          <w:szCs w:val="24"/>
        </w:rPr>
      </w:pPr>
      <w:r w:rsidRPr="002F02E8">
        <w:rPr>
          <w:sz w:val="24"/>
          <w:szCs w:val="24"/>
        </w:rPr>
        <w:t xml:space="preserve">The other problem that the female workers cited was the seasonality of the </w:t>
      </w:r>
      <w:r w:rsidR="005E4300" w:rsidRPr="002F02E8">
        <w:rPr>
          <w:sz w:val="24"/>
          <w:szCs w:val="24"/>
        </w:rPr>
        <w:t>work</w:t>
      </w:r>
      <w:r w:rsidRPr="002F02E8">
        <w:rPr>
          <w:sz w:val="24"/>
          <w:szCs w:val="24"/>
        </w:rPr>
        <w:t>, which means that they</w:t>
      </w:r>
      <w:r w:rsidR="009215DB" w:rsidRPr="002F02E8">
        <w:rPr>
          <w:sz w:val="24"/>
          <w:szCs w:val="24"/>
        </w:rPr>
        <w:t xml:space="preserve"> </w:t>
      </w:r>
      <w:r w:rsidRPr="002F02E8">
        <w:rPr>
          <w:sz w:val="24"/>
          <w:szCs w:val="24"/>
        </w:rPr>
        <w:t xml:space="preserve">become unemployed </w:t>
      </w:r>
      <w:r w:rsidR="00934FDF" w:rsidRPr="002F02E8">
        <w:rPr>
          <w:sz w:val="24"/>
          <w:szCs w:val="24"/>
        </w:rPr>
        <w:t xml:space="preserve">for </w:t>
      </w:r>
      <w:r w:rsidR="00025E2E" w:rsidRPr="002F02E8">
        <w:rPr>
          <w:sz w:val="24"/>
          <w:szCs w:val="24"/>
        </w:rPr>
        <w:t xml:space="preserve">many </w:t>
      </w:r>
      <w:r w:rsidR="00934FDF" w:rsidRPr="002F02E8">
        <w:rPr>
          <w:sz w:val="24"/>
          <w:szCs w:val="24"/>
        </w:rPr>
        <w:t xml:space="preserve">months, which negatively affect their living conditions. Some women suggested learning other skills such as sewing to help them earn an income during these periods. </w:t>
      </w:r>
    </w:p>
    <w:p w:rsidR="00934FDF" w:rsidRPr="002F02E8" w:rsidRDefault="00934FDF" w:rsidP="00777FDA">
      <w:pPr>
        <w:spacing w:line="240" w:lineRule="auto"/>
        <w:jc w:val="both"/>
        <w:rPr>
          <w:rFonts w:ascii="Calibri" w:hAnsi="Calibri" w:cs="Tahoma"/>
          <w:sz w:val="24"/>
          <w:szCs w:val="24"/>
        </w:rPr>
      </w:pPr>
      <w:r w:rsidRPr="002F02E8">
        <w:rPr>
          <w:rFonts w:ascii="Calibri" w:hAnsi="Calibri" w:cs="Tahoma"/>
          <w:sz w:val="24"/>
          <w:szCs w:val="24"/>
        </w:rPr>
        <w:t>To investigate whether there are gender specific problems in agriculture work, female workers were asked about the problems they encounter in their work.</w:t>
      </w:r>
      <w:r w:rsidR="002F02E8" w:rsidRPr="002F02E8">
        <w:rPr>
          <w:rFonts w:ascii="Calibri" w:hAnsi="Calibri" w:cs="Tahoma"/>
          <w:sz w:val="24"/>
          <w:szCs w:val="24"/>
        </w:rPr>
        <w:t xml:space="preserve"> </w:t>
      </w:r>
      <w:r w:rsidRPr="002F02E8">
        <w:rPr>
          <w:rFonts w:ascii="Calibri" w:hAnsi="Calibri" w:cs="Tahoma"/>
          <w:sz w:val="24"/>
          <w:szCs w:val="24"/>
        </w:rPr>
        <w:t>A quarter of respondents cited difficult work conditions including long working hours, delay in work and unspecified time for work as the main problems they encounter. Some respondents (12%) mentioned problems related to their domestic responsibilities, especially those with young children, as they have to look after them during their work.</w:t>
      </w:r>
      <w:r w:rsidR="002F02E8" w:rsidRPr="002F02E8">
        <w:rPr>
          <w:rFonts w:ascii="Calibri" w:hAnsi="Calibri" w:cs="Tahoma"/>
          <w:sz w:val="24"/>
          <w:szCs w:val="24"/>
        </w:rPr>
        <w:t xml:space="preserve"> </w:t>
      </w:r>
    </w:p>
    <w:p w:rsidR="005C5989" w:rsidRPr="002F02E8" w:rsidRDefault="005C5989" w:rsidP="00D91CE0">
      <w:pPr>
        <w:spacing w:after="0"/>
        <w:jc w:val="both"/>
        <w:rPr>
          <w:rFonts w:ascii="Calibri" w:hAnsi="Calibri" w:cs="Tahoma"/>
          <w:b/>
          <w:bCs/>
        </w:rPr>
      </w:pPr>
    </w:p>
    <w:p w:rsidR="007560DE" w:rsidRPr="002F02E8" w:rsidRDefault="007560DE" w:rsidP="001723C5">
      <w:pPr>
        <w:pStyle w:val="Caption"/>
        <w:keepNext/>
        <w:spacing w:line="276" w:lineRule="auto"/>
        <w:ind w:left="720" w:firstLine="720"/>
      </w:pPr>
      <w:bookmarkStart w:id="104" w:name="_Toc292726720"/>
      <w:r w:rsidRPr="002F02E8">
        <w:t xml:space="preserve">Figure </w:t>
      </w:r>
      <w:r w:rsidR="000E5D61">
        <w:fldChar w:fldCharType="begin"/>
      </w:r>
      <w:r w:rsidR="00533DED">
        <w:instrText xml:space="preserve"> SEQ Figure \* ARABIC </w:instrText>
      </w:r>
      <w:r w:rsidR="000E5D61">
        <w:fldChar w:fldCharType="separate"/>
      </w:r>
      <w:r w:rsidR="00615ECB" w:rsidRPr="002F02E8">
        <w:t>50</w:t>
      </w:r>
      <w:r w:rsidR="000E5D61">
        <w:fldChar w:fldCharType="end"/>
      </w:r>
      <w:r w:rsidRPr="002F02E8">
        <w:t>: Problems encountered by female workers</w:t>
      </w:r>
      <w:bookmarkEnd w:id="104"/>
    </w:p>
    <w:p w:rsidR="005C5989" w:rsidRPr="002F02E8" w:rsidRDefault="00DB16E5" w:rsidP="00D91CE0">
      <w:pPr>
        <w:jc w:val="center"/>
        <w:rPr>
          <w:rFonts w:ascii="Calibri" w:hAnsi="Calibri" w:cs="Tahoma"/>
        </w:rPr>
      </w:pPr>
      <w:r w:rsidRPr="002F02E8">
        <w:rPr>
          <w:rFonts w:ascii="Calibri" w:hAnsi="Calibri" w:cs="Tahoma"/>
          <w:noProof/>
          <w:lang w:eastAsia="en-US"/>
        </w:rPr>
        <w:drawing>
          <wp:inline distT="0" distB="0" distL="0" distR="0">
            <wp:extent cx="4218940" cy="208470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218940" cy="2084705"/>
                    </a:xfrm>
                    <a:prstGeom prst="rect">
                      <a:avLst/>
                    </a:prstGeom>
                    <a:noFill/>
                  </pic:spPr>
                </pic:pic>
              </a:graphicData>
            </a:graphic>
          </wp:inline>
        </w:drawing>
      </w:r>
    </w:p>
    <w:p w:rsidR="001723C5" w:rsidRPr="00B74BAE" w:rsidRDefault="00934FDF" w:rsidP="00777FDA">
      <w:pPr>
        <w:spacing w:after="0" w:line="240" w:lineRule="auto"/>
        <w:jc w:val="both"/>
        <w:rPr>
          <w:rFonts w:ascii="Calibri" w:hAnsi="Calibri" w:cs="Tahoma"/>
          <w:sz w:val="24"/>
          <w:szCs w:val="24"/>
        </w:rPr>
      </w:pPr>
      <w:r w:rsidRPr="002F02E8">
        <w:rPr>
          <w:rFonts w:ascii="Calibri" w:hAnsi="Calibri" w:cs="Tahoma"/>
          <w:sz w:val="24"/>
          <w:szCs w:val="24"/>
        </w:rPr>
        <w:t xml:space="preserve">Women workers also reported that they suffer from health problems. </w:t>
      </w:r>
      <w:r w:rsidR="00AE3541" w:rsidRPr="002F02E8">
        <w:rPr>
          <w:rFonts w:ascii="Calibri" w:hAnsi="Calibri" w:cs="Tahoma"/>
          <w:sz w:val="24"/>
          <w:szCs w:val="24"/>
        </w:rPr>
        <w:t>Figure (</w:t>
      </w:r>
      <w:r w:rsidR="006B10F0" w:rsidRPr="002F02E8">
        <w:rPr>
          <w:rFonts w:ascii="Calibri" w:hAnsi="Calibri" w:cs="Tahoma"/>
          <w:sz w:val="24"/>
          <w:szCs w:val="24"/>
        </w:rPr>
        <w:t>5</w:t>
      </w:r>
      <w:r w:rsidR="00372F71" w:rsidRPr="002F02E8">
        <w:rPr>
          <w:rFonts w:ascii="Calibri" w:hAnsi="Calibri" w:cs="Tahoma"/>
          <w:sz w:val="24"/>
          <w:szCs w:val="24"/>
        </w:rPr>
        <w:t>1</w:t>
      </w:r>
      <w:r w:rsidR="00AE3541" w:rsidRPr="002F02E8">
        <w:rPr>
          <w:rFonts w:ascii="Calibri" w:hAnsi="Calibri" w:cs="Tahoma"/>
          <w:sz w:val="24"/>
          <w:szCs w:val="24"/>
        </w:rPr>
        <w:t>)</w:t>
      </w:r>
      <w:r w:rsidR="009215DB" w:rsidRPr="002F02E8">
        <w:rPr>
          <w:rFonts w:ascii="Calibri" w:hAnsi="Calibri" w:cs="Tahoma"/>
          <w:sz w:val="24"/>
          <w:szCs w:val="24"/>
        </w:rPr>
        <w:t xml:space="preserve"> </w:t>
      </w:r>
      <w:r w:rsidR="006B10F0" w:rsidRPr="002F02E8">
        <w:rPr>
          <w:rFonts w:ascii="Calibri" w:hAnsi="Calibri" w:cs="Tahoma"/>
          <w:sz w:val="24"/>
          <w:szCs w:val="24"/>
        </w:rPr>
        <w:t>indicates</w:t>
      </w:r>
      <w:r w:rsidR="00153A46" w:rsidRPr="002F02E8">
        <w:rPr>
          <w:rFonts w:ascii="Calibri" w:hAnsi="Calibri" w:cs="Tahoma"/>
          <w:sz w:val="24"/>
          <w:szCs w:val="24"/>
        </w:rPr>
        <w:t xml:space="preserve"> that bone ache is the most prevalent health complaint among female workers (35.7%). It is worth noting that female workers from Qena suffered from all health problems cited. That is because the majority of women workers who reported having health problems were from Q</w:t>
      </w:r>
      <w:r w:rsidR="002A1FF3" w:rsidRPr="002F02E8">
        <w:rPr>
          <w:rFonts w:ascii="Calibri" w:hAnsi="Calibri" w:cs="Tahoma"/>
          <w:sz w:val="24"/>
          <w:szCs w:val="24"/>
        </w:rPr>
        <w:t>ena (11 cases out of 14 cases).</w:t>
      </w:r>
    </w:p>
    <w:p w:rsidR="007560DE" w:rsidRPr="002F02E8" w:rsidRDefault="007560DE" w:rsidP="001723C5">
      <w:pPr>
        <w:pStyle w:val="Caption"/>
        <w:keepNext/>
        <w:spacing w:line="276" w:lineRule="auto"/>
        <w:ind w:left="720" w:firstLine="720"/>
      </w:pPr>
      <w:bookmarkStart w:id="105" w:name="_Toc292726721"/>
      <w:r w:rsidRPr="002F02E8">
        <w:t xml:space="preserve">Figure </w:t>
      </w:r>
      <w:r w:rsidR="000E5D61">
        <w:fldChar w:fldCharType="begin"/>
      </w:r>
      <w:r w:rsidR="00533DED">
        <w:instrText xml:space="preserve"> SEQ Figure \* ARABIC </w:instrText>
      </w:r>
      <w:r w:rsidR="000E5D61">
        <w:fldChar w:fldCharType="separate"/>
      </w:r>
      <w:r w:rsidR="00615ECB" w:rsidRPr="002F02E8">
        <w:t>51</w:t>
      </w:r>
      <w:r w:rsidR="000E5D61">
        <w:fldChar w:fldCharType="end"/>
      </w:r>
      <w:r w:rsidRPr="002F02E8">
        <w:t>: Female workers health problems by governorate</w:t>
      </w:r>
      <w:bookmarkEnd w:id="105"/>
    </w:p>
    <w:p w:rsidR="00DC6CC1" w:rsidRPr="002F02E8" w:rsidRDefault="00DB16E5" w:rsidP="00D91CE0">
      <w:pPr>
        <w:jc w:val="center"/>
        <w:rPr>
          <w:rFonts w:ascii="Calibri" w:hAnsi="Calibri" w:cs="Tahoma"/>
        </w:rPr>
      </w:pPr>
      <w:r w:rsidRPr="002F02E8">
        <w:rPr>
          <w:rFonts w:ascii="Calibri" w:hAnsi="Calibri" w:cs="Tahoma"/>
          <w:noProof/>
          <w:lang w:eastAsia="en-US"/>
        </w:rPr>
        <w:drawing>
          <wp:inline distT="0" distB="0" distL="0" distR="0">
            <wp:extent cx="4090670" cy="2329180"/>
            <wp:effectExtent l="0" t="0" r="508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090670" cy="2329180"/>
                    </a:xfrm>
                    <a:prstGeom prst="rect">
                      <a:avLst/>
                    </a:prstGeom>
                    <a:noFill/>
                  </pic:spPr>
                </pic:pic>
              </a:graphicData>
            </a:graphic>
          </wp:inline>
        </w:drawing>
      </w:r>
    </w:p>
    <w:p w:rsidR="00153A46" w:rsidRPr="002F02E8" w:rsidRDefault="00153A46" w:rsidP="00777FDA">
      <w:pPr>
        <w:spacing w:line="240" w:lineRule="auto"/>
        <w:jc w:val="both"/>
        <w:rPr>
          <w:rFonts w:ascii="Calibri" w:hAnsi="Calibri" w:cs="Tahoma"/>
          <w:sz w:val="24"/>
          <w:szCs w:val="24"/>
        </w:rPr>
      </w:pPr>
      <w:r w:rsidRPr="002F02E8">
        <w:rPr>
          <w:rFonts w:ascii="Calibri" w:hAnsi="Calibri" w:cs="Tahoma"/>
          <w:sz w:val="24"/>
          <w:szCs w:val="24"/>
        </w:rPr>
        <w:t>When asked how their working condition can be improved, responses vary. The majority of female workers (41.9%) suggested increase in their wages. Other respondents proposed providing better work opportunities for women in agriculture (22.6%) or i</w:t>
      </w:r>
      <w:r w:rsidR="005C5989" w:rsidRPr="002F02E8">
        <w:rPr>
          <w:rFonts w:ascii="Calibri" w:hAnsi="Calibri" w:cs="Tahoma"/>
          <w:sz w:val="24"/>
          <w:szCs w:val="24"/>
        </w:rPr>
        <w:t xml:space="preserve">n non-agriculture work (3.2%). </w:t>
      </w:r>
    </w:p>
    <w:p w:rsidR="007560DE" w:rsidRPr="002F02E8" w:rsidRDefault="007560DE" w:rsidP="00BB1E4A">
      <w:pPr>
        <w:pStyle w:val="Caption"/>
        <w:keepNext/>
        <w:spacing w:line="276" w:lineRule="auto"/>
        <w:ind w:left="720" w:firstLine="720"/>
      </w:pPr>
      <w:bookmarkStart w:id="106" w:name="_Toc292726722"/>
      <w:r w:rsidRPr="002F02E8">
        <w:t xml:space="preserve">Figure </w:t>
      </w:r>
      <w:r w:rsidR="000E5D61">
        <w:fldChar w:fldCharType="begin"/>
      </w:r>
      <w:r w:rsidR="00533DED">
        <w:instrText xml:space="preserve"> SEQ Figure \* ARABIC </w:instrText>
      </w:r>
      <w:r w:rsidR="000E5D61">
        <w:fldChar w:fldCharType="separate"/>
      </w:r>
      <w:r w:rsidR="00615ECB" w:rsidRPr="002F02E8">
        <w:t>52</w:t>
      </w:r>
      <w:r w:rsidR="000E5D61">
        <w:fldChar w:fldCharType="end"/>
      </w:r>
      <w:r w:rsidRPr="002F02E8">
        <w:t>: How female workers situation can be improved</w:t>
      </w:r>
      <w:bookmarkEnd w:id="106"/>
    </w:p>
    <w:p w:rsidR="00153A46" w:rsidRPr="002F02E8" w:rsidRDefault="00DB16E5" w:rsidP="00D91CE0">
      <w:pPr>
        <w:jc w:val="center"/>
        <w:rPr>
          <w:rFonts w:ascii="Calibri" w:hAnsi="Calibri" w:cs="Tahoma"/>
          <w:b/>
          <w:bCs/>
        </w:rPr>
      </w:pPr>
      <w:r w:rsidRPr="002F02E8">
        <w:rPr>
          <w:rFonts w:ascii="Calibri" w:hAnsi="Calibri" w:cs="Tahoma"/>
          <w:b/>
          <w:bCs/>
          <w:noProof/>
          <w:lang w:eastAsia="en-US"/>
        </w:rPr>
        <w:drawing>
          <wp:inline distT="0" distB="0" distL="0" distR="0">
            <wp:extent cx="3832529" cy="2196856"/>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835572" cy="2198600"/>
                    </a:xfrm>
                    <a:prstGeom prst="rect">
                      <a:avLst/>
                    </a:prstGeom>
                    <a:noFill/>
                  </pic:spPr>
                </pic:pic>
              </a:graphicData>
            </a:graphic>
          </wp:inline>
        </w:drawing>
      </w:r>
    </w:p>
    <w:p w:rsidR="00153A46" w:rsidRPr="003106ED" w:rsidRDefault="004E74C9" w:rsidP="00777FDA">
      <w:pPr>
        <w:spacing w:line="240" w:lineRule="auto"/>
        <w:rPr>
          <w:rFonts w:ascii="Calibri" w:hAnsi="Calibri" w:cs="Calibri"/>
          <w:sz w:val="24"/>
          <w:szCs w:val="24"/>
        </w:rPr>
      </w:pPr>
      <w:r w:rsidRPr="003106ED">
        <w:rPr>
          <w:rFonts w:ascii="Calibri" w:hAnsi="Calibri" w:cs="Calibri"/>
          <w:sz w:val="24"/>
          <w:szCs w:val="24"/>
        </w:rPr>
        <w:t xml:space="preserve">During the interviews, many female workers expressed their willingness and need to receive training on aspects related to post-harvesting training and production. </w:t>
      </w:r>
    </w:p>
    <w:p w:rsidR="00153A46" w:rsidRPr="00B74BAE" w:rsidRDefault="00153A46" w:rsidP="00D91CE0">
      <w:pPr>
        <w:pStyle w:val="Heading3"/>
        <w:jc w:val="both"/>
        <w:rPr>
          <w:rFonts w:ascii="Calibri" w:hAnsi="Calibri"/>
          <w:i/>
          <w:iCs/>
          <w:sz w:val="24"/>
          <w:szCs w:val="24"/>
          <w:lang w:val="en-US"/>
        </w:rPr>
      </w:pPr>
      <w:bookmarkStart w:id="107" w:name="_Toc283196437"/>
      <w:r w:rsidRPr="00B74BAE">
        <w:rPr>
          <w:rFonts w:ascii="Calibri" w:hAnsi="Calibri"/>
          <w:i/>
          <w:iCs/>
          <w:sz w:val="24"/>
          <w:szCs w:val="24"/>
          <w:lang w:val="en-US"/>
        </w:rPr>
        <w:t xml:space="preserve">Domestic </w:t>
      </w:r>
      <w:r w:rsidR="008E2BC2" w:rsidRPr="00B74BAE">
        <w:rPr>
          <w:rFonts w:ascii="Calibri" w:hAnsi="Calibri"/>
          <w:i/>
          <w:iCs/>
          <w:sz w:val="24"/>
          <w:szCs w:val="24"/>
          <w:lang w:val="en-US"/>
        </w:rPr>
        <w:t>decision</w:t>
      </w:r>
      <w:r w:rsidRPr="00B74BAE">
        <w:rPr>
          <w:rFonts w:ascii="Calibri" w:hAnsi="Calibri"/>
          <w:i/>
          <w:iCs/>
          <w:sz w:val="24"/>
          <w:szCs w:val="24"/>
          <w:lang w:val="en-US"/>
        </w:rPr>
        <w:t>-making</w:t>
      </w:r>
      <w:bookmarkEnd w:id="107"/>
    </w:p>
    <w:p w:rsidR="00153A46" w:rsidRPr="002F02E8" w:rsidRDefault="00153A46" w:rsidP="00777FDA">
      <w:pPr>
        <w:spacing w:line="240" w:lineRule="auto"/>
        <w:rPr>
          <w:rFonts w:ascii="Calibri" w:hAnsi="Calibri" w:cs="Tahoma"/>
          <w:sz w:val="24"/>
          <w:szCs w:val="24"/>
        </w:rPr>
      </w:pPr>
      <w:r w:rsidRPr="002F02E8">
        <w:rPr>
          <w:rFonts w:ascii="Calibri" w:hAnsi="Calibri" w:cs="Tahoma"/>
          <w:sz w:val="24"/>
          <w:szCs w:val="24"/>
        </w:rPr>
        <w:t xml:space="preserve">One important indicator of women’s empowerment is the degree of their participation in the domestic decision-making processes. This section examines the patterns of decision-making regarding various household matters including: household expenditure, children’s education, marriage, and work. </w:t>
      </w:r>
    </w:p>
    <w:p w:rsidR="00153A46" w:rsidRPr="002F02E8" w:rsidRDefault="00153A46" w:rsidP="00777FDA">
      <w:pPr>
        <w:spacing w:line="240" w:lineRule="auto"/>
        <w:rPr>
          <w:rFonts w:ascii="Calibri" w:hAnsi="Calibri" w:cs="Tahoma"/>
          <w:sz w:val="24"/>
          <w:szCs w:val="24"/>
        </w:rPr>
      </w:pPr>
      <w:r w:rsidRPr="002F02E8">
        <w:rPr>
          <w:rFonts w:ascii="Calibri" w:hAnsi="Calibri" w:cs="Tahoma"/>
          <w:sz w:val="24"/>
          <w:szCs w:val="24"/>
        </w:rPr>
        <w:t xml:space="preserve">In the survey, respondents were given a list of the various decisions related to domestic matters, each with four possible answers depending on whether the decision was made by the husband, the wife, jointly, or by others (grandparents or children). Dominance in decision-making is used to determine where control lies between husbands and wives in the household. Making the decision jointly (both husband and wife) indicates a degree of equality between spouses. </w:t>
      </w:r>
    </w:p>
    <w:p w:rsidR="005F6BC1" w:rsidRPr="00B74BAE" w:rsidRDefault="00153A46" w:rsidP="003106ED">
      <w:pPr>
        <w:spacing w:line="240" w:lineRule="auto"/>
        <w:jc w:val="both"/>
        <w:rPr>
          <w:rFonts w:ascii="Calibri" w:hAnsi="Calibri" w:cs="Tahoma"/>
          <w:sz w:val="24"/>
          <w:szCs w:val="24"/>
        </w:rPr>
      </w:pPr>
      <w:r w:rsidRPr="002F02E8">
        <w:rPr>
          <w:rFonts w:ascii="Calibri" w:hAnsi="Calibri" w:cs="Tahoma"/>
          <w:sz w:val="24"/>
          <w:szCs w:val="24"/>
        </w:rPr>
        <w:t>In general, our survey results revealed that husbands are the main decision-makers in the household in all domestic matters. However, literature on household budgeting in Egypt indicates that there are specific domestic matters that women are the main decision makers such as all decisions related to daily household expenses (e.g. Hoodfar, 1997)</w:t>
      </w:r>
      <w:r w:rsidRPr="002F02E8">
        <w:rPr>
          <w:rStyle w:val="FootnoteReference"/>
          <w:rFonts w:ascii="Calibri" w:hAnsi="Calibri" w:cs="Tahoma"/>
          <w:sz w:val="24"/>
          <w:szCs w:val="24"/>
        </w:rPr>
        <w:footnoteReference w:id="18"/>
      </w:r>
      <w:r w:rsidRPr="002F02E8">
        <w:rPr>
          <w:rFonts w:ascii="Calibri" w:hAnsi="Calibri" w:cs="Tahoma"/>
          <w:sz w:val="24"/>
          <w:szCs w:val="24"/>
        </w:rPr>
        <w:t xml:space="preserve">. Figure </w:t>
      </w:r>
      <w:r w:rsidR="00AE3541" w:rsidRPr="002F02E8">
        <w:rPr>
          <w:rFonts w:ascii="Calibri" w:hAnsi="Calibri" w:cs="Tahoma"/>
          <w:sz w:val="24"/>
          <w:szCs w:val="24"/>
        </w:rPr>
        <w:t>(5</w:t>
      </w:r>
      <w:r w:rsidR="00372F71" w:rsidRPr="002F02E8">
        <w:rPr>
          <w:rFonts w:ascii="Calibri" w:hAnsi="Calibri" w:cs="Tahoma"/>
          <w:sz w:val="24"/>
          <w:szCs w:val="24"/>
        </w:rPr>
        <w:t>3</w:t>
      </w:r>
      <w:r w:rsidR="00AE3541" w:rsidRPr="002F02E8">
        <w:rPr>
          <w:rFonts w:ascii="Calibri" w:hAnsi="Calibri" w:cs="Tahoma"/>
          <w:sz w:val="24"/>
          <w:szCs w:val="24"/>
        </w:rPr>
        <w:t xml:space="preserve">) </w:t>
      </w:r>
      <w:r w:rsidRPr="002F02E8">
        <w:rPr>
          <w:rFonts w:ascii="Calibri" w:hAnsi="Calibri" w:cs="Tahoma"/>
          <w:sz w:val="24"/>
          <w:szCs w:val="24"/>
        </w:rPr>
        <w:t>shows that husbands dominate decision making in all domestic matters, the wives, on the other hand, have some say in specific matter such as buying her needs (26.9%) and daily expenses (19.1%). All decisions related to children are taken jointly, such as children’s education (31.7%), children’s marriage (40%)</w:t>
      </w:r>
      <w:r w:rsidR="00481492" w:rsidRPr="002F02E8">
        <w:rPr>
          <w:rFonts w:ascii="Calibri" w:hAnsi="Calibri" w:cs="Tahoma"/>
          <w:sz w:val="24"/>
          <w:szCs w:val="24"/>
        </w:rPr>
        <w:t xml:space="preserve">, and children’s work (30.3%). </w:t>
      </w:r>
    </w:p>
    <w:p w:rsidR="007560DE" w:rsidRPr="002F02E8" w:rsidRDefault="007560DE" w:rsidP="00D91CE0">
      <w:pPr>
        <w:pStyle w:val="Caption"/>
        <w:keepNext/>
        <w:spacing w:line="276" w:lineRule="auto"/>
        <w:jc w:val="center"/>
      </w:pPr>
      <w:bookmarkStart w:id="108" w:name="_Toc292726723"/>
      <w:r w:rsidRPr="002F02E8">
        <w:t xml:space="preserve">Figure </w:t>
      </w:r>
      <w:r w:rsidR="000E5D61">
        <w:fldChar w:fldCharType="begin"/>
      </w:r>
      <w:r w:rsidR="00533DED">
        <w:instrText xml:space="preserve"> SEQ Figure \* ARABIC </w:instrText>
      </w:r>
      <w:r w:rsidR="000E5D61">
        <w:fldChar w:fldCharType="separate"/>
      </w:r>
      <w:r w:rsidR="00615ECB" w:rsidRPr="002F02E8">
        <w:t>53</w:t>
      </w:r>
      <w:r w:rsidR="000E5D61">
        <w:fldChar w:fldCharType="end"/>
      </w:r>
      <w:r w:rsidRPr="002F02E8">
        <w:t>: Decision making in farmers households</w:t>
      </w:r>
      <w:bookmarkEnd w:id="108"/>
    </w:p>
    <w:p w:rsidR="00153A46" w:rsidRPr="002F02E8" w:rsidRDefault="00DB16E5" w:rsidP="00D91CE0">
      <w:pPr>
        <w:jc w:val="center"/>
        <w:rPr>
          <w:rFonts w:ascii="Calibri" w:hAnsi="Calibri" w:cs="Tahoma"/>
        </w:rPr>
      </w:pPr>
      <w:r w:rsidRPr="002F02E8">
        <w:rPr>
          <w:rFonts w:ascii="Calibri" w:hAnsi="Calibri" w:cs="Tahoma"/>
          <w:noProof/>
          <w:lang w:eastAsia="en-US"/>
        </w:rPr>
        <w:drawing>
          <wp:inline distT="0" distB="0" distL="0" distR="0">
            <wp:extent cx="4298315" cy="2383790"/>
            <wp:effectExtent l="0" t="0" r="698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298315" cy="2383790"/>
                    </a:xfrm>
                    <a:prstGeom prst="rect">
                      <a:avLst/>
                    </a:prstGeom>
                    <a:noFill/>
                  </pic:spPr>
                </pic:pic>
              </a:graphicData>
            </a:graphic>
          </wp:inline>
        </w:drawing>
      </w:r>
    </w:p>
    <w:p w:rsidR="00153A46" w:rsidRPr="002F02E8" w:rsidRDefault="00153A46" w:rsidP="003106ED">
      <w:pPr>
        <w:spacing w:line="240" w:lineRule="auto"/>
        <w:jc w:val="both"/>
        <w:rPr>
          <w:rFonts w:ascii="Calibri" w:hAnsi="Calibri" w:cs="Tahoma"/>
          <w:sz w:val="24"/>
          <w:szCs w:val="24"/>
        </w:rPr>
      </w:pPr>
      <w:r w:rsidRPr="002F02E8">
        <w:rPr>
          <w:rFonts w:ascii="Calibri" w:hAnsi="Calibri" w:cs="Tahoma"/>
          <w:sz w:val="24"/>
          <w:szCs w:val="24"/>
        </w:rPr>
        <w:t xml:space="preserve">When considering female workers degree of participation in domestic decision making the picture differs. Figure </w:t>
      </w:r>
      <w:r w:rsidR="00CC5F1F" w:rsidRPr="002F02E8">
        <w:rPr>
          <w:rFonts w:ascii="Calibri" w:hAnsi="Calibri" w:cs="Tahoma"/>
          <w:sz w:val="24"/>
          <w:szCs w:val="24"/>
        </w:rPr>
        <w:t>(</w:t>
      </w:r>
      <w:r w:rsidR="009C7F10" w:rsidRPr="002F02E8">
        <w:rPr>
          <w:rFonts w:ascii="Calibri" w:hAnsi="Calibri" w:cs="Tahoma"/>
          <w:sz w:val="24"/>
          <w:szCs w:val="24"/>
        </w:rPr>
        <w:t>5</w:t>
      </w:r>
      <w:r w:rsidR="00372F71" w:rsidRPr="002F02E8">
        <w:rPr>
          <w:rFonts w:ascii="Calibri" w:hAnsi="Calibri" w:cs="Tahoma"/>
          <w:sz w:val="24"/>
          <w:szCs w:val="24"/>
        </w:rPr>
        <w:t>4</w:t>
      </w:r>
      <w:r w:rsidR="00CC5F1F" w:rsidRPr="002F02E8">
        <w:rPr>
          <w:rFonts w:ascii="Calibri" w:hAnsi="Calibri" w:cs="Tahoma"/>
          <w:sz w:val="24"/>
          <w:szCs w:val="24"/>
        </w:rPr>
        <w:t>)</w:t>
      </w:r>
      <w:r w:rsidRPr="002F02E8">
        <w:rPr>
          <w:rFonts w:ascii="Calibri" w:hAnsi="Calibri" w:cs="Tahoma"/>
          <w:sz w:val="24"/>
          <w:szCs w:val="24"/>
        </w:rPr>
        <w:t xml:space="preserve"> indicates that the degree of female workers’ participation indecision making is slightly higher than that of their farmer counterparts. The results show that women have more say in issues related to daily expenses (22%), buying her needs (26%) and her children’s needs (19%). Like farmers households the decisions related to children are either made by husband alone or jointly by husband and wife.</w:t>
      </w:r>
    </w:p>
    <w:p w:rsidR="007560DE" w:rsidRPr="002F02E8" w:rsidRDefault="007560DE" w:rsidP="00B74BAE">
      <w:pPr>
        <w:pStyle w:val="Caption"/>
        <w:keepNext/>
        <w:spacing w:line="276" w:lineRule="auto"/>
        <w:ind w:left="720" w:firstLine="720"/>
      </w:pPr>
      <w:bookmarkStart w:id="109" w:name="_Toc292726724"/>
      <w:r w:rsidRPr="002F02E8">
        <w:t xml:space="preserve">Figure </w:t>
      </w:r>
      <w:r w:rsidR="000E5D61">
        <w:fldChar w:fldCharType="begin"/>
      </w:r>
      <w:r w:rsidR="00533DED">
        <w:instrText xml:space="preserve"> SEQ Figure \* ARABIC </w:instrText>
      </w:r>
      <w:r w:rsidR="000E5D61">
        <w:fldChar w:fldCharType="separate"/>
      </w:r>
      <w:r w:rsidR="00615ECB" w:rsidRPr="002F02E8">
        <w:t>54</w:t>
      </w:r>
      <w:r w:rsidR="000E5D61">
        <w:fldChar w:fldCharType="end"/>
      </w:r>
      <w:r w:rsidRPr="002F02E8">
        <w:t>: Decision making in workers households</w:t>
      </w:r>
      <w:bookmarkEnd w:id="109"/>
    </w:p>
    <w:p w:rsidR="00153A46" w:rsidRPr="002F02E8" w:rsidRDefault="00DB16E5" w:rsidP="00D91CE0">
      <w:pPr>
        <w:jc w:val="center"/>
        <w:rPr>
          <w:rFonts w:ascii="Calibri" w:hAnsi="Calibri" w:cs="Tahoma"/>
        </w:rPr>
      </w:pPr>
      <w:r w:rsidRPr="002F02E8">
        <w:rPr>
          <w:rFonts w:ascii="Calibri" w:hAnsi="Calibri" w:cs="Tahoma"/>
          <w:noProof/>
          <w:lang w:eastAsia="en-US"/>
        </w:rPr>
        <w:drawing>
          <wp:inline distT="0" distB="0" distL="0" distR="0">
            <wp:extent cx="4584700" cy="2761615"/>
            <wp:effectExtent l="0" t="0" r="6350" b="63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584700" cy="2761615"/>
                    </a:xfrm>
                    <a:prstGeom prst="rect">
                      <a:avLst/>
                    </a:prstGeom>
                    <a:noFill/>
                  </pic:spPr>
                </pic:pic>
              </a:graphicData>
            </a:graphic>
          </wp:inline>
        </w:drawing>
      </w:r>
    </w:p>
    <w:p w:rsidR="00D97CCE" w:rsidRPr="002F02E8" w:rsidRDefault="00025E2E" w:rsidP="003106ED">
      <w:pPr>
        <w:spacing w:line="240" w:lineRule="auto"/>
        <w:jc w:val="both"/>
        <w:rPr>
          <w:sz w:val="24"/>
          <w:szCs w:val="24"/>
        </w:rPr>
      </w:pPr>
      <w:r w:rsidRPr="002F02E8">
        <w:rPr>
          <w:sz w:val="24"/>
          <w:szCs w:val="24"/>
        </w:rPr>
        <w:t xml:space="preserve">It is interesting to note that the results of the in-depth study regarding women participation in decision making confirm the survey results. Both women farmers and workers agreed that men have the final say on domestic matters. Women’s decision making is limited to areas of daily shopping and children’s need. </w:t>
      </w:r>
    </w:p>
    <w:p w:rsidR="005E4300" w:rsidRPr="00BA5544" w:rsidRDefault="00DA6DD6" w:rsidP="00A02F76">
      <w:pPr>
        <w:pStyle w:val="Heading2"/>
        <w:numPr>
          <w:ilvl w:val="0"/>
          <w:numId w:val="22"/>
        </w:numPr>
        <w:spacing w:after="100" w:afterAutospacing="1"/>
        <w:ind w:firstLine="360"/>
        <w:rPr>
          <w:rFonts w:asciiTheme="majorHAnsi" w:hAnsiTheme="majorHAnsi" w:cs="Calibri"/>
          <w:color w:val="auto"/>
          <w:sz w:val="28"/>
          <w:szCs w:val="28"/>
          <w:lang w:val="en-US"/>
        </w:rPr>
      </w:pPr>
      <w:bookmarkStart w:id="110" w:name="_Toc292726756"/>
      <w:r w:rsidRPr="00BA5544">
        <w:rPr>
          <w:rFonts w:asciiTheme="majorHAnsi" w:hAnsiTheme="majorHAnsi" w:cs="Calibri"/>
          <w:color w:val="auto"/>
          <w:sz w:val="28"/>
          <w:szCs w:val="28"/>
          <w:lang w:val="en-US"/>
        </w:rPr>
        <w:t xml:space="preserve">Institutional Capacity </w:t>
      </w:r>
      <w:r w:rsidR="00E16ECA" w:rsidRPr="00BA5544">
        <w:rPr>
          <w:rFonts w:asciiTheme="majorHAnsi" w:hAnsiTheme="majorHAnsi" w:cs="Calibri"/>
          <w:color w:val="auto"/>
          <w:sz w:val="28"/>
          <w:szCs w:val="28"/>
          <w:lang w:val="en-US"/>
        </w:rPr>
        <w:t>Assessment</w:t>
      </w:r>
      <w:bookmarkEnd w:id="110"/>
    </w:p>
    <w:p w:rsidR="002C6849" w:rsidRPr="002F02E8" w:rsidRDefault="005E4300" w:rsidP="003106ED">
      <w:pPr>
        <w:spacing w:line="240" w:lineRule="auto"/>
        <w:jc w:val="both"/>
        <w:rPr>
          <w:rFonts w:ascii="Calibri" w:hAnsi="Calibri" w:cs="Calibri"/>
          <w:sz w:val="24"/>
          <w:szCs w:val="24"/>
        </w:rPr>
      </w:pPr>
      <w:r w:rsidRPr="002F02E8">
        <w:rPr>
          <w:rFonts w:ascii="Calibri" w:hAnsi="Calibri" w:cs="Calibri"/>
          <w:sz w:val="24"/>
          <w:szCs w:val="24"/>
        </w:rPr>
        <w:t>This section presents the results of the institutional capacity assessment carried out for the 17 F</w:t>
      </w:r>
      <w:r w:rsidR="009533C7" w:rsidRPr="002F02E8">
        <w:rPr>
          <w:rFonts w:ascii="Calibri" w:hAnsi="Calibri" w:cs="Calibri"/>
          <w:sz w:val="24"/>
          <w:szCs w:val="24"/>
        </w:rPr>
        <w:t>A</w:t>
      </w:r>
      <w:r w:rsidRPr="002F02E8">
        <w:rPr>
          <w:rFonts w:ascii="Calibri" w:hAnsi="Calibri" w:cs="Calibri"/>
          <w:sz w:val="24"/>
          <w:szCs w:val="24"/>
        </w:rPr>
        <w:t>s and the three PHCs.</w:t>
      </w:r>
      <w:r w:rsidR="002F02E8" w:rsidRPr="002F02E8">
        <w:rPr>
          <w:rFonts w:ascii="Calibri" w:hAnsi="Calibri" w:cs="Calibri"/>
          <w:sz w:val="24"/>
          <w:szCs w:val="24"/>
        </w:rPr>
        <w:t xml:space="preserve"> </w:t>
      </w:r>
      <w:r w:rsidRPr="002F02E8">
        <w:rPr>
          <w:rFonts w:ascii="Calibri" w:hAnsi="Calibri" w:cs="Calibri"/>
          <w:sz w:val="24"/>
          <w:szCs w:val="24"/>
        </w:rPr>
        <w:t xml:space="preserve">As mentioned earlier the </w:t>
      </w:r>
      <w:r w:rsidR="00903888" w:rsidRPr="002F02E8">
        <w:rPr>
          <w:rFonts w:ascii="Calibri" w:hAnsi="Calibri" w:cs="Calibri"/>
          <w:sz w:val="24"/>
          <w:szCs w:val="24"/>
        </w:rPr>
        <w:t xml:space="preserve">main </w:t>
      </w:r>
      <w:r w:rsidRPr="002F02E8">
        <w:rPr>
          <w:rFonts w:ascii="Calibri" w:hAnsi="Calibri" w:cs="Calibri"/>
          <w:sz w:val="24"/>
          <w:szCs w:val="24"/>
        </w:rPr>
        <w:t xml:space="preserve">objective of this assessment </w:t>
      </w:r>
      <w:r w:rsidR="005D5AE7" w:rsidRPr="002F02E8">
        <w:rPr>
          <w:rFonts w:ascii="Calibri" w:hAnsi="Calibri" w:cs="Calibri"/>
          <w:sz w:val="24"/>
          <w:szCs w:val="24"/>
        </w:rPr>
        <w:t xml:space="preserve">is </w:t>
      </w:r>
      <w:r w:rsidRPr="002F02E8">
        <w:rPr>
          <w:rFonts w:ascii="Calibri" w:hAnsi="Calibri" w:cs="Calibri"/>
          <w:sz w:val="24"/>
          <w:szCs w:val="24"/>
        </w:rPr>
        <w:t>to gain a bett</w:t>
      </w:r>
      <w:r w:rsidR="009533C7" w:rsidRPr="002F02E8">
        <w:rPr>
          <w:rFonts w:ascii="Calibri" w:hAnsi="Calibri" w:cs="Calibri"/>
          <w:sz w:val="24"/>
          <w:szCs w:val="24"/>
        </w:rPr>
        <w:t xml:space="preserve">er understanding of the current capacity </w:t>
      </w:r>
      <w:r w:rsidR="005D5AE7" w:rsidRPr="002F02E8">
        <w:rPr>
          <w:rFonts w:ascii="Calibri" w:hAnsi="Calibri" w:cs="Calibri"/>
          <w:sz w:val="24"/>
          <w:szCs w:val="24"/>
        </w:rPr>
        <w:t xml:space="preserve">and </w:t>
      </w:r>
      <w:r w:rsidR="009533C7" w:rsidRPr="002F02E8">
        <w:rPr>
          <w:rFonts w:ascii="Calibri" w:hAnsi="Calibri" w:cs="Calibri"/>
          <w:sz w:val="24"/>
          <w:szCs w:val="24"/>
        </w:rPr>
        <w:t xml:space="preserve">gaps </w:t>
      </w:r>
      <w:r w:rsidR="005D5AE7" w:rsidRPr="002F02E8">
        <w:rPr>
          <w:rFonts w:ascii="Calibri" w:hAnsi="Calibri" w:cs="Calibri"/>
          <w:sz w:val="24"/>
          <w:szCs w:val="24"/>
        </w:rPr>
        <w:t>of these institutions. In the case of FAs</w:t>
      </w:r>
      <w:r w:rsidR="00C01F6D" w:rsidRPr="002F02E8">
        <w:rPr>
          <w:rFonts w:ascii="Calibri" w:hAnsi="Calibri" w:cs="Calibri"/>
          <w:sz w:val="24"/>
          <w:szCs w:val="24"/>
        </w:rPr>
        <w:t xml:space="preserve"> the assessment would help </w:t>
      </w:r>
      <w:r w:rsidR="00A950EC" w:rsidRPr="002F02E8">
        <w:rPr>
          <w:rFonts w:ascii="Calibri" w:hAnsi="Calibri" w:cs="Calibri"/>
          <w:sz w:val="24"/>
          <w:szCs w:val="24"/>
        </w:rPr>
        <w:t>in identifying</w:t>
      </w:r>
      <w:r w:rsidR="00C01F6D" w:rsidRPr="002F02E8">
        <w:rPr>
          <w:rFonts w:ascii="Calibri" w:hAnsi="Calibri" w:cs="Calibri"/>
          <w:sz w:val="24"/>
          <w:szCs w:val="24"/>
        </w:rPr>
        <w:t xml:space="preserve"> the most suitable </w:t>
      </w:r>
      <w:r w:rsidRPr="002F02E8">
        <w:rPr>
          <w:rFonts w:ascii="Calibri" w:hAnsi="Calibri" w:cs="Calibri"/>
          <w:sz w:val="24"/>
          <w:szCs w:val="24"/>
        </w:rPr>
        <w:t xml:space="preserve">FA </w:t>
      </w:r>
      <w:r w:rsidR="00C01F6D" w:rsidRPr="002F02E8">
        <w:rPr>
          <w:rFonts w:ascii="Calibri" w:hAnsi="Calibri" w:cs="Calibri"/>
          <w:sz w:val="24"/>
          <w:szCs w:val="24"/>
        </w:rPr>
        <w:t>to partner with the project. In the case of the PHCs t</w:t>
      </w:r>
      <w:r w:rsidRPr="002F02E8">
        <w:rPr>
          <w:rFonts w:ascii="Calibri" w:hAnsi="Calibri" w:cs="Calibri"/>
          <w:sz w:val="24"/>
          <w:szCs w:val="24"/>
        </w:rPr>
        <w:t xml:space="preserve">he assessment will </w:t>
      </w:r>
      <w:r w:rsidR="00C01F6D" w:rsidRPr="002F02E8">
        <w:rPr>
          <w:rFonts w:ascii="Calibri" w:hAnsi="Calibri" w:cs="Calibri"/>
          <w:sz w:val="24"/>
          <w:szCs w:val="24"/>
        </w:rPr>
        <w:t xml:space="preserve">help in the </w:t>
      </w:r>
      <w:r w:rsidRPr="002F02E8">
        <w:rPr>
          <w:rFonts w:ascii="Calibri" w:hAnsi="Calibri" w:cs="Calibri"/>
          <w:sz w:val="24"/>
          <w:szCs w:val="24"/>
        </w:rPr>
        <w:t xml:space="preserve">need to improve the </w:t>
      </w:r>
      <w:r w:rsidR="00C01F6D" w:rsidRPr="002F02E8">
        <w:rPr>
          <w:rFonts w:ascii="Calibri" w:hAnsi="Calibri" w:cs="Calibri"/>
          <w:sz w:val="24"/>
          <w:szCs w:val="24"/>
        </w:rPr>
        <w:t xml:space="preserve">facilities and </w:t>
      </w:r>
      <w:r w:rsidRPr="002F02E8">
        <w:rPr>
          <w:rFonts w:ascii="Calibri" w:hAnsi="Calibri" w:cs="Calibri"/>
          <w:sz w:val="24"/>
          <w:szCs w:val="24"/>
        </w:rPr>
        <w:t>work</w:t>
      </w:r>
      <w:r w:rsidR="00C01F6D" w:rsidRPr="002F02E8">
        <w:rPr>
          <w:rFonts w:ascii="Calibri" w:hAnsi="Calibri" w:cs="Calibri"/>
          <w:sz w:val="24"/>
          <w:szCs w:val="24"/>
        </w:rPr>
        <w:t xml:space="preserve"> procedures. </w:t>
      </w:r>
      <w:r w:rsidRPr="002F02E8">
        <w:rPr>
          <w:rFonts w:ascii="Calibri" w:hAnsi="Calibri" w:cs="Calibri"/>
          <w:sz w:val="24"/>
          <w:szCs w:val="24"/>
        </w:rPr>
        <w:t>Each assessment wil</w:t>
      </w:r>
      <w:r w:rsidR="009533C7" w:rsidRPr="002F02E8">
        <w:rPr>
          <w:rFonts w:ascii="Calibri" w:hAnsi="Calibri" w:cs="Calibri"/>
          <w:sz w:val="24"/>
          <w:szCs w:val="24"/>
        </w:rPr>
        <w:t>l</w:t>
      </w:r>
      <w:r w:rsidRPr="002F02E8">
        <w:rPr>
          <w:rFonts w:ascii="Calibri" w:hAnsi="Calibri" w:cs="Calibri"/>
          <w:sz w:val="24"/>
          <w:szCs w:val="24"/>
        </w:rPr>
        <w:t xml:space="preserve"> begin with a brief review of the literature </w:t>
      </w:r>
      <w:r w:rsidR="00C01F6D" w:rsidRPr="002F02E8">
        <w:rPr>
          <w:rFonts w:ascii="Calibri" w:hAnsi="Calibri" w:cs="Calibri"/>
          <w:sz w:val="24"/>
          <w:szCs w:val="24"/>
        </w:rPr>
        <w:t>followed by the key discussion of the main findings.</w:t>
      </w:r>
    </w:p>
    <w:p w:rsidR="00E16ECA" w:rsidRPr="00BA5544" w:rsidRDefault="004F55D0" w:rsidP="00D91CE0">
      <w:pPr>
        <w:pStyle w:val="Heading3"/>
        <w:rPr>
          <w:rFonts w:asciiTheme="minorHAnsi" w:hAnsiTheme="minorHAnsi"/>
          <w:lang w:val="en-US"/>
        </w:rPr>
      </w:pPr>
      <w:r w:rsidRPr="00BA5544">
        <w:rPr>
          <w:rFonts w:asciiTheme="minorHAnsi" w:hAnsiTheme="minorHAnsi"/>
          <w:lang w:val="en-US"/>
        </w:rPr>
        <w:t>4.1</w:t>
      </w:r>
      <w:r w:rsidR="00BA5544" w:rsidRPr="00BA5544">
        <w:rPr>
          <w:rFonts w:asciiTheme="minorHAnsi" w:hAnsiTheme="minorHAnsi"/>
          <w:lang w:val="en-US"/>
        </w:rPr>
        <w:tab/>
      </w:r>
      <w:r w:rsidR="00E16ECA" w:rsidRPr="00BA5544">
        <w:rPr>
          <w:rFonts w:asciiTheme="minorHAnsi" w:hAnsiTheme="minorHAnsi"/>
          <w:lang w:val="en-US"/>
        </w:rPr>
        <w:t xml:space="preserve">Farmers </w:t>
      </w:r>
      <w:r w:rsidR="008E2BC2" w:rsidRPr="00BA5544">
        <w:rPr>
          <w:rFonts w:asciiTheme="minorHAnsi" w:hAnsiTheme="minorHAnsi"/>
          <w:lang w:val="en-US"/>
        </w:rPr>
        <w:t>associations</w:t>
      </w:r>
    </w:p>
    <w:p w:rsidR="00DF59B2" w:rsidRPr="002F02E8" w:rsidRDefault="00DF59B2" w:rsidP="003106ED">
      <w:pPr>
        <w:spacing w:line="240" w:lineRule="auto"/>
        <w:jc w:val="both"/>
        <w:rPr>
          <w:rFonts w:ascii="Calibri" w:hAnsi="Calibri"/>
          <w:sz w:val="24"/>
          <w:szCs w:val="24"/>
        </w:rPr>
      </w:pPr>
      <w:r w:rsidRPr="002F02E8">
        <w:rPr>
          <w:rFonts w:ascii="Calibri" w:hAnsi="Calibri"/>
          <w:sz w:val="24"/>
          <w:szCs w:val="24"/>
        </w:rPr>
        <w:t xml:space="preserve">In 2003, under the USAID-funded grant, </w:t>
      </w:r>
      <w:smartTag w:uri="urn:schemas-microsoft-com:office:smarttags" w:element="stockticker">
        <w:r w:rsidRPr="002F02E8">
          <w:rPr>
            <w:rFonts w:ascii="Calibri" w:hAnsi="Calibri"/>
            <w:sz w:val="24"/>
            <w:szCs w:val="24"/>
          </w:rPr>
          <w:t>CARE</w:t>
        </w:r>
      </w:smartTag>
      <w:r w:rsidRPr="002F02E8">
        <w:rPr>
          <w:rFonts w:ascii="Calibri" w:hAnsi="Calibri"/>
          <w:sz w:val="24"/>
          <w:szCs w:val="24"/>
        </w:rPr>
        <w:t xml:space="preserve"> began with the </w:t>
      </w:r>
      <w:r w:rsidR="002C6849" w:rsidRPr="002F02E8">
        <w:rPr>
          <w:rFonts w:ascii="Calibri" w:hAnsi="Calibri"/>
          <w:sz w:val="24"/>
          <w:szCs w:val="24"/>
        </w:rPr>
        <w:t>Ministry</w:t>
      </w:r>
      <w:r w:rsidRPr="002F02E8">
        <w:rPr>
          <w:rFonts w:ascii="Calibri" w:hAnsi="Calibri"/>
          <w:sz w:val="24"/>
          <w:szCs w:val="24"/>
        </w:rPr>
        <w:t xml:space="preserve"> of agriculture </w:t>
      </w:r>
      <w:r w:rsidR="002C6849" w:rsidRPr="002F02E8">
        <w:rPr>
          <w:rFonts w:ascii="Calibri" w:hAnsi="Calibri"/>
          <w:sz w:val="24"/>
          <w:szCs w:val="24"/>
        </w:rPr>
        <w:t xml:space="preserve">began </w:t>
      </w:r>
      <w:r w:rsidRPr="002F02E8">
        <w:rPr>
          <w:rFonts w:ascii="Calibri" w:hAnsi="Calibri"/>
          <w:sz w:val="24"/>
          <w:szCs w:val="24"/>
        </w:rPr>
        <w:t xml:space="preserve">to organize and </w:t>
      </w:r>
      <w:r w:rsidR="002C6849" w:rsidRPr="002F02E8">
        <w:rPr>
          <w:rFonts w:ascii="Calibri" w:hAnsi="Calibri"/>
          <w:sz w:val="24"/>
          <w:szCs w:val="24"/>
        </w:rPr>
        <w:t>register voluntary member based service-</w:t>
      </w:r>
      <w:r w:rsidRPr="002F02E8">
        <w:rPr>
          <w:rFonts w:ascii="Calibri" w:hAnsi="Calibri"/>
          <w:sz w:val="24"/>
          <w:szCs w:val="24"/>
        </w:rPr>
        <w:t xml:space="preserve"> oriented Farmers associations</w:t>
      </w:r>
      <w:r w:rsidR="009533C7" w:rsidRPr="002F02E8">
        <w:rPr>
          <w:rFonts w:ascii="Calibri" w:hAnsi="Calibri"/>
          <w:sz w:val="24"/>
          <w:szCs w:val="24"/>
        </w:rPr>
        <w:t xml:space="preserve"> in Upper Egypt</w:t>
      </w:r>
      <w:r w:rsidR="002C6849" w:rsidRPr="002F02E8">
        <w:rPr>
          <w:rFonts w:ascii="Calibri" w:hAnsi="Calibri"/>
          <w:sz w:val="24"/>
          <w:szCs w:val="24"/>
        </w:rPr>
        <w:t xml:space="preserve">. These FAs are </w:t>
      </w:r>
      <w:r w:rsidRPr="002F02E8">
        <w:rPr>
          <w:rFonts w:ascii="Calibri" w:hAnsi="Calibri"/>
          <w:sz w:val="24"/>
          <w:szCs w:val="24"/>
        </w:rPr>
        <w:t>different</w:t>
      </w:r>
      <w:r w:rsidR="009215DB" w:rsidRPr="002F02E8">
        <w:rPr>
          <w:rFonts w:ascii="Calibri" w:hAnsi="Calibri"/>
          <w:sz w:val="24"/>
          <w:szCs w:val="24"/>
        </w:rPr>
        <w:t xml:space="preserve"> </w:t>
      </w:r>
      <w:r w:rsidRPr="002F02E8">
        <w:rPr>
          <w:rFonts w:ascii="Calibri" w:hAnsi="Calibri"/>
          <w:sz w:val="24"/>
          <w:szCs w:val="24"/>
        </w:rPr>
        <w:t xml:space="preserve">from state-managed Agriculture Cooperatives. The aim was to </w:t>
      </w:r>
      <w:r w:rsidR="002C6849" w:rsidRPr="002F02E8">
        <w:rPr>
          <w:rFonts w:ascii="Calibri" w:hAnsi="Calibri"/>
          <w:sz w:val="24"/>
          <w:szCs w:val="24"/>
        </w:rPr>
        <w:t>allow</w:t>
      </w:r>
      <w:r w:rsidRPr="002F02E8">
        <w:rPr>
          <w:rFonts w:ascii="Calibri" w:hAnsi="Calibri"/>
          <w:sz w:val="24"/>
          <w:szCs w:val="24"/>
        </w:rPr>
        <w:t xml:space="preserve"> small land-owning farmers into an</w:t>
      </w:r>
      <w:r w:rsidR="009215DB" w:rsidRPr="002F02E8">
        <w:rPr>
          <w:rFonts w:ascii="Calibri" w:hAnsi="Calibri"/>
          <w:sz w:val="24"/>
          <w:szCs w:val="24"/>
        </w:rPr>
        <w:t xml:space="preserve"> </w:t>
      </w:r>
      <w:r w:rsidRPr="002F02E8">
        <w:rPr>
          <w:rFonts w:ascii="Calibri" w:hAnsi="Calibri"/>
          <w:sz w:val="24"/>
          <w:szCs w:val="24"/>
        </w:rPr>
        <w:t xml:space="preserve">FA to </w:t>
      </w:r>
      <w:r w:rsidR="008968AD" w:rsidRPr="002F02E8">
        <w:rPr>
          <w:rFonts w:ascii="Calibri" w:hAnsi="Calibri"/>
          <w:sz w:val="24"/>
          <w:szCs w:val="24"/>
        </w:rPr>
        <w:t>help</w:t>
      </w:r>
      <w:r w:rsidRPr="002F02E8">
        <w:rPr>
          <w:rFonts w:ascii="Calibri" w:hAnsi="Calibri"/>
          <w:sz w:val="24"/>
          <w:szCs w:val="24"/>
        </w:rPr>
        <w:t xml:space="preserve"> them to work as a group with buyer</w:t>
      </w:r>
      <w:r w:rsidR="008968AD" w:rsidRPr="002F02E8">
        <w:rPr>
          <w:rFonts w:ascii="Calibri" w:hAnsi="Calibri"/>
          <w:sz w:val="24"/>
          <w:szCs w:val="24"/>
        </w:rPr>
        <w:t>s</w:t>
      </w:r>
      <w:r w:rsidRPr="002F02E8">
        <w:rPr>
          <w:rFonts w:ascii="Calibri" w:hAnsi="Calibri"/>
          <w:sz w:val="24"/>
          <w:szCs w:val="24"/>
        </w:rPr>
        <w:t xml:space="preserve"> and exporter</w:t>
      </w:r>
      <w:r w:rsidR="008968AD" w:rsidRPr="002F02E8">
        <w:rPr>
          <w:rFonts w:ascii="Calibri" w:hAnsi="Calibri"/>
          <w:sz w:val="24"/>
          <w:szCs w:val="24"/>
        </w:rPr>
        <w:t>s</w:t>
      </w:r>
      <w:r w:rsidRPr="002F02E8">
        <w:rPr>
          <w:rFonts w:ascii="Calibri" w:hAnsi="Calibri"/>
          <w:sz w:val="24"/>
          <w:szCs w:val="24"/>
        </w:rPr>
        <w:t xml:space="preserve"> under forward marketing agreement.</w:t>
      </w:r>
      <w:r w:rsidR="002F02E8" w:rsidRPr="002F02E8">
        <w:rPr>
          <w:rFonts w:ascii="Calibri" w:hAnsi="Calibri"/>
          <w:sz w:val="24"/>
          <w:szCs w:val="24"/>
        </w:rPr>
        <w:t xml:space="preserve"> </w:t>
      </w:r>
    </w:p>
    <w:p w:rsidR="00E16ECA" w:rsidRPr="002F02E8" w:rsidRDefault="002C6849" w:rsidP="003106ED">
      <w:pPr>
        <w:spacing w:line="240" w:lineRule="auto"/>
        <w:jc w:val="both"/>
        <w:rPr>
          <w:rFonts w:ascii="Calibri" w:hAnsi="Calibri" w:cs="Sylfaen"/>
          <w:sz w:val="24"/>
          <w:szCs w:val="24"/>
        </w:rPr>
      </w:pPr>
      <w:r w:rsidRPr="002F02E8">
        <w:rPr>
          <w:rFonts w:ascii="Calibri" w:hAnsi="Calibri"/>
          <w:sz w:val="24"/>
          <w:szCs w:val="24"/>
        </w:rPr>
        <w:t>These association</w:t>
      </w:r>
      <w:r w:rsidR="009533C7" w:rsidRPr="002F02E8">
        <w:rPr>
          <w:rFonts w:ascii="Calibri" w:hAnsi="Calibri"/>
          <w:sz w:val="24"/>
          <w:szCs w:val="24"/>
        </w:rPr>
        <w:t>s</w:t>
      </w:r>
      <w:r w:rsidRPr="002F02E8">
        <w:rPr>
          <w:rFonts w:ascii="Calibri" w:hAnsi="Calibri"/>
          <w:sz w:val="24"/>
          <w:szCs w:val="24"/>
        </w:rPr>
        <w:t xml:space="preserve"> were an </w:t>
      </w:r>
      <w:r w:rsidR="00E16ECA" w:rsidRPr="002F02E8">
        <w:rPr>
          <w:rFonts w:ascii="Calibri" w:hAnsi="Calibri"/>
          <w:sz w:val="24"/>
          <w:szCs w:val="24"/>
        </w:rPr>
        <w:t xml:space="preserve">attempt to overcome the problem of land fragmentation has been the introduction of Farmers Associations (FAs). </w:t>
      </w:r>
      <w:r w:rsidR="00E16ECA" w:rsidRPr="002F02E8">
        <w:rPr>
          <w:rFonts w:ascii="Calibri" w:hAnsi="Calibri" w:cs="Sylfaen"/>
          <w:sz w:val="24"/>
          <w:szCs w:val="24"/>
        </w:rPr>
        <w:t>The USAID project "Agricultural Exports and Rural Income, AERI" (2004-2007) helped in establishing and developing 105 community-based service associations (NGOs) in Upper Egypt. A recent assessment of FAS revealed that while FAs vary in their development, they all provide or are intending to provide following services to their members and community</w:t>
      </w:r>
      <w:r w:rsidR="00E16ECA" w:rsidRPr="002F02E8">
        <w:rPr>
          <w:rFonts w:ascii="Calibri" w:hAnsi="Calibri"/>
          <w:sz w:val="24"/>
          <w:szCs w:val="24"/>
          <w:vertAlign w:val="superscript"/>
        </w:rPr>
        <w:footnoteReference w:id="19"/>
      </w:r>
      <w:r w:rsidR="00E16ECA" w:rsidRPr="002F02E8">
        <w:rPr>
          <w:rFonts w:ascii="Calibri" w:hAnsi="Calibri" w:cs="Sylfaen"/>
          <w:sz w:val="24"/>
          <w:szCs w:val="24"/>
        </w:rPr>
        <w:t>:</w:t>
      </w:r>
    </w:p>
    <w:p w:rsidR="00E16ECA" w:rsidRPr="002F02E8" w:rsidRDefault="00E16ECA" w:rsidP="00A02F76">
      <w:pPr>
        <w:numPr>
          <w:ilvl w:val="0"/>
          <w:numId w:val="7"/>
        </w:numPr>
        <w:spacing w:after="0" w:line="240" w:lineRule="auto"/>
        <w:ind w:left="187" w:firstLine="187"/>
        <w:rPr>
          <w:rFonts w:ascii="Calibri" w:hAnsi="Calibri" w:cs="Sylfaen"/>
          <w:sz w:val="24"/>
          <w:szCs w:val="24"/>
        </w:rPr>
      </w:pPr>
      <w:r w:rsidRPr="002F02E8">
        <w:rPr>
          <w:rFonts w:ascii="Calibri" w:hAnsi="Calibri" w:cs="Sylfaen"/>
          <w:sz w:val="24"/>
          <w:szCs w:val="24"/>
        </w:rPr>
        <w:t>agricultural extension services</w:t>
      </w:r>
    </w:p>
    <w:p w:rsidR="00E16ECA" w:rsidRPr="002F02E8" w:rsidRDefault="00E16ECA" w:rsidP="00A02F76">
      <w:pPr>
        <w:numPr>
          <w:ilvl w:val="0"/>
          <w:numId w:val="7"/>
        </w:numPr>
        <w:spacing w:after="0" w:line="240" w:lineRule="auto"/>
        <w:ind w:left="187" w:firstLine="187"/>
        <w:rPr>
          <w:rFonts w:ascii="Calibri" w:hAnsi="Calibri" w:cs="Sylfaen"/>
          <w:sz w:val="24"/>
          <w:szCs w:val="24"/>
        </w:rPr>
      </w:pPr>
      <w:r w:rsidRPr="002F02E8">
        <w:rPr>
          <w:rFonts w:ascii="Calibri" w:hAnsi="Calibri" w:cs="Sylfaen"/>
          <w:sz w:val="24"/>
          <w:szCs w:val="24"/>
        </w:rPr>
        <w:t>contract farming and marketing</w:t>
      </w:r>
    </w:p>
    <w:p w:rsidR="00E16ECA" w:rsidRPr="002F02E8" w:rsidRDefault="00E16ECA" w:rsidP="00A02F76">
      <w:pPr>
        <w:numPr>
          <w:ilvl w:val="0"/>
          <w:numId w:val="7"/>
        </w:numPr>
        <w:spacing w:after="0" w:line="240" w:lineRule="auto"/>
        <w:ind w:left="187" w:firstLine="187"/>
        <w:rPr>
          <w:rFonts w:ascii="Calibri" w:hAnsi="Calibri" w:cs="Sylfaen"/>
          <w:sz w:val="24"/>
          <w:szCs w:val="24"/>
        </w:rPr>
      </w:pPr>
      <w:r w:rsidRPr="002F02E8">
        <w:rPr>
          <w:rFonts w:ascii="Calibri" w:hAnsi="Calibri" w:cs="Sylfaen"/>
          <w:sz w:val="24"/>
          <w:szCs w:val="24"/>
        </w:rPr>
        <w:t>providing agricultural supplies and machinery</w:t>
      </w:r>
    </w:p>
    <w:p w:rsidR="00E16ECA" w:rsidRPr="002F02E8" w:rsidRDefault="00E16ECA" w:rsidP="00A02F76">
      <w:pPr>
        <w:numPr>
          <w:ilvl w:val="0"/>
          <w:numId w:val="7"/>
        </w:numPr>
        <w:spacing w:after="0" w:line="240" w:lineRule="auto"/>
        <w:ind w:left="187" w:firstLine="187"/>
        <w:rPr>
          <w:rFonts w:ascii="Calibri" w:hAnsi="Calibri" w:cs="Sylfaen"/>
          <w:sz w:val="24"/>
          <w:szCs w:val="24"/>
        </w:rPr>
      </w:pPr>
      <w:r w:rsidRPr="002F02E8">
        <w:rPr>
          <w:rFonts w:ascii="Calibri" w:hAnsi="Calibri" w:cs="Sylfaen"/>
          <w:sz w:val="24"/>
          <w:szCs w:val="24"/>
        </w:rPr>
        <w:t>conducting field days and workshops on seeds and supply inputs</w:t>
      </w:r>
    </w:p>
    <w:p w:rsidR="00E16ECA" w:rsidRPr="002F02E8" w:rsidRDefault="00E16ECA" w:rsidP="00A02F76">
      <w:pPr>
        <w:numPr>
          <w:ilvl w:val="0"/>
          <w:numId w:val="7"/>
        </w:numPr>
        <w:spacing w:after="0" w:line="240" w:lineRule="auto"/>
        <w:ind w:left="187" w:firstLine="187"/>
        <w:rPr>
          <w:rFonts w:ascii="Calibri" w:hAnsi="Calibri" w:cs="Sylfaen"/>
          <w:sz w:val="24"/>
          <w:szCs w:val="24"/>
        </w:rPr>
      </w:pPr>
      <w:r w:rsidRPr="002F02E8">
        <w:rPr>
          <w:rFonts w:ascii="Calibri" w:hAnsi="Calibri" w:cs="Sylfaen"/>
          <w:sz w:val="24"/>
          <w:szCs w:val="24"/>
        </w:rPr>
        <w:t>providing training services</w:t>
      </w:r>
    </w:p>
    <w:p w:rsidR="00E16ECA" w:rsidRPr="002F02E8" w:rsidRDefault="00E16ECA" w:rsidP="00A02F76">
      <w:pPr>
        <w:numPr>
          <w:ilvl w:val="0"/>
          <w:numId w:val="7"/>
        </w:numPr>
        <w:spacing w:after="0" w:line="240" w:lineRule="auto"/>
        <w:ind w:left="187" w:firstLine="187"/>
        <w:rPr>
          <w:rFonts w:ascii="Calibri" w:hAnsi="Calibri" w:cs="Sylfaen"/>
          <w:sz w:val="24"/>
          <w:szCs w:val="24"/>
        </w:rPr>
      </w:pPr>
      <w:r w:rsidRPr="002F02E8">
        <w:rPr>
          <w:rFonts w:ascii="Calibri" w:hAnsi="Calibri" w:cs="Sylfaen"/>
          <w:sz w:val="24"/>
          <w:szCs w:val="24"/>
        </w:rPr>
        <w:t>microfinance through small loans</w:t>
      </w:r>
    </w:p>
    <w:p w:rsidR="00E16ECA" w:rsidRPr="002F02E8" w:rsidRDefault="00E16ECA" w:rsidP="00A02F76">
      <w:pPr>
        <w:numPr>
          <w:ilvl w:val="0"/>
          <w:numId w:val="7"/>
        </w:numPr>
        <w:spacing w:after="0" w:line="240" w:lineRule="auto"/>
        <w:ind w:left="187" w:firstLine="187"/>
        <w:rPr>
          <w:rFonts w:ascii="Calibri" w:hAnsi="Calibri" w:cs="Sylfaen"/>
          <w:sz w:val="24"/>
          <w:szCs w:val="24"/>
        </w:rPr>
      </w:pPr>
      <w:r w:rsidRPr="002F02E8">
        <w:rPr>
          <w:rFonts w:ascii="Calibri" w:hAnsi="Calibri" w:cs="Sylfaen"/>
          <w:sz w:val="24"/>
          <w:szCs w:val="24"/>
        </w:rPr>
        <w:t>exporting</w:t>
      </w:r>
      <w:r w:rsidR="002F02E8" w:rsidRPr="002F02E8">
        <w:rPr>
          <w:rFonts w:ascii="Calibri" w:hAnsi="Calibri" w:cs="Sylfaen"/>
          <w:sz w:val="24"/>
          <w:szCs w:val="24"/>
        </w:rPr>
        <w:t xml:space="preserve"> </w:t>
      </w:r>
      <w:r w:rsidRPr="002F02E8">
        <w:rPr>
          <w:rFonts w:ascii="Calibri" w:hAnsi="Calibri" w:cs="Sylfaen"/>
          <w:sz w:val="24"/>
          <w:szCs w:val="24"/>
        </w:rPr>
        <w:t xml:space="preserve"> </w:t>
      </w:r>
    </w:p>
    <w:p w:rsidR="00BA5544" w:rsidRPr="00777FDA" w:rsidRDefault="00E16ECA" w:rsidP="00A02F76">
      <w:pPr>
        <w:numPr>
          <w:ilvl w:val="0"/>
          <w:numId w:val="7"/>
        </w:numPr>
        <w:spacing w:after="0" w:line="240" w:lineRule="auto"/>
        <w:ind w:left="187" w:firstLine="187"/>
        <w:rPr>
          <w:rFonts w:ascii="Calibri" w:hAnsi="Calibri" w:cs="Sylfaen"/>
          <w:sz w:val="24"/>
          <w:szCs w:val="24"/>
        </w:rPr>
      </w:pPr>
      <w:r w:rsidRPr="002F02E8">
        <w:rPr>
          <w:rFonts w:ascii="Calibri" w:hAnsi="Calibri" w:cs="Sylfaen"/>
          <w:sz w:val="24"/>
          <w:szCs w:val="24"/>
        </w:rPr>
        <w:t>health, educational and social services</w:t>
      </w:r>
    </w:p>
    <w:p w:rsidR="00E16ECA" w:rsidRPr="002F02E8" w:rsidRDefault="00E16ECA" w:rsidP="00777FDA">
      <w:pPr>
        <w:spacing w:line="240" w:lineRule="auto"/>
        <w:rPr>
          <w:rFonts w:ascii="Calibri" w:hAnsi="Calibri"/>
          <w:sz w:val="24"/>
          <w:szCs w:val="24"/>
        </w:rPr>
      </w:pPr>
      <w:r w:rsidRPr="002F02E8">
        <w:rPr>
          <w:rFonts w:ascii="Calibri" w:hAnsi="Calibri"/>
          <w:sz w:val="24"/>
          <w:szCs w:val="24"/>
        </w:rPr>
        <w:t>E-Trace conducted a preliminary assessment of FAs in Upper Egypt based on:</w:t>
      </w:r>
    </w:p>
    <w:p w:rsidR="00E16ECA" w:rsidRPr="002F02E8" w:rsidRDefault="00E16ECA" w:rsidP="00A02F76">
      <w:pPr>
        <w:numPr>
          <w:ilvl w:val="0"/>
          <w:numId w:val="9"/>
        </w:numPr>
        <w:spacing w:after="0" w:line="240" w:lineRule="auto"/>
        <w:ind w:left="187" w:firstLine="187"/>
        <w:rPr>
          <w:rFonts w:ascii="Calibri" w:hAnsi="Calibri" w:cs="Sylfaen"/>
          <w:sz w:val="24"/>
          <w:szCs w:val="24"/>
        </w:rPr>
      </w:pPr>
      <w:r w:rsidRPr="002F02E8">
        <w:rPr>
          <w:rFonts w:ascii="Calibri" w:hAnsi="Calibri" w:cs="Sylfaen"/>
          <w:sz w:val="24"/>
          <w:szCs w:val="24"/>
        </w:rPr>
        <w:t>Degree of professionalism, and capacity to serve larger members base</w:t>
      </w:r>
    </w:p>
    <w:p w:rsidR="00E16ECA" w:rsidRPr="002F02E8" w:rsidRDefault="00E16ECA" w:rsidP="00A02F76">
      <w:pPr>
        <w:numPr>
          <w:ilvl w:val="0"/>
          <w:numId w:val="9"/>
        </w:numPr>
        <w:spacing w:after="0" w:line="240" w:lineRule="auto"/>
        <w:ind w:left="187" w:firstLine="187"/>
        <w:rPr>
          <w:rFonts w:ascii="Calibri" w:hAnsi="Calibri" w:cs="Sylfaen"/>
          <w:sz w:val="24"/>
          <w:szCs w:val="24"/>
        </w:rPr>
      </w:pPr>
      <w:r w:rsidRPr="002F02E8">
        <w:rPr>
          <w:rFonts w:ascii="Calibri" w:hAnsi="Calibri" w:cs="Sylfaen"/>
          <w:sz w:val="24"/>
          <w:szCs w:val="24"/>
        </w:rPr>
        <w:t>Enthusiasm</w:t>
      </w:r>
    </w:p>
    <w:p w:rsidR="00E16ECA" w:rsidRPr="002F02E8" w:rsidRDefault="00E16ECA" w:rsidP="00A02F76">
      <w:pPr>
        <w:numPr>
          <w:ilvl w:val="0"/>
          <w:numId w:val="9"/>
        </w:numPr>
        <w:spacing w:after="0" w:line="240" w:lineRule="auto"/>
        <w:ind w:left="187" w:firstLine="187"/>
        <w:rPr>
          <w:rFonts w:ascii="Calibri" w:hAnsi="Calibri" w:cs="Sylfaen"/>
          <w:sz w:val="24"/>
          <w:szCs w:val="24"/>
        </w:rPr>
      </w:pPr>
      <w:r w:rsidRPr="002F02E8">
        <w:rPr>
          <w:rFonts w:ascii="Calibri" w:hAnsi="Calibri" w:cs="Sylfaen"/>
          <w:sz w:val="24"/>
          <w:szCs w:val="24"/>
        </w:rPr>
        <w:t>Effectiveness of activities conducted</w:t>
      </w:r>
    </w:p>
    <w:p w:rsidR="00E16ECA" w:rsidRPr="002F02E8" w:rsidRDefault="00E16ECA" w:rsidP="00A02F76">
      <w:pPr>
        <w:numPr>
          <w:ilvl w:val="0"/>
          <w:numId w:val="9"/>
        </w:numPr>
        <w:spacing w:after="0" w:line="240" w:lineRule="auto"/>
        <w:ind w:left="187" w:firstLine="187"/>
        <w:rPr>
          <w:rFonts w:ascii="Calibri" w:hAnsi="Calibri" w:cs="Sylfaen"/>
          <w:sz w:val="24"/>
          <w:szCs w:val="24"/>
        </w:rPr>
      </w:pPr>
      <w:r w:rsidRPr="002F02E8">
        <w:rPr>
          <w:rFonts w:ascii="Calibri" w:hAnsi="Calibri" w:cs="Sylfaen"/>
          <w:sz w:val="24"/>
          <w:szCs w:val="24"/>
        </w:rPr>
        <w:t>Level of achievements in terms of their track record</w:t>
      </w:r>
    </w:p>
    <w:p w:rsidR="00BA5544" w:rsidRDefault="00E16ECA" w:rsidP="00A02F76">
      <w:pPr>
        <w:numPr>
          <w:ilvl w:val="0"/>
          <w:numId w:val="9"/>
        </w:numPr>
        <w:spacing w:after="0" w:line="240" w:lineRule="auto"/>
        <w:ind w:left="187" w:firstLine="187"/>
        <w:rPr>
          <w:rFonts w:ascii="Calibri" w:hAnsi="Calibri" w:cs="Sylfaen"/>
          <w:sz w:val="24"/>
          <w:szCs w:val="24"/>
        </w:rPr>
      </w:pPr>
      <w:r w:rsidRPr="002F02E8">
        <w:rPr>
          <w:rFonts w:ascii="Calibri" w:hAnsi="Calibri" w:cs="Sylfaen"/>
          <w:sz w:val="24"/>
          <w:szCs w:val="24"/>
        </w:rPr>
        <w:t>Willingness to effectively cooperate with future projects and initiatives</w:t>
      </w:r>
    </w:p>
    <w:p w:rsidR="00D279E3" w:rsidRPr="00777FDA" w:rsidRDefault="00D279E3" w:rsidP="00D279E3">
      <w:pPr>
        <w:spacing w:after="0" w:line="240" w:lineRule="auto"/>
        <w:ind w:left="374"/>
        <w:rPr>
          <w:rFonts w:ascii="Calibri" w:hAnsi="Calibri" w:cs="Sylfaen"/>
          <w:sz w:val="24"/>
          <w:szCs w:val="24"/>
        </w:rPr>
      </w:pPr>
    </w:p>
    <w:p w:rsidR="00E16ECA" w:rsidRPr="002F02E8" w:rsidRDefault="00E16ECA" w:rsidP="003F0C1F">
      <w:pPr>
        <w:spacing w:line="240" w:lineRule="auto"/>
        <w:jc w:val="both"/>
        <w:rPr>
          <w:rFonts w:ascii="Calibri" w:hAnsi="Calibri" w:cs="Calibri"/>
          <w:sz w:val="24"/>
          <w:szCs w:val="24"/>
        </w:rPr>
      </w:pPr>
      <w:r w:rsidRPr="002F02E8">
        <w:rPr>
          <w:rFonts w:ascii="Calibri" w:hAnsi="Calibri" w:cs="Calibri"/>
          <w:sz w:val="24"/>
          <w:szCs w:val="24"/>
        </w:rPr>
        <w:t xml:space="preserve">One of the main </w:t>
      </w:r>
      <w:r w:rsidR="001F16E1" w:rsidRPr="002F02E8">
        <w:rPr>
          <w:rFonts w:ascii="Calibri" w:hAnsi="Calibri" w:cs="Calibri"/>
          <w:sz w:val="24"/>
          <w:szCs w:val="24"/>
        </w:rPr>
        <w:t xml:space="preserve">findings of the </w:t>
      </w:r>
      <w:r w:rsidRPr="002F02E8">
        <w:rPr>
          <w:rFonts w:ascii="Calibri" w:hAnsi="Calibri" w:cs="Calibri"/>
          <w:sz w:val="24"/>
          <w:szCs w:val="24"/>
        </w:rPr>
        <w:t>assessment of FAs is that they did not evolve out of a collective conscious effort on the part of the small farmers</w:t>
      </w:r>
      <w:r w:rsidRPr="002F02E8">
        <w:rPr>
          <w:rStyle w:val="FootnoteReference"/>
          <w:rFonts w:ascii="Calibri" w:hAnsi="Calibri"/>
          <w:sz w:val="24"/>
          <w:szCs w:val="24"/>
        </w:rPr>
        <w:footnoteReference w:id="20"/>
      </w:r>
      <w:r w:rsidRPr="002F02E8">
        <w:rPr>
          <w:rFonts w:ascii="Calibri" w:hAnsi="Calibri" w:cs="Calibri"/>
          <w:sz w:val="24"/>
          <w:szCs w:val="24"/>
        </w:rPr>
        <w:t>.</w:t>
      </w:r>
      <w:r w:rsidR="002F02E8" w:rsidRPr="002F02E8">
        <w:rPr>
          <w:rFonts w:ascii="Calibri" w:hAnsi="Calibri" w:cs="Calibri"/>
          <w:sz w:val="24"/>
          <w:szCs w:val="24"/>
        </w:rPr>
        <w:t xml:space="preserve"> </w:t>
      </w:r>
      <w:r w:rsidRPr="002F02E8">
        <w:rPr>
          <w:rFonts w:ascii="Calibri" w:hAnsi="Calibri" w:cs="Calibri"/>
          <w:sz w:val="24"/>
          <w:szCs w:val="24"/>
        </w:rPr>
        <w:t>Rather their artificial development caused them to be idle and devoid of motivation to service their members.</w:t>
      </w:r>
      <w:r w:rsidR="002F02E8" w:rsidRPr="002F02E8">
        <w:rPr>
          <w:rFonts w:ascii="Calibri" w:hAnsi="Calibri" w:cs="Calibri"/>
          <w:sz w:val="24"/>
          <w:szCs w:val="24"/>
        </w:rPr>
        <w:t xml:space="preserve"> </w:t>
      </w:r>
      <w:r w:rsidRPr="002F02E8">
        <w:rPr>
          <w:rFonts w:ascii="Calibri" w:hAnsi="Calibri" w:cs="Calibri"/>
          <w:sz w:val="24"/>
          <w:szCs w:val="24"/>
        </w:rPr>
        <w:t>This in fact reflects a deeper cultural challenge whereby small farmers seem reluctant to engage in collective farming or marketing.</w:t>
      </w:r>
      <w:r w:rsidR="002F02E8" w:rsidRPr="002F02E8">
        <w:rPr>
          <w:rFonts w:ascii="Calibri" w:hAnsi="Calibri" w:cs="Calibri"/>
          <w:sz w:val="24"/>
          <w:szCs w:val="24"/>
        </w:rPr>
        <w:t xml:space="preserve"> </w:t>
      </w:r>
      <w:r w:rsidRPr="002F02E8">
        <w:rPr>
          <w:rFonts w:ascii="Calibri" w:hAnsi="Calibri" w:cs="Calibri"/>
          <w:sz w:val="24"/>
          <w:szCs w:val="24"/>
        </w:rPr>
        <w:t>This in turn hinders the success of associations as well as their integration into the supply chain.</w:t>
      </w:r>
      <w:r w:rsidR="002F02E8" w:rsidRPr="002F02E8">
        <w:rPr>
          <w:rFonts w:ascii="Calibri" w:hAnsi="Calibri" w:cs="Calibri"/>
          <w:sz w:val="24"/>
          <w:szCs w:val="24"/>
        </w:rPr>
        <w:t xml:space="preserve"> </w:t>
      </w:r>
      <w:r w:rsidRPr="002F02E8">
        <w:rPr>
          <w:rFonts w:ascii="Calibri" w:hAnsi="Calibri" w:cs="Calibri"/>
          <w:sz w:val="24"/>
          <w:szCs w:val="24"/>
        </w:rPr>
        <w:t>Of the 150 FAs less than 20 were found to be active by E-trace.</w:t>
      </w:r>
      <w:r w:rsidR="002F02E8" w:rsidRPr="002F02E8">
        <w:rPr>
          <w:rFonts w:ascii="Calibri" w:hAnsi="Calibri" w:cs="Calibri"/>
          <w:sz w:val="24"/>
          <w:szCs w:val="24"/>
        </w:rPr>
        <w:t xml:space="preserve"> </w:t>
      </w:r>
      <w:r w:rsidRPr="002F02E8">
        <w:rPr>
          <w:rFonts w:ascii="Calibri" w:hAnsi="Calibri" w:cs="Calibri"/>
          <w:sz w:val="24"/>
          <w:szCs w:val="24"/>
        </w:rPr>
        <w:t>These in general suffer from several institutional and management weaknesses that need to be addressed in order for FAs to play a significant role in improving the conditions of small farmers</w:t>
      </w:r>
      <w:r w:rsidRPr="002F02E8">
        <w:rPr>
          <w:rFonts w:ascii="Calibri" w:hAnsi="Calibri"/>
          <w:sz w:val="24"/>
          <w:szCs w:val="24"/>
          <w:vertAlign w:val="superscript"/>
        </w:rPr>
        <w:footnoteReference w:id="21"/>
      </w:r>
      <w:r w:rsidRPr="002F02E8">
        <w:rPr>
          <w:rFonts w:ascii="Calibri" w:hAnsi="Calibri" w:cs="Calibri"/>
          <w:sz w:val="24"/>
          <w:szCs w:val="24"/>
        </w:rPr>
        <w:t>.</w:t>
      </w:r>
    </w:p>
    <w:p w:rsidR="00E16ECA" w:rsidRPr="002F02E8" w:rsidRDefault="00E16ECA" w:rsidP="00777FDA">
      <w:pPr>
        <w:spacing w:line="240" w:lineRule="auto"/>
        <w:rPr>
          <w:rFonts w:ascii="Calibri" w:hAnsi="Calibri" w:cs="Sylfaen"/>
          <w:sz w:val="24"/>
          <w:szCs w:val="24"/>
        </w:rPr>
      </w:pPr>
      <w:r w:rsidRPr="002F02E8">
        <w:rPr>
          <w:rFonts w:ascii="Calibri" w:hAnsi="Calibri" w:cs="Sylfaen"/>
          <w:sz w:val="24"/>
          <w:szCs w:val="24"/>
        </w:rPr>
        <w:t>The farmers associations need technical assistance and extensive capacity building programs to allow for professional management of the following services:</w:t>
      </w:r>
    </w:p>
    <w:p w:rsidR="00E16ECA" w:rsidRPr="002F02E8" w:rsidRDefault="00E16ECA" w:rsidP="00A02F76">
      <w:pPr>
        <w:numPr>
          <w:ilvl w:val="0"/>
          <w:numId w:val="8"/>
        </w:numPr>
        <w:spacing w:after="0" w:line="240" w:lineRule="auto"/>
        <w:rPr>
          <w:rFonts w:ascii="Calibri" w:hAnsi="Calibri" w:cs="Sylfaen"/>
          <w:sz w:val="24"/>
          <w:szCs w:val="24"/>
        </w:rPr>
      </w:pPr>
      <w:r w:rsidRPr="002F02E8">
        <w:rPr>
          <w:rFonts w:ascii="Calibri" w:hAnsi="Calibri" w:cs="Sylfaen"/>
          <w:sz w:val="24"/>
          <w:szCs w:val="24"/>
        </w:rPr>
        <w:t>Professional production extension services including the selection of suitable varieties, provision of advisory services on planting and harvesting times, irrigation, fertilization and integrated pest management; in addition to go</w:t>
      </w:r>
      <w:r w:rsidR="00117191" w:rsidRPr="002F02E8">
        <w:rPr>
          <w:rFonts w:ascii="Calibri" w:hAnsi="Calibri" w:cs="Sylfaen"/>
          <w:sz w:val="24"/>
          <w:szCs w:val="24"/>
        </w:rPr>
        <w:t>od production, harvest and post-</w:t>
      </w:r>
      <w:r w:rsidRPr="002F02E8">
        <w:rPr>
          <w:rFonts w:ascii="Calibri" w:hAnsi="Calibri" w:cs="Sylfaen"/>
          <w:sz w:val="24"/>
          <w:szCs w:val="24"/>
        </w:rPr>
        <w:t>harvest practices.</w:t>
      </w:r>
    </w:p>
    <w:p w:rsidR="00E16ECA" w:rsidRPr="002F02E8" w:rsidRDefault="00E16ECA" w:rsidP="00A02F76">
      <w:pPr>
        <w:numPr>
          <w:ilvl w:val="0"/>
          <w:numId w:val="8"/>
        </w:numPr>
        <w:spacing w:after="0" w:line="240" w:lineRule="auto"/>
        <w:rPr>
          <w:rFonts w:ascii="Calibri" w:hAnsi="Calibri" w:cs="Sylfaen"/>
          <w:sz w:val="24"/>
          <w:szCs w:val="24"/>
        </w:rPr>
      </w:pPr>
      <w:r w:rsidRPr="002F02E8">
        <w:rPr>
          <w:rFonts w:ascii="Calibri" w:hAnsi="Calibri" w:cs="Sylfaen"/>
          <w:sz w:val="24"/>
          <w:szCs w:val="24"/>
        </w:rPr>
        <w:t>Promotion of group farming and the provision of contract farming services connecting producers with local and export markets.</w:t>
      </w:r>
      <w:r w:rsidR="002F02E8" w:rsidRPr="002F02E8">
        <w:rPr>
          <w:rFonts w:ascii="Calibri" w:hAnsi="Calibri" w:cs="Sylfaen"/>
          <w:sz w:val="24"/>
          <w:szCs w:val="24"/>
        </w:rPr>
        <w:t xml:space="preserve">  </w:t>
      </w:r>
    </w:p>
    <w:p w:rsidR="00E16ECA" w:rsidRPr="002F02E8" w:rsidRDefault="00E16ECA" w:rsidP="00A02F76">
      <w:pPr>
        <w:numPr>
          <w:ilvl w:val="0"/>
          <w:numId w:val="8"/>
        </w:numPr>
        <w:spacing w:after="0" w:line="240" w:lineRule="auto"/>
        <w:rPr>
          <w:rFonts w:ascii="Calibri" w:hAnsi="Calibri" w:cs="Times New Roman"/>
          <w:sz w:val="24"/>
          <w:szCs w:val="24"/>
        </w:rPr>
      </w:pPr>
      <w:r w:rsidRPr="002F02E8">
        <w:rPr>
          <w:rFonts w:ascii="Calibri" w:hAnsi="Calibri" w:cs="Sylfaen"/>
          <w:sz w:val="24"/>
          <w:szCs w:val="24"/>
        </w:rPr>
        <w:t>Fund-raising activities and communication with donors and development initiatives to leverage resources.</w:t>
      </w:r>
    </w:p>
    <w:p w:rsidR="00D97CCE" w:rsidRPr="002F02E8" w:rsidRDefault="00E16ECA" w:rsidP="00A02F76">
      <w:pPr>
        <w:numPr>
          <w:ilvl w:val="0"/>
          <w:numId w:val="8"/>
        </w:numPr>
        <w:spacing w:after="0" w:line="240" w:lineRule="auto"/>
        <w:ind w:left="0" w:firstLine="360"/>
        <w:rPr>
          <w:rFonts w:ascii="Calibri" w:hAnsi="Calibri" w:cs="Times New Roman"/>
          <w:sz w:val="24"/>
          <w:szCs w:val="24"/>
        </w:rPr>
      </w:pPr>
      <w:r w:rsidRPr="002F02E8">
        <w:rPr>
          <w:rFonts w:ascii="Calibri" w:hAnsi="Calibri" w:cs="Sylfaen"/>
          <w:sz w:val="24"/>
          <w:szCs w:val="24"/>
        </w:rPr>
        <w:t>Promotion of organic agriculture systems among small farmers’ groups</w:t>
      </w:r>
      <w:r w:rsidRPr="002F02E8">
        <w:rPr>
          <w:rFonts w:ascii="Calibri" w:hAnsi="Calibri"/>
          <w:sz w:val="24"/>
          <w:szCs w:val="24"/>
          <w:vertAlign w:val="superscript"/>
        </w:rPr>
        <w:footnoteReference w:id="22"/>
      </w:r>
      <w:r w:rsidRPr="002F02E8">
        <w:rPr>
          <w:rFonts w:ascii="Calibri" w:hAnsi="Calibri" w:cs="Sylfaen"/>
          <w:sz w:val="24"/>
          <w:szCs w:val="24"/>
        </w:rPr>
        <w:t>.</w:t>
      </w:r>
    </w:p>
    <w:p w:rsidR="00DA6DD6" w:rsidRPr="00BA5544" w:rsidRDefault="001F16E1" w:rsidP="00D91CE0">
      <w:pPr>
        <w:pStyle w:val="Heading3"/>
        <w:rPr>
          <w:rFonts w:ascii="Calibri" w:hAnsi="Calibri"/>
          <w:sz w:val="24"/>
          <w:szCs w:val="24"/>
          <w:lang w:val="en-US"/>
        </w:rPr>
      </w:pPr>
      <w:r w:rsidRPr="00BA5544">
        <w:rPr>
          <w:rFonts w:ascii="Calibri" w:hAnsi="Calibri"/>
          <w:i/>
          <w:iCs/>
          <w:sz w:val="24"/>
          <w:szCs w:val="24"/>
          <w:lang w:val="en-US"/>
        </w:rPr>
        <w:t xml:space="preserve">Key </w:t>
      </w:r>
      <w:r w:rsidR="008E2BC2" w:rsidRPr="00BA5544">
        <w:rPr>
          <w:rFonts w:ascii="Calibri" w:hAnsi="Calibri"/>
          <w:i/>
          <w:iCs/>
          <w:sz w:val="24"/>
          <w:szCs w:val="24"/>
          <w:lang w:val="en-US"/>
        </w:rPr>
        <w:t>findings</w:t>
      </w:r>
      <w:r w:rsidR="005E4300" w:rsidRPr="00BA5544">
        <w:rPr>
          <w:rFonts w:ascii="Calibri" w:hAnsi="Calibri"/>
          <w:i/>
          <w:iCs/>
          <w:sz w:val="24"/>
          <w:szCs w:val="24"/>
          <w:lang w:val="en-US"/>
        </w:rPr>
        <w:t xml:space="preserve">: </w:t>
      </w:r>
      <w:r w:rsidR="008E2BC2" w:rsidRPr="00BA5544">
        <w:rPr>
          <w:rFonts w:ascii="Calibri" w:hAnsi="Calibri"/>
          <w:sz w:val="24"/>
          <w:szCs w:val="24"/>
          <w:lang w:val="en-US"/>
        </w:rPr>
        <w:t xml:space="preserve">general </w:t>
      </w:r>
      <w:r w:rsidR="005E4300" w:rsidRPr="00BA5544">
        <w:rPr>
          <w:rFonts w:ascii="Calibri" w:hAnsi="Calibri"/>
          <w:sz w:val="24"/>
          <w:szCs w:val="24"/>
          <w:lang w:val="en-US"/>
        </w:rPr>
        <w:t xml:space="preserve">assessment </w:t>
      </w:r>
    </w:p>
    <w:p w:rsidR="004F4B87" w:rsidRPr="002F02E8" w:rsidRDefault="001F16E1" w:rsidP="00BA5544">
      <w:pPr>
        <w:autoSpaceDE w:val="0"/>
        <w:autoSpaceDN w:val="0"/>
        <w:adjustRightInd w:val="0"/>
        <w:spacing w:after="0"/>
        <w:jc w:val="lowKashida"/>
        <w:rPr>
          <w:rFonts w:ascii="Calibri" w:hAnsi="Calibri" w:cs="Tahoma"/>
          <w:color w:val="000000"/>
          <w:sz w:val="24"/>
          <w:szCs w:val="24"/>
        </w:rPr>
      </w:pPr>
      <w:r w:rsidRPr="002F02E8">
        <w:rPr>
          <w:rFonts w:ascii="Calibri" w:hAnsi="Calibri" w:cs="Tahoma"/>
          <w:color w:val="000000"/>
          <w:sz w:val="24"/>
          <w:szCs w:val="24"/>
        </w:rPr>
        <w:t xml:space="preserve">The findings </w:t>
      </w:r>
      <w:r w:rsidR="002C6849" w:rsidRPr="002F02E8">
        <w:rPr>
          <w:rFonts w:ascii="Calibri" w:hAnsi="Calibri" w:cs="Tahoma"/>
          <w:color w:val="000000"/>
          <w:sz w:val="24"/>
          <w:szCs w:val="24"/>
        </w:rPr>
        <w:t xml:space="preserve">are organized </w:t>
      </w:r>
      <w:r w:rsidRPr="002F02E8">
        <w:rPr>
          <w:rFonts w:ascii="Calibri" w:hAnsi="Calibri" w:cs="Tahoma"/>
          <w:color w:val="000000"/>
          <w:sz w:val="24"/>
          <w:szCs w:val="24"/>
        </w:rPr>
        <w:t xml:space="preserve">in accordance with the </w:t>
      </w:r>
      <w:r w:rsidR="002C6849" w:rsidRPr="002F02E8">
        <w:rPr>
          <w:rFonts w:ascii="Calibri" w:hAnsi="Calibri" w:cs="Tahoma"/>
          <w:color w:val="000000"/>
          <w:sz w:val="24"/>
          <w:szCs w:val="24"/>
        </w:rPr>
        <w:t xml:space="preserve">broad areas covered in research instrument including </w:t>
      </w:r>
      <w:r w:rsidRPr="002F02E8">
        <w:rPr>
          <w:rFonts w:ascii="Calibri" w:hAnsi="Calibri" w:cs="Tahoma"/>
          <w:color w:val="000000"/>
          <w:sz w:val="24"/>
          <w:szCs w:val="24"/>
        </w:rPr>
        <w:t>governance, operation and management system, human resource management, service delivery, and external relations.</w:t>
      </w:r>
      <w:r w:rsidR="009533C7" w:rsidRPr="002F02E8">
        <w:rPr>
          <w:rFonts w:ascii="Calibri" w:hAnsi="Calibri" w:cs="Tahoma"/>
          <w:color w:val="000000"/>
          <w:sz w:val="24"/>
          <w:szCs w:val="24"/>
        </w:rPr>
        <w:t xml:space="preserve"> I</w:t>
      </w:r>
      <w:r w:rsidR="00725614" w:rsidRPr="002F02E8">
        <w:rPr>
          <w:rFonts w:ascii="Calibri" w:hAnsi="Calibri" w:cs="Tahoma"/>
          <w:color w:val="000000"/>
          <w:sz w:val="24"/>
          <w:szCs w:val="24"/>
        </w:rPr>
        <w:t>n general, our assessment shows that</w:t>
      </w:r>
      <w:r w:rsidR="009533C7" w:rsidRPr="002F02E8">
        <w:rPr>
          <w:rFonts w:ascii="Calibri" w:hAnsi="Calibri" w:cs="Tahoma"/>
          <w:color w:val="000000"/>
          <w:sz w:val="24"/>
          <w:szCs w:val="24"/>
        </w:rPr>
        <w:t>:</w:t>
      </w:r>
    </w:p>
    <w:p w:rsidR="003C4CF2" w:rsidRPr="002F02E8" w:rsidRDefault="003C4CF2" w:rsidP="00A02F76">
      <w:pPr>
        <w:pStyle w:val="ListParagraph"/>
        <w:numPr>
          <w:ilvl w:val="0"/>
          <w:numId w:val="16"/>
        </w:numPr>
        <w:spacing w:after="0"/>
        <w:jc w:val="both"/>
        <w:rPr>
          <w:rFonts w:ascii="Calibri" w:hAnsi="Calibri" w:cs="Tahoma"/>
          <w:sz w:val="24"/>
          <w:szCs w:val="24"/>
        </w:rPr>
      </w:pPr>
      <w:bookmarkStart w:id="111" w:name="_Toc283196456"/>
      <w:r w:rsidRPr="002F02E8">
        <w:rPr>
          <w:rFonts w:ascii="Calibri" w:hAnsi="Calibri" w:cs="Tahoma"/>
          <w:sz w:val="24"/>
          <w:szCs w:val="24"/>
        </w:rPr>
        <w:t>Most of the associations fall under the “Developing” stage of development. Board members do not play a leadership role.</w:t>
      </w:r>
    </w:p>
    <w:p w:rsidR="003C4CF2" w:rsidRPr="002F02E8" w:rsidRDefault="003C4CF2" w:rsidP="00A02F76">
      <w:pPr>
        <w:numPr>
          <w:ilvl w:val="0"/>
          <w:numId w:val="16"/>
        </w:numPr>
        <w:spacing w:after="0" w:line="240" w:lineRule="auto"/>
        <w:ind w:left="360" w:firstLine="0"/>
        <w:jc w:val="both"/>
        <w:rPr>
          <w:rFonts w:ascii="Calibri" w:hAnsi="Calibri" w:cs="Tahoma"/>
          <w:sz w:val="24"/>
          <w:szCs w:val="24"/>
        </w:rPr>
      </w:pPr>
      <w:r w:rsidRPr="002F02E8">
        <w:rPr>
          <w:rFonts w:ascii="Calibri" w:hAnsi="Calibri" w:cs="Tahoma"/>
          <w:sz w:val="24"/>
          <w:szCs w:val="24"/>
        </w:rPr>
        <w:t>Outreach to community members improving, but primarily on ad hoc basis.</w:t>
      </w:r>
    </w:p>
    <w:p w:rsidR="003C4CF2" w:rsidRPr="002F02E8" w:rsidRDefault="003C4CF2" w:rsidP="00A02F76">
      <w:pPr>
        <w:numPr>
          <w:ilvl w:val="0"/>
          <w:numId w:val="16"/>
        </w:numPr>
        <w:spacing w:after="0" w:line="240" w:lineRule="auto"/>
        <w:jc w:val="both"/>
        <w:rPr>
          <w:rFonts w:ascii="Calibri" w:hAnsi="Calibri" w:cs="Tahoma"/>
          <w:sz w:val="24"/>
          <w:szCs w:val="24"/>
        </w:rPr>
      </w:pPr>
      <w:r w:rsidRPr="002F02E8">
        <w:rPr>
          <w:rFonts w:ascii="Calibri" w:hAnsi="Calibri" w:cs="Tahoma"/>
          <w:sz w:val="24"/>
          <w:szCs w:val="24"/>
        </w:rPr>
        <w:t xml:space="preserve">Most decisions taken by Board and Executive. Leadership still seen primarily as controlling people to do right through a system of rewards and punishments. </w:t>
      </w:r>
    </w:p>
    <w:p w:rsidR="003C4CF2" w:rsidRPr="002F02E8" w:rsidRDefault="003C4CF2" w:rsidP="00A02F76">
      <w:pPr>
        <w:numPr>
          <w:ilvl w:val="0"/>
          <w:numId w:val="16"/>
        </w:numPr>
        <w:spacing w:after="0" w:line="240" w:lineRule="auto"/>
        <w:jc w:val="both"/>
        <w:rPr>
          <w:rFonts w:ascii="Calibri" w:hAnsi="Calibri" w:cs="Tahoma"/>
          <w:sz w:val="24"/>
          <w:szCs w:val="24"/>
        </w:rPr>
      </w:pPr>
      <w:r w:rsidRPr="002F02E8">
        <w:rPr>
          <w:rFonts w:ascii="Calibri" w:hAnsi="Calibri" w:cs="Tahoma"/>
          <w:sz w:val="24"/>
          <w:szCs w:val="24"/>
        </w:rPr>
        <w:t>Informal ways exist for getting things done but they are not yet formalized by documentation.</w:t>
      </w:r>
    </w:p>
    <w:p w:rsidR="003C4CF2" w:rsidRPr="002F02E8" w:rsidRDefault="003C4CF2" w:rsidP="00A02F76">
      <w:pPr>
        <w:numPr>
          <w:ilvl w:val="0"/>
          <w:numId w:val="16"/>
        </w:numPr>
        <w:spacing w:after="0" w:line="240" w:lineRule="auto"/>
        <w:jc w:val="both"/>
        <w:rPr>
          <w:rFonts w:ascii="Calibri" w:hAnsi="Calibri" w:cs="Tahoma"/>
          <w:sz w:val="24"/>
          <w:szCs w:val="24"/>
        </w:rPr>
      </w:pPr>
      <w:r w:rsidRPr="002F02E8">
        <w:rPr>
          <w:rFonts w:ascii="Calibri" w:hAnsi="Calibri" w:cs="Tahoma"/>
          <w:sz w:val="24"/>
          <w:szCs w:val="24"/>
        </w:rPr>
        <w:t>For those with staff members, no assessment of performance conducted and therefore no planning done and carried out to change or improve the performance of individuals.</w:t>
      </w:r>
    </w:p>
    <w:p w:rsidR="003C4CF2" w:rsidRPr="002F02E8" w:rsidRDefault="003C4CF2" w:rsidP="00A02F76">
      <w:pPr>
        <w:numPr>
          <w:ilvl w:val="0"/>
          <w:numId w:val="16"/>
        </w:numPr>
        <w:spacing w:after="0" w:line="240" w:lineRule="auto"/>
        <w:jc w:val="both"/>
        <w:rPr>
          <w:rFonts w:ascii="Calibri" w:hAnsi="Calibri" w:cs="Tahoma"/>
          <w:sz w:val="24"/>
          <w:szCs w:val="24"/>
        </w:rPr>
      </w:pPr>
      <w:r w:rsidRPr="002F02E8">
        <w:rPr>
          <w:rFonts w:ascii="Calibri" w:hAnsi="Calibri" w:cs="Tahoma"/>
          <w:sz w:val="24"/>
          <w:szCs w:val="24"/>
        </w:rPr>
        <w:t>Basic financial recording systems and informal accounting manuals in place. Independent audits or external financial reviews are rarely performed.</w:t>
      </w:r>
    </w:p>
    <w:p w:rsidR="003C4CF2" w:rsidRPr="002F02E8" w:rsidRDefault="003C4CF2" w:rsidP="00A02F76">
      <w:pPr>
        <w:numPr>
          <w:ilvl w:val="0"/>
          <w:numId w:val="16"/>
        </w:numPr>
        <w:spacing w:after="0" w:line="240" w:lineRule="auto"/>
        <w:jc w:val="both"/>
        <w:rPr>
          <w:rFonts w:ascii="Calibri" w:hAnsi="Calibri" w:cs="Tahoma"/>
          <w:sz w:val="24"/>
          <w:szCs w:val="24"/>
        </w:rPr>
      </w:pPr>
      <w:r w:rsidRPr="002F02E8">
        <w:rPr>
          <w:rFonts w:ascii="Calibri" w:hAnsi="Calibri" w:cs="Tahoma"/>
          <w:sz w:val="24"/>
          <w:szCs w:val="24"/>
        </w:rPr>
        <w:t>Associations are known in their own communities, but do little to promote their activities with the general public. Little communication among associations.</w:t>
      </w:r>
    </w:p>
    <w:p w:rsidR="00DA6DD6" w:rsidRPr="00BA5544" w:rsidRDefault="00DA6DD6" w:rsidP="00D91CE0">
      <w:pPr>
        <w:pStyle w:val="Heading3"/>
        <w:rPr>
          <w:rFonts w:ascii="Calibri" w:hAnsi="Calibri"/>
          <w:sz w:val="24"/>
          <w:szCs w:val="24"/>
          <w:lang w:val="en-US"/>
        </w:rPr>
      </w:pPr>
      <w:bookmarkStart w:id="112" w:name="_Toc283196457"/>
      <w:bookmarkEnd w:id="111"/>
      <w:r w:rsidRPr="00BA5544">
        <w:rPr>
          <w:rFonts w:ascii="Calibri" w:hAnsi="Calibri"/>
          <w:i/>
          <w:iCs/>
          <w:sz w:val="24"/>
          <w:szCs w:val="24"/>
          <w:lang w:val="en-US"/>
        </w:rPr>
        <w:t>Governance</w:t>
      </w:r>
      <w:bookmarkEnd w:id="112"/>
    </w:p>
    <w:p w:rsidR="00DA6DD6" w:rsidRPr="002F02E8" w:rsidRDefault="00DA6DD6" w:rsidP="00A02F76">
      <w:pPr>
        <w:numPr>
          <w:ilvl w:val="0"/>
          <w:numId w:val="11"/>
        </w:numPr>
        <w:tabs>
          <w:tab w:val="clear" w:pos="720"/>
          <w:tab w:val="num" w:pos="993"/>
        </w:tabs>
        <w:spacing w:after="0" w:line="240" w:lineRule="auto"/>
        <w:ind w:left="633" w:hanging="284"/>
        <w:rPr>
          <w:rFonts w:ascii="Calibri" w:hAnsi="Calibri" w:cs="Tahoma"/>
          <w:sz w:val="24"/>
          <w:szCs w:val="24"/>
        </w:rPr>
      </w:pPr>
      <w:r w:rsidRPr="002F02E8">
        <w:rPr>
          <w:rFonts w:ascii="Calibri" w:hAnsi="Calibri" w:cs="Tahoma"/>
          <w:sz w:val="24"/>
          <w:szCs w:val="24"/>
        </w:rPr>
        <w:t>Most of the associations have vision and mission statements that have been developed with external support (mainly CARE);</w:t>
      </w:r>
    </w:p>
    <w:p w:rsidR="00DA6DD6" w:rsidRPr="002F02E8" w:rsidRDefault="00DA6DD6" w:rsidP="00A02F76">
      <w:pPr>
        <w:numPr>
          <w:ilvl w:val="0"/>
          <w:numId w:val="11"/>
        </w:numPr>
        <w:tabs>
          <w:tab w:val="clear" w:pos="720"/>
          <w:tab w:val="num" w:pos="993"/>
        </w:tabs>
        <w:spacing w:after="0" w:line="240" w:lineRule="auto"/>
        <w:ind w:left="633" w:hanging="284"/>
        <w:rPr>
          <w:rFonts w:ascii="Calibri" w:hAnsi="Calibri" w:cs="Tahoma"/>
          <w:sz w:val="24"/>
          <w:szCs w:val="24"/>
        </w:rPr>
      </w:pPr>
      <w:r w:rsidRPr="002F02E8">
        <w:rPr>
          <w:rFonts w:ascii="Calibri" w:hAnsi="Calibri" w:cs="Tahoma"/>
          <w:sz w:val="24"/>
          <w:szCs w:val="24"/>
        </w:rPr>
        <w:t>Except for the four members identified by law 84 (Chairperson, Vice Chairperson,</w:t>
      </w:r>
      <w:r w:rsidR="002F02E8" w:rsidRPr="002F02E8">
        <w:rPr>
          <w:rFonts w:ascii="Calibri" w:hAnsi="Calibri" w:cs="Tahoma"/>
          <w:sz w:val="24"/>
          <w:szCs w:val="24"/>
        </w:rPr>
        <w:t xml:space="preserve"> </w:t>
      </w:r>
      <w:r w:rsidRPr="002F02E8">
        <w:rPr>
          <w:rFonts w:ascii="Calibri" w:hAnsi="Calibri" w:cs="Tahoma"/>
          <w:sz w:val="24"/>
          <w:szCs w:val="24"/>
        </w:rPr>
        <w:t>Treasurer,</w:t>
      </w:r>
      <w:r w:rsidR="002F02E8" w:rsidRPr="002F02E8">
        <w:rPr>
          <w:rFonts w:ascii="Calibri" w:hAnsi="Calibri" w:cs="Tahoma"/>
          <w:sz w:val="24"/>
          <w:szCs w:val="24"/>
        </w:rPr>
        <w:t xml:space="preserve"> </w:t>
      </w:r>
      <w:r w:rsidRPr="002F02E8">
        <w:rPr>
          <w:rFonts w:ascii="Calibri" w:hAnsi="Calibri" w:cs="Tahoma"/>
          <w:sz w:val="24"/>
          <w:szCs w:val="24"/>
        </w:rPr>
        <w:t>and Secretary),</w:t>
      </w:r>
      <w:r w:rsidR="002F02E8" w:rsidRPr="002F02E8">
        <w:rPr>
          <w:rFonts w:ascii="Calibri" w:hAnsi="Calibri" w:cs="Tahoma"/>
          <w:sz w:val="24"/>
          <w:szCs w:val="24"/>
        </w:rPr>
        <w:t xml:space="preserve"> </w:t>
      </w:r>
      <w:r w:rsidRPr="002F02E8">
        <w:rPr>
          <w:rFonts w:ascii="Calibri" w:hAnsi="Calibri" w:cs="Tahoma"/>
          <w:sz w:val="24"/>
          <w:szCs w:val="24"/>
        </w:rPr>
        <w:t>no clear written roles for board members for almost all associations;</w:t>
      </w:r>
    </w:p>
    <w:p w:rsidR="00DA6DD6" w:rsidRPr="002F02E8" w:rsidRDefault="00DA6DD6" w:rsidP="00A02F76">
      <w:pPr>
        <w:numPr>
          <w:ilvl w:val="0"/>
          <w:numId w:val="11"/>
        </w:numPr>
        <w:tabs>
          <w:tab w:val="clear" w:pos="720"/>
          <w:tab w:val="num" w:pos="993"/>
        </w:tabs>
        <w:spacing w:after="0" w:line="240" w:lineRule="auto"/>
        <w:ind w:left="633" w:hanging="284"/>
        <w:rPr>
          <w:rFonts w:ascii="Calibri" w:hAnsi="Calibri" w:cs="Tahoma"/>
          <w:sz w:val="24"/>
          <w:szCs w:val="24"/>
        </w:rPr>
      </w:pPr>
      <w:r w:rsidRPr="002F02E8">
        <w:rPr>
          <w:rFonts w:ascii="Calibri" w:hAnsi="Calibri" w:cs="Tahoma"/>
          <w:sz w:val="24"/>
          <w:szCs w:val="24"/>
        </w:rPr>
        <w:t>General perception of Board members role is to provide leadership and direction to the Associations while supervising the implementation of panned activities;</w:t>
      </w:r>
    </w:p>
    <w:p w:rsidR="00DA6DD6" w:rsidRPr="002F02E8" w:rsidRDefault="00DA6DD6" w:rsidP="00A02F76">
      <w:pPr>
        <w:numPr>
          <w:ilvl w:val="0"/>
          <w:numId w:val="11"/>
        </w:numPr>
        <w:tabs>
          <w:tab w:val="clear" w:pos="720"/>
          <w:tab w:val="num" w:pos="993"/>
        </w:tabs>
        <w:spacing w:after="0" w:line="240" w:lineRule="auto"/>
        <w:ind w:left="633" w:hanging="284"/>
        <w:rPr>
          <w:rFonts w:ascii="Calibri" w:hAnsi="Calibri" w:cs="Tahoma"/>
          <w:sz w:val="24"/>
          <w:szCs w:val="24"/>
        </w:rPr>
      </w:pPr>
      <w:r w:rsidRPr="002F02E8">
        <w:rPr>
          <w:rFonts w:ascii="Calibri" w:hAnsi="Calibri" w:cs="Tahoma"/>
          <w:sz w:val="24"/>
          <w:szCs w:val="24"/>
        </w:rPr>
        <w:t>Some associations have been founded by a (few) charismatic individual(s) with a strong commitment to a cause or purpose and a definite set of ideas about how to serve that cause;</w:t>
      </w:r>
    </w:p>
    <w:p w:rsidR="00DA6DD6" w:rsidRPr="002F02E8" w:rsidRDefault="00DA6DD6" w:rsidP="00A02F76">
      <w:pPr>
        <w:numPr>
          <w:ilvl w:val="0"/>
          <w:numId w:val="11"/>
        </w:numPr>
        <w:tabs>
          <w:tab w:val="clear" w:pos="720"/>
          <w:tab w:val="num" w:pos="993"/>
        </w:tabs>
        <w:spacing w:after="0" w:line="240" w:lineRule="auto"/>
        <w:ind w:left="633" w:hanging="284"/>
        <w:rPr>
          <w:rFonts w:ascii="Calibri" w:hAnsi="Calibri" w:cs="Tahoma"/>
          <w:sz w:val="24"/>
          <w:szCs w:val="24"/>
        </w:rPr>
      </w:pPr>
      <w:r w:rsidRPr="002F02E8">
        <w:rPr>
          <w:rFonts w:ascii="Calibri" w:hAnsi="Calibri" w:cs="Tahoma"/>
          <w:sz w:val="24"/>
          <w:szCs w:val="24"/>
        </w:rPr>
        <w:t>In the most of the associations,</w:t>
      </w:r>
      <w:r w:rsidR="002F02E8" w:rsidRPr="002F02E8">
        <w:rPr>
          <w:rFonts w:ascii="Calibri" w:hAnsi="Calibri" w:cs="Tahoma"/>
          <w:sz w:val="24"/>
          <w:szCs w:val="24"/>
        </w:rPr>
        <w:t xml:space="preserve"> </w:t>
      </w:r>
      <w:r w:rsidRPr="002F02E8">
        <w:rPr>
          <w:rFonts w:ascii="Calibri" w:hAnsi="Calibri" w:cs="Tahoma"/>
          <w:sz w:val="24"/>
          <w:szCs w:val="24"/>
        </w:rPr>
        <w:t>women role – if any – is limited to woman/family related activities or some admin work;</w:t>
      </w:r>
    </w:p>
    <w:p w:rsidR="00DA6DD6" w:rsidRPr="002F02E8" w:rsidRDefault="00DA6DD6" w:rsidP="00A02F76">
      <w:pPr>
        <w:numPr>
          <w:ilvl w:val="0"/>
          <w:numId w:val="11"/>
        </w:numPr>
        <w:tabs>
          <w:tab w:val="clear" w:pos="720"/>
          <w:tab w:val="num" w:pos="993"/>
        </w:tabs>
        <w:spacing w:after="0" w:line="240" w:lineRule="auto"/>
        <w:ind w:left="633" w:hanging="284"/>
        <w:rPr>
          <w:rFonts w:ascii="Calibri" w:hAnsi="Calibri" w:cs="Tahoma"/>
          <w:sz w:val="24"/>
          <w:szCs w:val="24"/>
        </w:rPr>
      </w:pPr>
      <w:r w:rsidRPr="002F02E8">
        <w:rPr>
          <w:rFonts w:ascii="Calibri" w:hAnsi="Calibri" w:cs="Tahoma"/>
          <w:sz w:val="24"/>
          <w:szCs w:val="24"/>
        </w:rPr>
        <w:t>No vision or plans for board members capacity building, rather members take advantage of the training opportunities that are usually available through funded projects;</w:t>
      </w:r>
    </w:p>
    <w:p w:rsidR="00DA6DD6" w:rsidRPr="002F02E8" w:rsidRDefault="00DA6DD6" w:rsidP="00A02F76">
      <w:pPr>
        <w:numPr>
          <w:ilvl w:val="0"/>
          <w:numId w:val="11"/>
        </w:numPr>
        <w:tabs>
          <w:tab w:val="clear" w:pos="720"/>
          <w:tab w:val="num" w:pos="993"/>
        </w:tabs>
        <w:spacing w:after="0" w:line="240" w:lineRule="auto"/>
        <w:ind w:left="633" w:hanging="284"/>
        <w:rPr>
          <w:rFonts w:ascii="Calibri" w:hAnsi="Calibri" w:cs="Tahoma"/>
          <w:sz w:val="24"/>
          <w:szCs w:val="24"/>
        </w:rPr>
      </w:pPr>
      <w:r w:rsidRPr="002F02E8">
        <w:rPr>
          <w:rFonts w:ascii="Calibri" w:hAnsi="Calibri" w:cs="Tahoma"/>
          <w:sz w:val="24"/>
          <w:szCs w:val="24"/>
        </w:rPr>
        <w:t>Board decisions are usually circulated to concerned bodies; i.e. MSS or beneficiaries in case of new projects;</w:t>
      </w:r>
    </w:p>
    <w:p w:rsidR="00DA6DD6" w:rsidRPr="002F02E8" w:rsidRDefault="00DA6DD6" w:rsidP="00A02F76">
      <w:pPr>
        <w:numPr>
          <w:ilvl w:val="0"/>
          <w:numId w:val="11"/>
        </w:numPr>
        <w:tabs>
          <w:tab w:val="clear" w:pos="720"/>
          <w:tab w:val="num" w:pos="993"/>
        </w:tabs>
        <w:spacing w:after="0" w:line="240" w:lineRule="auto"/>
        <w:ind w:left="633" w:hanging="284"/>
        <w:rPr>
          <w:rFonts w:ascii="Calibri" w:hAnsi="Calibri" w:cs="Tahoma"/>
          <w:sz w:val="24"/>
          <w:szCs w:val="24"/>
        </w:rPr>
      </w:pPr>
      <w:r w:rsidRPr="002F02E8">
        <w:rPr>
          <w:rFonts w:ascii="Calibri" w:hAnsi="Calibri" w:cs="Tahoma"/>
          <w:sz w:val="24"/>
          <w:szCs w:val="24"/>
        </w:rPr>
        <w:t>No participation mechanisms are there. Only beneficiaries invited to consult on new contracts with exporters;</w:t>
      </w:r>
    </w:p>
    <w:p w:rsidR="00DA6DD6" w:rsidRPr="002F02E8" w:rsidRDefault="00DA6DD6" w:rsidP="00A02F76">
      <w:pPr>
        <w:numPr>
          <w:ilvl w:val="0"/>
          <w:numId w:val="11"/>
        </w:numPr>
        <w:tabs>
          <w:tab w:val="clear" w:pos="720"/>
          <w:tab w:val="num" w:pos="993"/>
        </w:tabs>
        <w:spacing w:after="0" w:line="240" w:lineRule="auto"/>
        <w:ind w:left="633" w:hanging="284"/>
        <w:rPr>
          <w:rFonts w:ascii="Calibri" w:hAnsi="Calibri" w:cs="Tahoma"/>
          <w:sz w:val="24"/>
          <w:szCs w:val="24"/>
        </w:rPr>
      </w:pPr>
      <w:r w:rsidRPr="002F02E8">
        <w:rPr>
          <w:rFonts w:ascii="Calibri" w:hAnsi="Calibri" w:cs="Tahoma"/>
          <w:sz w:val="24"/>
          <w:szCs w:val="24"/>
        </w:rPr>
        <w:t>However</w:t>
      </w:r>
      <w:r w:rsidR="00810690" w:rsidRPr="002F02E8">
        <w:rPr>
          <w:rFonts w:ascii="Calibri" w:hAnsi="Calibri" w:cs="Tahoma"/>
          <w:sz w:val="24"/>
          <w:szCs w:val="24"/>
        </w:rPr>
        <w:t>, at</w:t>
      </w:r>
      <w:r w:rsidRPr="002F02E8">
        <w:rPr>
          <w:rFonts w:ascii="Calibri" w:hAnsi="Calibri" w:cs="Tahoma"/>
          <w:sz w:val="24"/>
          <w:szCs w:val="24"/>
        </w:rPr>
        <w:t xml:space="preserve"> few associations, senior staff members invited to board meetings to discuss on specific technical issues.</w:t>
      </w:r>
    </w:p>
    <w:p w:rsidR="00DA6DD6" w:rsidRPr="002F02E8" w:rsidRDefault="00DA6DD6" w:rsidP="00A02F76">
      <w:pPr>
        <w:numPr>
          <w:ilvl w:val="0"/>
          <w:numId w:val="11"/>
        </w:numPr>
        <w:tabs>
          <w:tab w:val="clear" w:pos="720"/>
          <w:tab w:val="num" w:pos="993"/>
        </w:tabs>
        <w:autoSpaceDE w:val="0"/>
        <w:autoSpaceDN w:val="0"/>
        <w:adjustRightInd w:val="0"/>
        <w:spacing w:after="0" w:line="240" w:lineRule="auto"/>
        <w:ind w:left="717" w:hanging="357"/>
        <w:jc w:val="lowKashida"/>
        <w:rPr>
          <w:rFonts w:ascii="Calibri" w:hAnsi="Calibri" w:cs="Tahoma"/>
          <w:sz w:val="24"/>
          <w:szCs w:val="24"/>
        </w:rPr>
      </w:pPr>
      <w:r w:rsidRPr="002F02E8">
        <w:rPr>
          <w:rFonts w:ascii="Calibri" w:hAnsi="Calibri" w:cs="Tahoma"/>
          <w:sz w:val="24"/>
          <w:szCs w:val="24"/>
        </w:rPr>
        <w:t>Staff independence from the board was clear at limited number of associations,</w:t>
      </w:r>
    </w:p>
    <w:p w:rsidR="00DA6DD6" w:rsidRPr="00BA5544" w:rsidRDefault="00DA6DD6" w:rsidP="00D91CE0">
      <w:pPr>
        <w:pStyle w:val="Heading3"/>
        <w:rPr>
          <w:rFonts w:ascii="Calibri" w:hAnsi="Calibri"/>
          <w:i/>
          <w:iCs/>
          <w:sz w:val="24"/>
          <w:szCs w:val="24"/>
          <w:lang w:val="en-US"/>
        </w:rPr>
      </w:pPr>
      <w:bookmarkStart w:id="113" w:name="_Toc283196458"/>
      <w:r w:rsidRPr="00BA5544">
        <w:rPr>
          <w:rFonts w:ascii="Calibri" w:hAnsi="Calibri"/>
          <w:i/>
          <w:iCs/>
          <w:sz w:val="24"/>
          <w:szCs w:val="24"/>
          <w:lang w:val="en-US"/>
        </w:rPr>
        <w:t xml:space="preserve">Operations and </w:t>
      </w:r>
      <w:r w:rsidR="008E2BC2" w:rsidRPr="00BA5544">
        <w:rPr>
          <w:rFonts w:ascii="Calibri" w:hAnsi="Calibri"/>
          <w:i/>
          <w:iCs/>
          <w:sz w:val="24"/>
          <w:szCs w:val="24"/>
          <w:lang w:val="en-US"/>
        </w:rPr>
        <w:t>management systems</w:t>
      </w:r>
      <w:bookmarkEnd w:id="113"/>
    </w:p>
    <w:p w:rsidR="00DA6DD6" w:rsidRPr="002F02E8" w:rsidRDefault="00DA6DD6" w:rsidP="00A02F76">
      <w:pPr>
        <w:numPr>
          <w:ilvl w:val="0"/>
          <w:numId w:val="11"/>
        </w:numPr>
        <w:tabs>
          <w:tab w:val="clear" w:pos="720"/>
          <w:tab w:val="num" w:pos="993"/>
        </w:tabs>
        <w:spacing w:after="0" w:line="240" w:lineRule="auto"/>
        <w:ind w:left="633" w:hanging="284"/>
        <w:rPr>
          <w:rFonts w:ascii="Calibri" w:hAnsi="Calibri" w:cs="Tahoma"/>
          <w:sz w:val="24"/>
          <w:szCs w:val="24"/>
        </w:rPr>
      </w:pPr>
      <w:r w:rsidRPr="002F02E8">
        <w:rPr>
          <w:rFonts w:ascii="Calibri" w:hAnsi="Calibri" w:cs="Tahoma"/>
          <w:sz w:val="24"/>
          <w:szCs w:val="24"/>
        </w:rPr>
        <w:t>50% of the associations have strategic plans, and most of them received training on strategic planning;</w:t>
      </w:r>
    </w:p>
    <w:p w:rsidR="00DA6DD6" w:rsidRPr="002F02E8" w:rsidRDefault="00DA6DD6" w:rsidP="00A02F76">
      <w:pPr>
        <w:numPr>
          <w:ilvl w:val="0"/>
          <w:numId w:val="11"/>
        </w:numPr>
        <w:tabs>
          <w:tab w:val="clear" w:pos="720"/>
          <w:tab w:val="num" w:pos="993"/>
        </w:tabs>
        <w:spacing w:after="0" w:line="240" w:lineRule="auto"/>
        <w:ind w:left="633" w:hanging="284"/>
        <w:rPr>
          <w:rFonts w:ascii="Calibri" w:hAnsi="Calibri" w:cs="Tahoma"/>
          <w:sz w:val="24"/>
          <w:szCs w:val="24"/>
        </w:rPr>
      </w:pPr>
      <w:r w:rsidRPr="002F02E8">
        <w:rPr>
          <w:rFonts w:ascii="Calibri" w:hAnsi="Calibri" w:cs="Tahoma"/>
          <w:sz w:val="24"/>
          <w:szCs w:val="24"/>
        </w:rPr>
        <w:t>To address women needs,</w:t>
      </w:r>
      <w:r w:rsidR="002F02E8" w:rsidRPr="002F02E8">
        <w:rPr>
          <w:rFonts w:ascii="Calibri" w:hAnsi="Calibri" w:cs="Tahoma"/>
          <w:sz w:val="24"/>
          <w:szCs w:val="24"/>
        </w:rPr>
        <w:t xml:space="preserve"> </w:t>
      </w:r>
      <w:r w:rsidRPr="002F02E8">
        <w:rPr>
          <w:rFonts w:ascii="Calibri" w:hAnsi="Calibri" w:cs="Tahoma"/>
          <w:sz w:val="24"/>
          <w:szCs w:val="24"/>
        </w:rPr>
        <w:t>some associations included activities like animal breeding and environmental awareness in their strategic plans;</w:t>
      </w:r>
    </w:p>
    <w:p w:rsidR="00DA6DD6" w:rsidRPr="002F02E8" w:rsidRDefault="00DA6DD6" w:rsidP="00A02F76">
      <w:pPr>
        <w:numPr>
          <w:ilvl w:val="0"/>
          <w:numId w:val="11"/>
        </w:numPr>
        <w:tabs>
          <w:tab w:val="clear" w:pos="720"/>
          <w:tab w:val="num" w:pos="993"/>
        </w:tabs>
        <w:spacing w:after="0" w:line="240" w:lineRule="auto"/>
        <w:ind w:left="633" w:hanging="284"/>
        <w:rPr>
          <w:rFonts w:ascii="Calibri" w:hAnsi="Calibri" w:cs="Tahoma"/>
          <w:sz w:val="24"/>
          <w:szCs w:val="24"/>
        </w:rPr>
      </w:pPr>
      <w:r w:rsidRPr="002F02E8">
        <w:rPr>
          <w:rFonts w:ascii="Calibri" w:hAnsi="Calibri" w:cs="Tahoma"/>
          <w:sz w:val="24"/>
          <w:szCs w:val="24"/>
        </w:rPr>
        <w:t>Strategic plans were reflected in the annual plans in most cases;</w:t>
      </w:r>
    </w:p>
    <w:p w:rsidR="00DA6DD6" w:rsidRPr="002F02E8" w:rsidRDefault="00DA6DD6" w:rsidP="00A02F76">
      <w:pPr>
        <w:numPr>
          <w:ilvl w:val="0"/>
          <w:numId w:val="11"/>
        </w:numPr>
        <w:tabs>
          <w:tab w:val="clear" w:pos="720"/>
          <w:tab w:val="num" w:pos="993"/>
        </w:tabs>
        <w:spacing w:after="0" w:line="240" w:lineRule="auto"/>
        <w:ind w:left="633" w:hanging="284"/>
        <w:rPr>
          <w:rFonts w:ascii="Calibri" w:hAnsi="Calibri" w:cs="Tahoma"/>
          <w:sz w:val="24"/>
          <w:szCs w:val="24"/>
        </w:rPr>
      </w:pPr>
      <w:r w:rsidRPr="002F02E8">
        <w:rPr>
          <w:rFonts w:ascii="Calibri" w:hAnsi="Calibri" w:cs="Tahoma"/>
          <w:sz w:val="24"/>
          <w:szCs w:val="24"/>
        </w:rPr>
        <w:t>Some associations (35%) have policies and procedures manuals; developed mainly with the assistance of CARE or the NGO Center;</w:t>
      </w:r>
    </w:p>
    <w:p w:rsidR="00DA6DD6" w:rsidRPr="002F02E8" w:rsidRDefault="00DA6DD6" w:rsidP="00A02F76">
      <w:pPr>
        <w:numPr>
          <w:ilvl w:val="0"/>
          <w:numId w:val="11"/>
        </w:numPr>
        <w:tabs>
          <w:tab w:val="clear" w:pos="720"/>
          <w:tab w:val="num" w:pos="993"/>
        </w:tabs>
        <w:spacing w:after="0" w:line="240" w:lineRule="auto"/>
        <w:ind w:left="633" w:hanging="284"/>
        <w:rPr>
          <w:rFonts w:ascii="Calibri" w:hAnsi="Calibri" w:cs="Tahoma"/>
          <w:sz w:val="24"/>
          <w:szCs w:val="24"/>
        </w:rPr>
      </w:pPr>
      <w:r w:rsidRPr="002F02E8">
        <w:rPr>
          <w:rFonts w:ascii="Calibri" w:hAnsi="Calibri" w:cs="Tahoma"/>
          <w:sz w:val="24"/>
          <w:szCs w:val="24"/>
        </w:rPr>
        <w:t>As for the other associations, only internal regulations are in place;</w:t>
      </w:r>
    </w:p>
    <w:p w:rsidR="00DA6DD6" w:rsidRPr="002F02E8" w:rsidRDefault="00DA6DD6" w:rsidP="00A02F76">
      <w:pPr>
        <w:numPr>
          <w:ilvl w:val="0"/>
          <w:numId w:val="11"/>
        </w:numPr>
        <w:tabs>
          <w:tab w:val="clear" w:pos="720"/>
          <w:tab w:val="num" w:pos="993"/>
        </w:tabs>
        <w:spacing w:after="0" w:line="240" w:lineRule="auto"/>
        <w:ind w:left="633" w:hanging="284"/>
        <w:rPr>
          <w:rFonts w:ascii="Calibri" w:hAnsi="Calibri" w:cs="Tahoma"/>
          <w:sz w:val="24"/>
          <w:szCs w:val="24"/>
        </w:rPr>
      </w:pPr>
      <w:r w:rsidRPr="002F02E8">
        <w:rPr>
          <w:rFonts w:ascii="Calibri" w:hAnsi="Calibri" w:cs="Tahoma"/>
          <w:sz w:val="24"/>
          <w:szCs w:val="24"/>
        </w:rPr>
        <w:t>Almost no policies taking into consideration women needs were found,</w:t>
      </w:r>
    </w:p>
    <w:p w:rsidR="00DA6DD6" w:rsidRPr="002F02E8" w:rsidRDefault="00DA6DD6" w:rsidP="00A02F76">
      <w:pPr>
        <w:numPr>
          <w:ilvl w:val="0"/>
          <w:numId w:val="11"/>
        </w:numPr>
        <w:tabs>
          <w:tab w:val="clear" w:pos="720"/>
          <w:tab w:val="num" w:pos="993"/>
        </w:tabs>
        <w:autoSpaceDE w:val="0"/>
        <w:autoSpaceDN w:val="0"/>
        <w:adjustRightInd w:val="0"/>
        <w:spacing w:after="0" w:line="240" w:lineRule="auto"/>
        <w:ind w:left="717" w:hanging="357"/>
        <w:jc w:val="lowKashida"/>
        <w:rPr>
          <w:rFonts w:ascii="Calibri" w:hAnsi="Calibri" w:cs="Tahoma"/>
          <w:sz w:val="24"/>
          <w:szCs w:val="24"/>
        </w:rPr>
      </w:pPr>
      <w:r w:rsidRPr="002F02E8">
        <w:rPr>
          <w:rFonts w:ascii="Calibri" w:hAnsi="Calibri" w:cs="Tahoma"/>
          <w:sz w:val="24"/>
          <w:szCs w:val="24"/>
        </w:rPr>
        <w:t>The prevailing model as a participatory approach is to invite GA members to discuss on new contracts.</w:t>
      </w:r>
    </w:p>
    <w:p w:rsidR="00DA6DD6" w:rsidRPr="00BA5544" w:rsidRDefault="00DA6DD6" w:rsidP="00916D8D">
      <w:pPr>
        <w:spacing w:after="0"/>
        <w:rPr>
          <w:rFonts w:ascii="Calibri" w:eastAsia="Times New Roman" w:hAnsi="Calibri" w:cs="Times New Roman"/>
          <w:b/>
          <w:bCs/>
          <w:i/>
          <w:iCs/>
          <w:sz w:val="24"/>
          <w:szCs w:val="24"/>
        </w:rPr>
      </w:pPr>
      <w:bookmarkStart w:id="114" w:name="_Toc283196459"/>
      <w:r w:rsidRPr="00BA5544">
        <w:rPr>
          <w:rFonts w:ascii="Calibri" w:hAnsi="Calibri"/>
          <w:b/>
          <w:bCs/>
          <w:i/>
          <w:iCs/>
          <w:sz w:val="24"/>
          <w:szCs w:val="24"/>
        </w:rPr>
        <w:t xml:space="preserve">Human </w:t>
      </w:r>
      <w:r w:rsidR="008E2BC2" w:rsidRPr="00BA5544">
        <w:rPr>
          <w:rFonts w:ascii="Calibri" w:hAnsi="Calibri"/>
          <w:b/>
          <w:bCs/>
          <w:i/>
          <w:iCs/>
          <w:sz w:val="24"/>
          <w:szCs w:val="24"/>
        </w:rPr>
        <w:t>resources management</w:t>
      </w:r>
      <w:bookmarkEnd w:id="114"/>
    </w:p>
    <w:p w:rsidR="00DA6DD6" w:rsidRPr="002F02E8" w:rsidRDefault="00DA6DD6" w:rsidP="00A02F76">
      <w:pPr>
        <w:numPr>
          <w:ilvl w:val="0"/>
          <w:numId w:val="11"/>
        </w:numPr>
        <w:tabs>
          <w:tab w:val="clear" w:pos="720"/>
          <w:tab w:val="num" w:pos="993"/>
        </w:tabs>
        <w:spacing w:after="0" w:line="240" w:lineRule="auto"/>
        <w:ind w:left="633" w:hanging="284"/>
        <w:rPr>
          <w:rFonts w:ascii="Calibri" w:hAnsi="Calibri" w:cs="Tahoma"/>
          <w:sz w:val="24"/>
          <w:szCs w:val="24"/>
        </w:rPr>
      </w:pPr>
      <w:r w:rsidRPr="002F02E8">
        <w:rPr>
          <w:rFonts w:ascii="Calibri" w:hAnsi="Calibri" w:cs="Tahoma"/>
          <w:sz w:val="24"/>
          <w:szCs w:val="24"/>
        </w:rPr>
        <w:t>In the majority of the associations there no staff members;</w:t>
      </w:r>
    </w:p>
    <w:p w:rsidR="00DA6DD6" w:rsidRPr="002F02E8" w:rsidRDefault="00DA6DD6" w:rsidP="00A02F76">
      <w:pPr>
        <w:numPr>
          <w:ilvl w:val="0"/>
          <w:numId w:val="11"/>
        </w:numPr>
        <w:tabs>
          <w:tab w:val="clear" w:pos="720"/>
          <w:tab w:val="num" w:pos="993"/>
        </w:tabs>
        <w:spacing w:after="0" w:line="240" w:lineRule="auto"/>
        <w:ind w:left="633" w:hanging="284"/>
        <w:rPr>
          <w:rFonts w:ascii="Calibri" w:hAnsi="Calibri" w:cs="Tahoma"/>
          <w:sz w:val="24"/>
          <w:szCs w:val="24"/>
        </w:rPr>
      </w:pPr>
      <w:r w:rsidRPr="002F02E8">
        <w:rPr>
          <w:rFonts w:ascii="Calibri" w:hAnsi="Calibri" w:cs="Tahoma"/>
          <w:sz w:val="24"/>
          <w:szCs w:val="24"/>
        </w:rPr>
        <w:t>No job descriptions with clear roles and responsibly found at the remaining associations who have staff members;</w:t>
      </w:r>
    </w:p>
    <w:p w:rsidR="00DA6DD6" w:rsidRPr="002F02E8" w:rsidRDefault="00DA6DD6" w:rsidP="00A02F76">
      <w:pPr>
        <w:numPr>
          <w:ilvl w:val="0"/>
          <w:numId w:val="11"/>
        </w:numPr>
        <w:tabs>
          <w:tab w:val="clear" w:pos="720"/>
          <w:tab w:val="num" w:pos="993"/>
        </w:tabs>
        <w:spacing w:after="0" w:line="240" w:lineRule="auto"/>
        <w:ind w:left="633" w:hanging="284"/>
        <w:rPr>
          <w:rFonts w:ascii="Calibri" w:hAnsi="Calibri" w:cs="Tahoma"/>
          <w:sz w:val="24"/>
          <w:szCs w:val="24"/>
        </w:rPr>
      </w:pPr>
      <w:r w:rsidRPr="002F02E8">
        <w:rPr>
          <w:rFonts w:ascii="Calibri" w:hAnsi="Calibri" w:cs="Tahoma"/>
          <w:sz w:val="24"/>
          <w:szCs w:val="24"/>
        </w:rPr>
        <w:t>Female staff members represent 15 to 50% of the workforce in most of the associations having staff members;</w:t>
      </w:r>
    </w:p>
    <w:p w:rsidR="00DA6DD6" w:rsidRPr="002F02E8" w:rsidRDefault="00DA6DD6" w:rsidP="00A02F76">
      <w:pPr>
        <w:numPr>
          <w:ilvl w:val="0"/>
          <w:numId w:val="11"/>
        </w:numPr>
        <w:tabs>
          <w:tab w:val="clear" w:pos="720"/>
          <w:tab w:val="num" w:pos="993"/>
        </w:tabs>
        <w:spacing w:after="0" w:line="240" w:lineRule="auto"/>
        <w:ind w:left="633" w:hanging="284"/>
        <w:rPr>
          <w:rFonts w:ascii="Calibri" w:hAnsi="Calibri" w:cs="Tahoma"/>
          <w:sz w:val="24"/>
          <w:szCs w:val="24"/>
        </w:rPr>
      </w:pPr>
      <w:r w:rsidRPr="002F02E8">
        <w:rPr>
          <w:rFonts w:ascii="Calibri" w:hAnsi="Calibri" w:cs="Tahoma"/>
          <w:sz w:val="24"/>
          <w:szCs w:val="24"/>
        </w:rPr>
        <w:t>Posting job ads at public places is the common way to maintain transparency and equal opportunity in staffing;</w:t>
      </w:r>
    </w:p>
    <w:p w:rsidR="00DA6DD6" w:rsidRPr="002F02E8" w:rsidRDefault="00B024F4" w:rsidP="00A02F76">
      <w:pPr>
        <w:numPr>
          <w:ilvl w:val="0"/>
          <w:numId w:val="11"/>
        </w:numPr>
        <w:tabs>
          <w:tab w:val="clear" w:pos="720"/>
          <w:tab w:val="num" w:pos="993"/>
        </w:tabs>
        <w:spacing w:after="0" w:line="240" w:lineRule="auto"/>
        <w:ind w:left="633" w:hanging="284"/>
        <w:rPr>
          <w:rFonts w:ascii="Calibri" w:hAnsi="Calibri" w:cs="Tahoma"/>
          <w:sz w:val="24"/>
          <w:szCs w:val="24"/>
        </w:rPr>
      </w:pPr>
      <w:r w:rsidRPr="002F02E8">
        <w:rPr>
          <w:rFonts w:ascii="Calibri" w:hAnsi="Calibri" w:cs="Tahoma"/>
          <w:sz w:val="24"/>
          <w:szCs w:val="24"/>
        </w:rPr>
        <w:t>Priority was</w:t>
      </w:r>
      <w:r w:rsidR="00DA6DD6" w:rsidRPr="002F02E8">
        <w:rPr>
          <w:rFonts w:ascii="Calibri" w:hAnsi="Calibri" w:cs="Tahoma"/>
          <w:sz w:val="24"/>
          <w:szCs w:val="24"/>
        </w:rPr>
        <w:t xml:space="preserve"> given to women for handling income generating activities for family, administering loans, secretary, and working at PHCs.</w:t>
      </w:r>
    </w:p>
    <w:p w:rsidR="00DA6DD6" w:rsidRPr="002F02E8" w:rsidRDefault="00DA6DD6" w:rsidP="00A02F76">
      <w:pPr>
        <w:numPr>
          <w:ilvl w:val="0"/>
          <w:numId w:val="11"/>
        </w:numPr>
        <w:tabs>
          <w:tab w:val="clear" w:pos="720"/>
          <w:tab w:val="num" w:pos="993"/>
        </w:tabs>
        <w:spacing w:after="0" w:line="240" w:lineRule="auto"/>
        <w:ind w:left="633" w:hanging="284"/>
        <w:rPr>
          <w:rFonts w:ascii="Calibri" w:hAnsi="Calibri" w:cs="Tahoma"/>
          <w:sz w:val="24"/>
          <w:szCs w:val="24"/>
        </w:rPr>
      </w:pPr>
      <w:r w:rsidRPr="002F02E8">
        <w:rPr>
          <w:rFonts w:ascii="Calibri" w:hAnsi="Calibri" w:cs="Tahoma"/>
          <w:sz w:val="24"/>
          <w:szCs w:val="24"/>
        </w:rPr>
        <w:t>Staff participation is there when in need to decide on technical or program related matters,</w:t>
      </w:r>
    </w:p>
    <w:p w:rsidR="00DA6DD6" w:rsidRPr="002F02E8" w:rsidRDefault="00DA6DD6" w:rsidP="00A02F76">
      <w:pPr>
        <w:numPr>
          <w:ilvl w:val="0"/>
          <w:numId w:val="11"/>
        </w:numPr>
        <w:tabs>
          <w:tab w:val="clear" w:pos="720"/>
          <w:tab w:val="num" w:pos="993"/>
        </w:tabs>
        <w:spacing w:after="0" w:line="240" w:lineRule="auto"/>
        <w:ind w:left="633" w:hanging="284"/>
        <w:rPr>
          <w:rFonts w:ascii="Calibri" w:hAnsi="Calibri" w:cs="Tahoma"/>
          <w:sz w:val="24"/>
          <w:szCs w:val="24"/>
        </w:rPr>
      </w:pPr>
      <w:r w:rsidRPr="002F02E8">
        <w:rPr>
          <w:rFonts w:ascii="Calibri" w:hAnsi="Calibri" w:cs="Tahoma"/>
          <w:sz w:val="24"/>
          <w:szCs w:val="24"/>
        </w:rPr>
        <w:t>Room for women participation is limited due to their weak presence in the board member and within the executive staff;</w:t>
      </w:r>
    </w:p>
    <w:p w:rsidR="00DA6DD6" w:rsidRPr="002F02E8" w:rsidRDefault="00DA6DD6" w:rsidP="00A02F76">
      <w:pPr>
        <w:numPr>
          <w:ilvl w:val="0"/>
          <w:numId w:val="11"/>
        </w:numPr>
        <w:tabs>
          <w:tab w:val="clear" w:pos="720"/>
          <w:tab w:val="num" w:pos="993"/>
        </w:tabs>
        <w:spacing w:after="0" w:line="240" w:lineRule="auto"/>
        <w:ind w:left="633" w:hanging="284"/>
        <w:rPr>
          <w:rFonts w:ascii="Calibri" w:hAnsi="Calibri" w:cs="Tahoma"/>
          <w:sz w:val="24"/>
          <w:szCs w:val="24"/>
        </w:rPr>
      </w:pPr>
      <w:r w:rsidRPr="002F02E8">
        <w:rPr>
          <w:rFonts w:ascii="Calibri" w:hAnsi="Calibri" w:cs="Tahoma"/>
          <w:sz w:val="24"/>
          <w:szCs w:val="24"/>
        </w:rPr>
        <w:t>There are no plans for staff development. Rather staff trained (including female staff members) according to emerging needs (PHCs), or through opportunities donors provide;</w:t>
      </w:r>
    </w:p>
    <w:p w:rsidR="00DA6DD6" w:rsidRPr="002F02E8" w:rsidRDefault="00DA6DD6" w:rsidP="00A02F76">
      <w:pPr>
        <w:numPr>
          <w:ilvl w:val="0"/>
          <w:numId w:val="11"/>
        </w:numPr>
        <w:tabs>
          <w:tab w:val="clear" w:pos="720"/>
          <w:tab w:val="num" w:pos="993"/>
        </w:tabs>
        <w:autoSpaceDE w:val="0"/>
        <w:autoSpaceDN w:val="0"/>
        <w:adjustRightInd w:val="0"/>
        <w:spacing w:after="0" w:line="240" w:lineRule="auto"/>
        <w:ind w:left="717" w:hanging="357"/>
        <w:jc w:val="lowKashida"/>
        <w:rPr>
          <w:rFonts w:ascii="Calibri" w:hAnsi="Calibri" w:cs="Tahoma"/>
          <w:sz w:val="24"/>
          <w:szCs w:val="24"/>
        </w:rPr>
      </w:pPr>
      <w:r w:rsidRPr="002F02E8">
        <w:rPr>
          <w:rFonts w:ascii="Calibri" w:hAnsi="Calibri" w:cs="Tahoma"/>
          <w:sz w:val="24"/>
          <w:szCs w:val="24"/>
        </w:rPr>
        <w:t>Almost no mechanisms for staff performance evaluation;</w:t>
      </w:r>
    </w:p>
    <w:p w:rsidR="00DA6DD6" w:rsidRPr="00916D8D" w:rsidRDefault="00DA6DD6" w:rsidP="00D91CE0">
      <w:pPr>
        <w:pStyle w:val="Heading3"/>
        <w:rPr>
          <w:rFonts w:ascii="Calibri" w:hAnsi="Calibri"/>
          <w:i/>
          <w:iCs/>
          <w:sz w:val="24"/>
          <w:szCs w:val="24"/>
          <w:lang w:val="en-US"/>
        </w:rPr>
      </w:pPr>
      <w:bookmarkStart w:id="115" w:name="_Toc283196460"/>
      <w:r w:rsidRPr="00916D8D">
        <w:rPr>
          <w:rFonts w:ascii="Calibri" w:hAnsi="Calibri"/>
          <w:i/>
          <w:iCs/>
          <w:sz w:val="24"/>
          <w:szCs w:val="24"/>
          <w:lang w:val="en-US"/>
        </w:rPr>
        <w:t xml:space="preserve">Service </w:t>
      </w:r>
      <w:r w:rsidR="008E2BC2" w:rsidRPr="00916D8D">
        <w:rPr>
          <w:rFonts w:ascii="Calibri" w:hAnsi="Calibri"/>
          <w:i/>
          <w:iCs/>
          <w:sz w:val="24"/>
          <w:szCs w:val="24"/>
          <w:lang w:val="en-US"/>
        </w:rPr>
        <w:t>delivery</w:t>
      </w:r>
      <w:bookmarkEnd w:id="115"/>
    </w:p>
    <w:p w:rsidR="00DA6DD6" w:rsidRPr="002F02E8" w:rsidRDefault="00DA6DD6" w:rsidP="00A02F76">
      <w:pPr>
        <w:numPr>
          <w:ilvl w:val="0"/>
          <w:numId w:val="11"/>
        </w:numPr>
        <w:tabs>
          <w:tab w:val="clear" w:pos="720"/>
          <w:tab w:val="num" w:pos="993"/>
        </w:tabs>
        <w:spacing w:after="0" w:line="240" w:lineRule="auto"/>
        <w:ind w:left="633" w:hanging="284"/>
        <w:rPr>
          <w:rFonts w:ascii="Calibri" w:hAnsi="Calibri" w:cs="Tahoma"/>
          <w:sz w:val="24"/>
          <w:szCs w:val="24"/>
        </w:rPr>
      </w:pPr>
      <w:r w:rsidRPr="002F02E8">
        <w:rPr>
          <w:rFonts w:ascii="Calibri" w:hAnsi="Calibri" w:cs="Tahoma"/>
          <w:sz w:val="24"/>
          <w:szCs w:val="24"/>
        </w:rPr>
        <w:t>Conducting needs assessments prior to interventions is limited to CDA type of investigated associations;</w:t>
      </w:r>
    </w:p>
    <w:p w:rsidR="00DA6DD6" w:rsidRPr="002F02E8" w:rsidRDefault="00DA6DD6" w:rsidP="00A02F76">
      <w:pPr>
        <w:numPr>
          <w:ilvl w:val="0"/>
          <w:numId w:val="11"/>
        </w:numPr>
        <w:tabs>
          <w:tab w:val="clear" w:pos="720"/>
          <w:tab w:val="num" w:pos="993"/>
        </w:tabs>
        <w:spacing w:after="0" w:line="240" w:lineRule="auto"/>
        <w:ind w:left="633" w:hanging="284"/>
        <w:rPr>
          <w:rFonts w:ascii="Calibri" w:hAnsi="Calibri" w:cs="Tahoma"/>
          <w:sz w:val="24"/>
          <w:szCs w:val="24"/>
        </w:rPr>
      </w:pPr>
      <w:r w:rsidRPr="002F02E8">
        <w:rPr>
          <w:rFonts w:ascii="Calibri" w:hAnsi="Calibri" w:cs="Tahoma"/>
          <w:sz w:val="24"/>
          <w:szCs w:val="24"/>
        </w:rPr>
        <w:t>Unlike FAs, only CDAs maintain beneficiaries participation (including women) in project planning and implementation;</w:t>
      </w:r>
    </w:p>
    <w:p w:rsidR="00DA6DD6" w:rsidRPr="002F02E8" w:rsidRDefault="00DA6DD6" w:rsidP="00A02F76">
      <w:pPr>
        <w:numPr>
          <w:ilvl w:val="0"/>
          <w:numId w:val="11"/>
        </w:numPr>
        <w:tabs>
          <w:tab w:val="clear" w:pos="720"/>
          <w:tab w:val="num" w:pos="993"/>
        </w:tabs>
        <w:spacing w:after="0" w:line="240" w:lineRule="auto"/>
        <w:ind w:left="633" w:hanging="284"/>
        <w:rPr>
          <w:rFonts w:ascii="Calibri" w:hAnsi="Calibri" w:cs="Tahoma"/>
          <w:sz w:val="24"/>
          <w:szCs w:val="24"/>
        </w:rPr>
      </w:pPr>
      <w:r w:rsidRPr="002F02E8">
        <w:rPr>
          <w:rFonts w:ascii="Calibri" w:hAnsi="Calibri" w:cs="Tahoma"/>
          <w:sz w:val="24"/>
          <w:szCs w:val="24"/>
        </w:rPr>
        <w:t>Only few associations achieved sustainability for their activities; examples include agricultural and non-agricultural paid services, and potatoes contract farming;</w:t>
      </w:r>
    </w:p>
    <w:p w:rsidR="00DA6DD6" w:rsidRPr="002F02E8" w:rsidRDefault="00DA6DD6" w:rsidP="00A02F76">
      <w:pPr>
        <w:numPr>
          <w:ilvl w:val="0"/>
          <w:numId w:val="11"/>
        </w:numPr>
        <w:tabs>
          <w:tab w:val="clear" w:pos="720"/>
          <w:tab w:val="num" w:pos="993"/>
        </w:tabs>
        <w:autoSpaceDE w:val="0"/>
        <w:autoSpaceDN w:val="0"/>
        <w:adjustRightInd w:val="0"/>
        <w:spacing w:after="0" w:line="240" w:lineRule="auto"/>
        <w:ind w:left="633" w:hanging="284"/>
        <w:jc w:val="lowKashida"/>
        <w:rPr>
          <w:rFonts w:ascii="Calibri" w:hAnsi="Calibri" w:cs="Tahoma"/>
          <w:sz w:val="24"/>
          <w:szCs w:val="24"/>
        </w:rPr>
      </w:pPr>
      <w:r w:rsidRPr="002F02E8">
        <w:rPr>
          <w:rFonts w:ascii="Calibri" w:hAnsi="Calibri" w:cs="Tahoma"/>
          <w:sz w:val="24"/>
          <w:szCs w:val="24"/>
        </w:rPr>
        <w:t>Addressing women needs through animal breeding, handicraft training, loans for FHHs, &amp; family planning found at some associations;</w:t>
      </w:r>
    </w:p>
    <w:p w:rsidR="00DA6DD6" w:rsidRPr="00916D8D" w:rsidRDefault="00DA6DD6" w:rsidP="00D91CE0">
      <w:pPr>
        <w:pStyle w:val="Heading3"/>
        <w:rPr>
          <w:rFonts w:ascii="Calibri" w:hAnsi="Calibri"/>
          <w:i/>
          <w:iCs/>
          <w:sz w:val="24"/>
          <w:szCs w:val="24"/>
          <w:lang w:val="en-US"/>
        </w:rPr>
      </w:pPr>
      <w:bookmarkStart w:id="116" w:name="_Toc283196461"/>
      <w:r w:rsidRPr="00916D8D">
        <w:rPr>
          <w:rFonts w:ascii="Calibri" w:hAnsi="Calibri"/>
          <w:i/>
          <w:iCs/>
          <w:sz w:val="24"/>
          <w:szCs w:val="24"/>
          <w:lang w:val="en-US"/>
        </w:rPr>
        <w:t xml:space="preserve">Financial </w:t>
      </w:r>
      <w:r w:rsidR="008E2BC2" w:rsidRPr="00916D8D">
        <w:rPr>
          <w:rFonts w:ascii="Calibri" w:hAnsi="Calibri"/>
          <w:i/>
          <w:iCs/>
          <w:sz w:val="24"/>
          <w:szCs w:val="24"/>
          <w:lang w:val="en-US"/>
        </w:rPr>
        <w:t>resources management</w:t>
      </w:r>
      <w:bookmarkEnd w:id="116"/>
    </w:p>
    <w:p w:rsidR="00DA6DD6" w:rsidRPr="002F02E8" w:rsidRDefault="00DA6DD6" w:rsidP="00A02F76">
      <w:pPr>
        <w:numPr>
          <w:ilvl w:val="0"/>
          <w:numId w:val="11"/>
        </w:numPr>
        <w:tabs>
          <w:tab w:val="clear" w:pos="720"/>
          <w:tab w:val="num" w:pos="993"/>
        </w:tabs>
        <w:spacing w:after="0" w:line="240" w:lineRule="auto"/>
        <w:ind w:left="633" w:hanging="284"/>
        <w:jc w:val="both"/>
        <w:rPr>
          <w:rFonts w:ascii="Calibri" w:hAnsi="Calibri" w:cs="Tahoma"/>
          <w:sz w:val="24"/>
          <w:szCs w:val="24"/>
        </w:rPr>
      </w:pPr>
      <w:r w:rsidRPr="002F02E8">
        <w:rPr>
          <w:rFonts w:ascii="Calibri" w:hAnsi="Calibri" w:cs="Tahoma"/>
          <w:sz w:val="24"/>
          <w:szCs w:val="24"/>
        </w:rPr>
        <w:t>Financial procedures are there and according to law;</w:t>
      </w:r>
    </w:p>
    <w:p w:rsidR="00DA6DD6" w:rsidRPr="002F02E8" w:rsidRDefault="00DA6DD6" w:rsidP="00A02F76">
      <w:pPr>
        <w:numPr>
          <w:ilvl w:val="0"/>
          <w:numId w:val="11"/>
        </w:numPr>
        <w:tabs>
          <w:tab w:val="clear" w:pos="720"/>
          <w:tab w:val="num" w:pos="993"/>
        </w:tabs>
        <w:spacing w:after="0" w:line="240" w:lineRule="auto"/>
        <w:ind w:left="633" w:hanging="284"/>
        <w:jc w:val="both"/>
        <w:rPr>
          <w:rFonts w:ascii="Calibri" w:hAnsi="Calibri" w:cs="Tahoma"/>
          <w:sz w:val="24"/>
          <w:szCs w:val="24"/>
        </w:rPr>
      </w:pPr>
      <w:r w:rsidRPr="002F02E8">
        <w:rPr>
          <w:rFonts w:ascii="Calibri" w:hAnsi="Calibri" w:cs="Tahoma"/>
          <w:sz w:val="24"/>
          <w:szCs w:val="24"/>
        </w:rPr>
        <w:t>Annual external audit report was in place at only few associations;</w:t>
      </w:r>
    </w:p>
    <w:p w:rsidR="00DA6DD6" w:rsidRPr="002F02E8" w:rsidRDefault="00DA6DD6" w:rsidP="00A02F76">
      <w:pPr>
        <w:numPr>
          <w:ilvl w:val="0"/>
          <w:numId w:val="11"/>
        </w:numPr>
        <w:tabs>
          <w:tab w:val="clear" w:pos="720"/>
          <w:tab w:val="num" w:pos="993"/>
        </w:tabs>
        <w:spacing w:after="0" w:line="240" w:lineRule="auto"/>
        <w:ind w:left="633" w:hanging="284"/>
        <w:jc w:val="both"/>
        <w:rPr>
          <w:rFonts w:ascii="Calibri" w:hAnsi="Calibri" w:cs="Tahoma"/>
          <w:sz w:val="24"/>
          <w:szCs w:val="24"/>
        </w:rPr>
      </w:pPr>
      <w:r w:rsidRPr="002F02E8">
        <w:rPr>
          <w:rFonts w:ascii="Calibri" w:hAnsi="Calibri" w:cs="Tahoma"/>
          <w:sz w:val="24"/>
          <w:szCs w:val="24"/>
        </w:rPr>
        <w:t>Usually, treasurers handle financial procedures as there are no financial departments/staff members at most of the associations;</w:t>
      </w:r>
    </w:p>
    <w:p w:rsidR="00DA6DD6" w:rsidRPr="002F02E8" w:rsidRDefault="00DA6DD6" w:rsidP="00A02F76">
      <w:pPr>
        <w:numPr>
          <w:ilvl w:val="0"/>
          <w:numId w:val="11"/>
        </w:numPr>
        <w:tabs>
          <w:tab w:val="clear" w:pos="720"/>
          <w:tab w:val="num" w:pos="993"/>
        </w:tabs>
        <w:spacing w:after="0" w:line="240" w:lineRule="auto"/>
        <w:ind w:left="633" w:hanging="284"/>
        <w:jc w:val="both"/>
        <w:rPr>
          <w:rFonts w:ascii="Calibri" w:hAnsi="Calibri" w:cs="Tahoma"/>
          <w:sz w:val="24"/>
          <w:szCs w:val="24"/>
        </w:rPr>
      </w:pPr>
      <w:r w:rsidRPr="002F02E8">
        <w:rPr>
          <w:rFonts w:ascii="Calibri" w:hAnsi="Calibri" w:cs="Tahoma"/>
          <w:sz w:val="24"/>
          <w:szCs w:val="24"/>
        </w:rPr>
        <w:t>Most of the associations received in-grant support in the form of assets from agencies like American Embassy</w:t>
      </w:r>
      <w:r w:rsidR="002F02E8" w:rsidRPr="002F02E8">
        <w:rPr>
          <w:rFonts w:ascii="Calibri" w:hAnsi="Calibri" w:cs="Tahoma"/>
          <w:sz w:val="24"/>
          <w:szCs w:val="24"/>
        </w:rPr>
        <w:t xml:space="preserve"> </w:t>
      </w:r>
      <w:r w:rsidRPr="002F02E8">
        <w:rPr>
          <w:rFonts w:ascii="Calibri" w:hAnsi="Calibri" w:cs="Tahoma"/>
          <w:sz w:val="24"/>
          <w:szCs w:val="24"/>
        </w:rPr>
        <w:t>CARE, USAID, SFD, UNICEF, UNOPS;</w:t>
      </w:r>
    </w:p>
    <w:p w:rsidR="00DA6DD6" w:rsidRPr="002F02E8" w:rsidRDefault="00DA6DD6" w:rsidP="00A02F76">
      <w:pPr>
        <w:numPr>
          <w:ilvl w:val="0"/>
          <w:numId w:val="11"/>
        </w:numPr>
        <w:tabs>
          <w:tab w:val="clear" w:pos="720"/>
        </w:tabs>
        <w:autoSpaceDE w:val="0"/>
        <w:autoSpaceDN w:val="0"/>
        <w:adjustRightInd w:val="0"/>
        <w:spacing w:after="0" w:line="240" w:lineRule="auto"/>
        <w:ind w:left="633" w:hanging="284"/>
        <w:jc w:val="both"/>
        <w:rPr>
          <w:rFonts w:ascii="Calibri" w:hAnsi="Calibri" w:cs="Tahoma"/>
          <w:sz w:val="24"/>
          <w:szCs w:val="24"/>
        </w:rPr>
      </w:pPr>
      <w:r w:rsidRPr="002F02E8">
        <w:rPr>
          <w:rFonts w:ascii="Calibri" w:hAnsi="Calibri" w:cs="Tahoma"/>
          <w:sz w:val="24"/>
          <w:szCs w:val="24"/>
        </w:rPr>
        <w:t>No resource development plans are in place; however,</w:t>
      </w:r>
      <w:r w:rsidR="002F02E8" w:rsidRPr="002F02E8">
        <w:rPr>
          <w:rFonts w:ascii="Calibri" w:hAnsi="Calibri" w:cs="Tahoma"/>
          <w:sz w:val="24"/>
          <w:szCs w:val="24"/>
        </w:rPr>
        <w:t xml:space="preserve"> </w:t>
      </w:r>
      <w:r w:rsidRPr="002F02E8">
        <w:rPr>
          <w:rFonts w:ascii="Calibri" w:hAnsi="Calibri" w:cs="Tahoma"/>
          <w:sz w:val="24"/>
          <w:szCs w:val="24"/>
        </w:rPr>
        <w:t xml:space="preserve">the majority of associations rely on membership development, donations, income generating projects, contract farming, proposal writing, and renting </w:t>
      </w:r>
      <w:r w:rsidR="00CC4151" w:rsidRPr="002F02E8">
        <w:rPr>
          <w:rFonts w:ascii="Calibri" w:hAnsi="Calibri" w:cs="Tahoma"/>
          <w:sz w:val="24"/>
          <w:szCs w:val="24"/>
        </w:rPr>
        <w:t>greenhouses</w:t>
      </w:r>
      <w:r w:rsidR="00CC4151">
        <w:rPr>
          <w:rFonts w:ascii="Calibri" w:hAnsi="Calibri" w:cs="Tahoma"/>
          <w:sz w:val="24"/>
          <w:szCs w:val="24"/>
        </w:rPr>
        <w:t xml:space="preserve"> and </w:t>
      </w:r>
      <w:r w:rsidRPr="002F02E8">
        <w:rPr>
          <w:rFonts w:ascii="Calibri" w:hAnsi="Calibri" w:cs="Tahoma"/>
          <w:sz w:val="24"/>
          <w:szCs w:val="24"/>
        </w:rPr>
        <w:t>tractors as strategies to cover operational</w:t>
      </w:r>
      <w:r w:rsidR="002F02E8" w:rsidRPr="002F02E8">
        <w:rPr>
          <w:rFonts w:ascii="Calibri" w:hAnsi="Calibri" w:cs="Tahoma"/>
          <w:sz w:val="24"/>
          <w:szCs w:val="24"/>
        </w:rPr>
        <w:t xml:space="preserve"> </w:t>
      </w:r>
      <w:r w:rsidRPr="002F02E8">
        <w:rPr>
          <w:rFonts w:ascii="Calibri" w:hAnsi="Calibri" w:cs="Tahoma"/>
          <w:sz w:val="24"/>
          <w:szCs w:val="24"/>
        </w:rPr>
        <w:t>costs;</w:t>
      </w:r>
    </w:p>
    <w:p w:rsidR="00DA6DD6" w:rsidRPr="00916D8D" w:rsidRDefault="00DA6DD6" w:rsidP="00D91CE0">
      <w:pPr>
        <w:pStyle w:val="Heading3"/>
        <w:rPr>
          <w:rFonts w:ascii="Calibri" w:hAnsi="Calibri"/>
          <w:i/>
          <w:iCs/>
          <w:sz w:val="24"/>
          <w:szCs w:val="24"/>
          <w:lang w:val="en-US"/>
        </w:rPr>
      </w:pPr>
      <w:bookmarkStart w:id="117" w:name="_Toc283196462"/>
      <w:r w:rsidRPr="00916D8D">
        <w:rPr>
          <w:rFonts w:ascii="Calibri" w:hAnsi="Calibri"/>
          <w:i/>
          <w:iCs/>
          <w:sz w:val="24"/>
          <w:szCs w:val="24"/>
          <w:lang w:val="en-US"/>
        </w:rPr>
        <w:t xml:space="preserve">External </w:t>
      </w:r>
      <w:r w:rsidR="008E2BC2" w:rsidRPr="00916D8D">
        <w:rPr>
          <w:rFonts w:ascii="Calibri" w:hAnsi="Calibri"/>
          <w:i/>
          <w:iCs/>
          <w:sz w:val="24"/>
          <w:szCs w:val="24"/>
          <w:lang w:val="en-US"/>
        </w:rPr>
        <w:t xml:space="preserve">relations </w:t>
      </w:r>
      <w:r w:rsidRPr="00916D8D">
        <w:rPr>
          <w:rFonts w:ascii="Calibri" w:hAnsi="Calibri"/>
          <w:i/>
          <w:iCs/>
          <w:sz w:val="24"/>
          <w:szCs w:val="24"/>
          <w:lang w:val="en-US"/>
        </w:rPr>
        <w:t xml:space="preserve">&amp; </w:t>
      </w:r>
      <w:r w:rsidR="008E2BC2" w:rsidRPr="00916D8D">
        <w:rPr>
          <w:rFonts w:ascii="Calibri" w:hAnsi="Calibri"/>
          <w:i/>
          <w:iCs/>
          <w:sz w:val="24"/>
          <w:szCs w:val="24"/>
          <w:lang w:val="en-US"/>
        </w:rPr>
        <w:t>outreach</w:t>
      </w:r>
      <w:bookmarkEnd w:id="117"/>
    </w:p>
    <w:p w:rsidR="00DA6DD6" w:rsidRPr="002F02E8" w:rsidRDefault="006513BF" w:rsidP="00A02F76">
      <w:pPr>
        <w:numPr>
          <w:ilvl w:val="0"/>
          <w:numId w:val="11"/>
        </w:numPr>
        <w:tabs>
          <w:tab w:val="clear" w:pos="720"/>
          <w:tab w:val="num" w:pos="993"/>
        </w:tabs>
        <w:spacing w:after="0" w:line="240" w:lineRule="auto"/>
        <w:ind w:left="633" w:hanging="284"/>
        <w:jc w:val="both"/>
        <w:rPr>
          <w:rFonts w:ascii="Calibri" w:hAnsi="Calibri" w:cs="Tahoma"/>
          <w:sz w:val="24"/>
          <w:szCs w:val="24"/>
        </w:rPr>
      </w:pPr>
      <w:r w:rsidRPr="002F02E8">
        <w:rPr>
          <w:rFonts w:ascii="Calibri" w:hAnsi="Calibri" w:cs="Tahoma"/>
          <w:sz w:val="24"/>
          <w:szCs w:val="24"/>
        </w:rPr>
        <w:t>MSS, M</w:t>
      </w:r>
      <w:r w:rsidR="00DA6DD6" w:rsidRPr="002F02E8">
        <w:rPr>
          <w:rFonts w:ascii="Calibri" w:hAnsi="Calibri" w:cs="Tahoma"/>
          <w:sz w:val="24"/>
          <w:szCs w:val="24"/>
        </w:rPr>
        <w:t>ALR, private sector,</w:t>
      </w:r>
      <w:r w:rsidR="002F02E8" w:rsidRPr="002F02E8">
        <w:rPr>
          <w:rFonts w:ascii="Calibri" w:hAnsi="Calibri" w:cs="Tahoma"/>
          <w:sz w:val="24"/>
          <w:szCs w:val="24"/>
        </w:rPr>
        <w:t xml:space="preserve"> </w:t>
      </w:r>
      <w:r w:rsidR="00DA6DD6" w:rsidRPr="002F02E8">
        <w:rPr>
          <w:rFonts w:ascii="Calibri" w:hAnsi="Calibri" w:cs="Tahoma"/>
          <w:sz w:val="24"/>
          <w:szCs w:val="24"/>
        </w:rPr>
        <w:t>Agriculture Directorate, Irrigation Department, NRC, ARC, FAs and donors are the main partners the associations deal with;</w:t>
      </w:r>
    </w:p>
    <w:p w:rsidR="00DA6DD6" w:rsidRPr="002F02E8" w:rsidRDefault="00DA6DD6" w:rsidP="00A02F76">
      <w:pPr>
        <w:numPr>
          <w:ilvl w:val="0"/>
          <w:numId w:val="11"/>
        </w:numPr>
        <w:tabs>
          <w:tab w:val="clear" w:pos="720"/>
          <w:tab w:val="num" w:pos="993"/>
        </w:tabs>
        <w:spacing w:after="0" w:line="240" w:lineRule="auto"/>
        <w:ind w:left="633" w:hanging="284"/>
        <w:jc w:val="both"/>
        <w:rPr>
          <w:rFonts w:ascii="Calibri" w:hAnsi="Calibri" w:cs="Tahoma"/>
          <w:sz w:val="24"/>
          <w:szCs w:val="24"/>
        </w:rPr>
      </w:pPr>
      <w:r w:rsidRPr="002F02E8">
        <w:rPr>
          <w:rFonts w:ascii="Calibri" w:hAnsi="Calibri" w:cs="Tahoma"/>
          <w:sz w:val="24"/>
          <w:szCs w:val="24"/>
        </w:rPr>
        <w:t>Regularity of communication with stakeholders differ from seasonal to annual basis according to the nature of partnerships;</w:t>
      </w:r>
    </w:p>
    <w:p w:rsidR="00DA6DD6" w:rsidRPr="002F02E8" w:rsidRDefault="00DA6DD6" w:rsidP="00A02F76">
      <w:pPr>
        <w:numPr>
          <w:ilvl w:val="0"/>
          <w:numId w:val="11"/>
        </w:numPr>
        <w:tabs>
          <w:tab w:val="clear" w:pos="720"/>
          <w:tab w:val="num" w:pos="993"/>
        </w:tabs>
        <w:spacing w:after="0" w:line="240" w:lineRule="auto"/>
        <w:ind w:left="633" w:hanging="284"/>
        <w:jc w:val="both"/>
        <w:rPr>
          <w:rFonts w:ascii="Calibri" w:hAnsi="Calibri" w:cs="Tahoma"/>
          <w:sz w:val="24"/>
          <w:szCs w:val="24"/>
        </w:rPr>
      </w:pPr>
      <w:r w:rsidRPr="002F02E8">
        <w:rPr>
          <w:rFonts w:ascii="Calibri" w:hAnsi="Calibri" w:cs="Tahoma"/>
          <w:sz w:val="24"/>
          <w:szCs w:val="24"/>
        </w:rPr>
        <w:t>Collaboration among farmers associations ranges from coordination to full partnership;</w:t>
      </w:r>
    </w:p>
    <w:p w:rsidR="00DA6DD6" w:rsidRPr="002F02E8" w:rsidRDefault="00DA6DD6" w:rsidP="00A02F76">
      <w:pPr>
        <w:numPr>
          <w:ilvl w:val="0"/>
          <w:numId w:val="11"/>
        </w:numPr>
        <w:tabs>
          <w:tab w:val="clear" w:pos="720"/>
          <w:tab w:val="num" w:pos="993"/>
        </w:tabs>
        <w:spacing w:after="0" w:line="240" w:lineRule="auto"/>
        <w:ind w:left="633" w:hanging="284"/>
        <w:jc w:val="both"/>
        <w:rPr>
          <w:rFonts w:ascii="Calibri" w:hAnsi="Calibri" w:cs="Tahoma"/>
          <w:sz w:val="24"/>
          <w:szCs w:val="24"/>
        </w:rPr>
      </w:pPr>
      <w:r w:rsidRPr="002F02E8">
        <w:rPr>
          <w:rFonts w:ascii="Calibri" w:hAnsi="Calibri" w:cs="Tahoma"/>
          <w:sz w:val="24"/>
          <w:szCs w:val="24"/>
        </w:rPr>
        <w:t>Associations tend not to communicate the impact of</w:t>
      </w:r>
      <w:r w:rsidR="002F02E8" w:rsidRPr="002F02E8">
        <w:rPr>
          <w:rFonts w:ascii="Calibri" w:hAnsi="Calibri" w:cs="Tahoma"/>
          <w:sz w:val="24"/>
          <w:szCs w:val="24"/>
        </w:rPr>
        <w:t xml:space="preserve"> </w:t>
      </w:r>
      <w:r w:rsidRPr="002F02E8">
        <w:rPr>
          <w:rFonts w:ascii="Calibri" w:hAnsi="Calibri" w:cs="Tahoma"/>
          <w:sz w:val="24"/>
          <w:szCs w:val="24"/>
        </w:rPr>
        <w:t>programs and activities; rather they market their services among potential beneficiaries;</w:t>
      </w:r>
    </w:p>
    <w:p w:rsidR="00DA6DD6" w:rsidRPr="00D279E3" w:rsidRDefault="00DA6DD6" w:rsidP="00A02F76">
      <w:pPr>
        <w:numPr>
          <w:ilvl w:val="0"/>
          <w:numId w:val="11"/>
        </w:numPr>
        <w:tabs>
          <w:tab w:val="clear" w:pos="720"/>
          <w:tab w:val="num" w:pos="993"/>
        </w:tabs>
        <w:autoSpaceDE w:val="0"/>
        <w:autoSpaceDN w:val="0"/>
        <w:adjustRightInd w:val="0"/>
        <w:spacing w:after="0" w:line="240" w:lineRule="auto"/>
        <w:ind w:left="633" w:hanging="273"/>
        <w:jc w:val="both"/>
        <w:rPr>
          <w:rFonts w:ascii="Calibri" w:hAnsi="Calibri" w:cs="Tahoma"/>
          <w:b/>
          <w:bCs/>
          <w:sz w:val="24"/>
          <w:szCs w:val="24"/>
        </w:rPr>
      </w:pPr>
      <w:r w:rsidRPr="002F02E8">
        <w:rPr>
          <w:rFonts w:ascii="Calibri" w:hAnsi="Calibri" w:cs="Tahoma"/>
          <w:sz w:val="24"/>
          <w:szCs w:val="24"/>
        </w:rPr>
        <w:t>Few associations engaged in advocacy activities which included raising the price of sugar cane crop and the dissemination of environmental agriculture;</w:t>
      </w:r>
    </w:p>
    <w:p w:rsidR="00D279E3" w:rsidRPr="002F02E8" w:rsidRDefault="00D279E3" w:rsidP="00D279E3">
      <w:pPr>
        <w:autoSpaceDE w:val="0"/>
        <w:autoSpaceDN w:val="0"/>
        <w:adjustRightInd w:val="0"/>
        <w:spacing w:after="0" w:line="240" w:lineRule="auto"/>
        <w:ind w:left="633"/>
        <w:jc w:val="both"/>
        <w:rPr>
          <w:rFonts w:ascii="Calibri" w:hAnsi="Calibri" w:cs="Tahoma"/>
          <w:b/>
          <w:bCs/>
          <w:sz w:val="24"/>
          <w:szCs w:val="24"/>
        </w:rPr>
      </w:pPr>
    </w:p>
    <w:p w:rsidR="00D061E2" w:rsidRPr="00916D8D" w:rsidRDefault="0060063D" w:rsidP="00D91CE0">
      <w:pPr>
        <w:pStyle w:val="Heading3"/>
        <w:spacing w:before="0" w:after="0"/>
        <w:rPr>
          <w:rFonts w:ascii="Calibri" w:hAnsi="Calibri"/>
          <w:i/>
          <w:iCs/>
          <w:sz w:val="24"/>
          <w:szCs w:val="24"/>
          <w:lang w:val="en-US"/>
        </w:rPr>
      </w:pPr>
      <w:bookmarkStart w:id="118" w:name="_Toc283196463"/>
      <w:r w:rsidRPr="00916D8D">
        <w:rPr>
          <w:rFonts w:ascii="Calibri" w:hAnsi="Calibri"/>
          <w:i/>
          <w:iCs/>
          <w:sz w:val="24"/>
          <w:szCs w:val="24"/>
          <w:lang w:val="en-US"/>
        </w:rPr>
        <w:t>Relationship with F</w:t>
      </w:r>
      <w:r w:rsidR="003C4CF2" w:rsidRPr="00916D8D">
        <w:rPr>
          <w:rFonts w:ascii="Calibri" w:hAnsi="Calibri"/>
          <w:i/>
          <w:iCs/>
          <w:sz w:val="24"/>
          <w:szCs w:val="24"/>
          <w:lang w:val="en-US"/>
        </w:rPr>
        <w:t>A</w:t>
      </w:r>
      <w:r w:rsidRPr="00916D8D">
        <w:rPr>
          <w:rFonts w:ascii="Calibri" w:hAnsi="Calibri"/>
          <w:i/>
          <w:iCs/>
          <w:sz w:val="24"/>
          <w:szCs w:val="24"/>
          <w:lang w:val="en-US"/>
        </w:rPr>
        <w:t>s: Farmers ‘perspective</w:t>
      </w:r>
    </w:p>
    <w:p w:rsidR="00552A08" w:rsidRPr="002F02E8" w:rsidRDefault="00D061E2" w:rsidP="00CC4151">
      <w:pPr>
        <w:spacing w:line="240" w:lineRule="auto"/>
        <w:jc w:val="both"/>
      </w:pPr>
      <w:r w:rsidRPr="002F02E8">
        <w:t xml:space="preserve">In baseline survey, small farmers were asked about their views regarding the FAs, their membership and the services they receive. </w:t>
      </w:r>
      <w:r w:rsidR="009509D7" w:rsidRPr="002F02E8">
        <w:t xml:space="preserve">Our findings show that the vast </w:t>
      </w:r>
      <w:r w:rsidR="00B9152E" w:rsidRPr="002F02E8">
        <w:t>majority</w:t>
      </w:r>
      <w:r w:rsidR="009509D7" w:rsidRPr="002F02E8">
        <w:t xml:space="preserve"> of the farmers in our sample (75%) have been members in the FAs for 3 years. the majority of the farmers (71%) reported their membership in the association was beneficial to them </w:t>
      </w:r>
      <w:r w:rsidR="00B9152E" w:rsidRPr="002F02E8">
        <w:t>in terms</w:t>
      </w:r>
      <w:r w:rsidR="009215DB" w:rsidRPr="002F02E8">
        <w:t xml:space="preserve"> </w:t>
      </w:r>
      <w:r w:rsidR="00B9152E" w:rsidRPr="002F02E8">
        <w:t>o</w:t>
      </w:r>
      <w:r w:rsidR="009509D7" w:rsidRPr="002F02E8">
        <w:t>f the services they received.</w:t>
      </w:r>
      <w:r w:rsidR="004664B3" w:rsidRPr="002F02E8">
        <w:t xml:space="preserve"> No significant differences were depicted in the length of farmers’ membership among the governorate under study. </w:t>
      </w:r>
    </w:p>
    <w:p w:rsidR="009509D7" w:rsidRPr="002F02E8" w:rsidRDefault="009509D7" w:rsidP="00D279E3">
      <w:pPr>
        <w:spacing w:line="240" w:lineRule="auto"/>
        <w:jc w:val="both"/>
        <w:rPr>
          <w:sz w:val="24"/>
          <w:szCs w:val="24"/>
        </w:rPr>
      </w:pPr>
      <w:r w:rsidRPr="002F02E8">
        <w:rPr>
          <w:rFonts w:ascii="Calibri" w:hAnsi="Calibri" w:cs="Calibri"/>
          <w:sz w:val="24"/>
          <w:szCs w:val="24"/>
        </w:rPr>
        <w:t>To assess the impact of their membership in the association on their farms, respondents were asked whether their membership has affected their profits.</w:t>
      </w:r>
      <w:r w:rsidR="002F02E8" w:rsidRPr="002F02E8">
        <w:rPr>
          <w:rFonts w:ascii="Calibri" w:hAnsi="Calibri" w:cs="Calibri"/>
          <w:sz w:val="24"/>
          <w:szCs w:val="24"/>
        </w:rPr>
        <w:t xml:space="preserve"> </w:t>
      </w:r>
      <w:r w:rsidR="004664B3" w:rsidRPr="002F02E8">
        <w:rPr>
          <w:rFonts w:ascii="Calibri" w:hAnsi="Calibri" w:cs="Calibri"/>
          <w:sz w:val="24"/>
          <w:szCs w:val="24"/>
        </w:rPr>
        <w:t>In general, a</w:t>
      </w:r>
      <w:r w:rsidRPr="002F02E8">
        <w:rPr>
          <w:rFonts w:ascii="Calibri" w:hAnsi="Calibri" w:cs="Calibri"/>
          <w:sz w:val="24"/>
          <w:szCs w:val="24"/>
        </w:rPr>
        <w:t>s figure</w:t>
      </w:r>
      <w:r w:rsidR="004664B3" w:rsidRPr="002F02E8">
        <w:rPr>
          <w:rFonts w:ascii="Calibri" w:hAnsi="Calibri" w:cs="Calibri"/>
          <w:sz w:val="24"/>
          <w:szCs w:val="24"/>
        </w:rPr>
        <w:t xml:space="preserve"> (</w:t>
      </w:r>
      <w:r w:rsidR="00CC5F1F" w:rsidRPr="002F02E8">
        <w:rPr>
          <w:rFonts w:ascii="Calibri" w:hAnsi="Calibri" w:cs="Calibri"/>
          <w:sz w:val="24"/>
          <w:szCs w:val="24"/>
        </w:rPr>
        <w:t>5</w:t>
      </w:r>
      <w:r w:rsidR="00372F71" w:rsidRPr="002F02E8">
        <w:rPr>
          <w:rFonts w:ascii="Calibri" w:hAnsi="Calibri" w:cs="Calibri"/>
          <w:sz w:val="24"/>
          <w:szCs w:val="24"/>
        </w:rPr>
        <w:t>5</w:t>
      </w:r>
      <w:r w:rsidR="004664B3" w:rsidRPr="002F02E8">
        <w:rPr>
          <w:rFonts w:ascii="Calibri" w:hAnsi="Calibri" w:cs="Calibri"/>
          <w:sz w:val="24"/>
          <w:szCs w:val="24"/>
        </w:rPr>
        <w:t>)</w:t>
      </w:r>
      <w:r w:rsidRPr="002F02E8">
        <w:rPr>
          <w:rFonts w:ascii="Calibri" w:hAnsi="Calibri" w:cs="Calibri"/>
          <w:sz w:val="24"/>
          <w:szCs w:val="24"/>
        </w:rPr>
        <w:t xml:space="preserve"> shows, half of farmers reported that they experienced an increase in their profit, slightly less than half reported that they experienced no change, and only 1% reported that their profit decrease</w:t>
      </w:r>
      <w:r w:rsidRPr="002F02E8">
        <w:rPr>
          <w:sz w:val="24"/>
          <w:szCs w:val="24"/>
        </w:rPr>
        <w:t xml:space="preserve">. </w:t>
      </w:r>
    </w:p>
    <w:p w:rsidR="002A027E" w:rsidRPr="002F02E8" w:rsidRDefault="002A027E" w:rsidP="00D279E3">
      <w:pPr>
        <w:spacing w:line="240" w:lineRule="auto"/>
        <w:jc w:val="both"/>
        <w:rPr>
          <w:sz w:val="24"/>
          <w:szCs w:val="24"/>
        </w:rPr>
      </w:pPr>
      <w:r w:rsidRPr="002F02E8">
        <w:rPr>
          <w:sz w:val="24"/>
          <w:szCs w:val="24"/>
        </w:rPr>
        <w:t>However, when assessing the impact of membership in the association by land size responses vary.</w:t>
      </w:r>
      <w:r w:rsidR="002F02E8" w:rsidRPr="002F02E8">
        <w:rPr>
          <w:sz w:val="24"/>
          <w:szCs w:val="24"/>
        </w:rPr>
        <w:t xml:space="preserve"> </w:t>
      </w:r>
      <w:r w:rsidRPr="002F02E8">
        <w:rPr>
          <w:sz w:val="24"/>
          <w:szCs w:val="24"/>
        </w:rPr>
        <w:t xml:space="preserve">Our findings indicate a strong relationship between land size and increase of profit. The farmers with larger size of land (&lt; 10 feddans) experienced increase of their profit. </w:t>
      </w:r>
    </w:p>
    <w:p w:rsidR="007560DE" w:rsidRPr="002F02E8" w:rsidRDefault="007560DE" w:rsidP="00CC4151">
      <w:pPr>
        <w:pStyle w:val="Caption"/>
        <w:keepNext/>
        <w:spacing w:line="276" w:lineRule="auto"/>
        <w:ind w:firstLine="720"/>
        <w:jc w:val="center"/>
      </w:pPr>
      <w:bookmarkStart w:id="119" w:name="_Toc292726725"/>
      <w:r w:rsidRPr="002F02E8">
        <w:t xml:space="preserve">Figure </w:t>
      </w:r>
      <w:r w:rsidR="000E5D61">
        <w:fldChar w:fldCharType="begin"/>
      </w:r>
      <w:r w:rsidR="00533DED">
        <w:instrText xml:space="preserve"> SEQ Figure \* ARABIC </w:instrText>
      </w:r>
      <w:r w:rsidR="000E5D61">
        <w:fldChar w:fldCharType="separate"/>
      </w:r>
      <w:r w:rsidR="00615ECB" w:rsidRPr="002F02E8">
        <w:t>55</w:t>
      </w:r>
      <w:r w:rsidR="000E5D61">
        <w:fldChar w:fldCharType="end"/>
      </w:r>
      <w:r w:rsidRPr="002F02E8">
        <w:t>: impact of farmer’s membership in FAs on their profit by land size</w:t>
      </w:r>
      <w:bookmarkEnd w:id="119"/>
    </w:p>
    <w:p w:rsidR="00130165" w:rsidRPr="002F02E8" w:rsidRDefault="00DB16E5" w:rsidP="00D91CE0">
      <w:pPr>
        <w:jc w:val="center"/>
      </w:pPr>
      <w:r w:rsidRPr="002F02E8">
        <w:rPr>
          <w:noProof/>
          <w:lang w:eastAsia="en-US"/>
        </w:rPr>
        <w:drawing>
          <wp:inline distT="0" distB="0" distL="0" distR="0">
            <wp:extent cx="4725035" cy="211518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725035" cy="2115185"/>
                    </a:xfrm>
                    <a:prstGeom prst="rect">
                      <a:avLst/>
                    </a:prstGeom>
                    <a:noFill/>
                  </pic:spPr>
                </pic:pic>
              </a:graphicData>
            </a:graphic>
          </wp:inline>
        </w:drawing>
      </w:r>
    </w:p>
    <w:p w:rsidR="00CC51C8" w:rsidRPr="00916D8D" w:rsidRDefault="002A027E" w:rsidP="00D279E3">
      <w:pPr>
        <w:spacing w:line="240" w:lineRule="auto"/>
        <w:jc w:val="both"/>
        <w:rPr>
          <w:sz w:val="24"/>
          <w:szCs w:val="24"/>
        </w:rPr>
      </w:pPr>
      <w:r w:rsidRPr="002F02E8">
        <w:rPr>
          <w:sz w:val="24"/>
          <w:szCs w:val="24"/>
        </w:rPr>
        <w:t>Similar differences were captured when investigating the impact of FA membership across the governorates</w:t>
      </w:r>
      <w:r w:rsidR="00D31F79" w:rsidRPr="002F02E8">
        <w:rPr>
          <w:sz w:val="24"/>
          <w:szCs w:val="24"/>
        </w:rPr>
        <w:t xml:space="preserve"> under study.</w:t>
      </w:r>
      <w:r w:rsidR="00CC51C8" w:rsidRPr="002F02E8">
        <w:rPr>
          <w:sz w:val="24"/>
          <w:szCs w:val="24"/>
        </w:rPr>
        <w:t xml:space="preserve"> It is evident that increase in profit was experienced by farmers in active FAs. Our in-depth investigation in </w:t>
      </w:r>
      <w:r w:rsidR="00E956F3" w:rsidRPr="002F02E8">
        <w:rPr>
          <w:sz w:val="24"/>
          <w:szCs w:val="24"/>
        </w:rPr>
        <w:t>Bani Suef</w:t>
      </w:r>
      <w:r w:rsidR="00CC51C8" w:rsidRPr="002F02E8">
        <w:rPr>
          <w:sz w:val="24"/>
          <w:szCs w:val="24"/>
        </w:rPr>
        <w:t xml:space="preserve"> and </w:t>
      </w:r>
      <w:r w:rsidR="006513BF" w:rsidRPr="002F02E8">
        <w:rPr>
          <w:sz w:val="24"/>
          <w:szCs w:val="24"/>
        </w:rPr>
        <w:t>Qena showed</w:t>
      </w:r>
      <w:r w:rsidR="00CC51C8" w:rsidRPr="002F02E8">
        <w:rPr>
          <w:sz w:val="24"/>
          <w:szCs w:val="24"/>
        </w:rPr>
        <w:t xml:space="preserve"> that farmers benefited because these associations were very active in serving their members especially </w:t>
      </w:r>
      <w:r w:rsidR="00A950EC" w:rsidRPr="002F02E8">
        <w:rPr>
          <w:sz w:val="24"/>
          <w:szCs w:val="24"/>
        </w:rPr>
        <w:t>Gaafar</w:t>
      </w:r>
      <w:r w:rsidR="00CC51C8" w:rsidRPr="002F02E8">
        <w:rPr>
          <w:sz w:val="24"/>
          <w:szCs w:val="24"/>
        </w:rPr>
        <w:t xml:space="preserve"> in </w:t>
      </w:r>
      <w:r w:rsidR="00E956F3" w:rsidRPr="002F02E8">
        <w:rPr>
          <w:sz w:val="24"/>
          <w:szCs w:val="24"/>
        </w:rPr>
        <w:t>Bani Suef</w:t>
      </w:r>
      <w:r w:rsidR="00CC51C8" w:rsidRPr="002F02E8">
        <w:rPr>
          <w:sz w:val="24"/>
          <w:szCs w:val="24"/>
        </w:rPr>
        <w:t xml:space="preserve">. </w:t>
      </w:r>
    </w:p>
    <w:p w:rsidR="007560DE" w:rsidRPr="002F02E8" w:rsidRDefault="007560DE" w:rsidP="00916D8D">
      <w:pPr>
        <w:pStyle w:val="Caption"/>
        <w:keepNext/>
        <w:spacing w:line="276" w:lineRule="auto"/>
        <w:ind w:firstLine="720"/>
      </w:pPr>
      <w:bookmarkStart w:id="120" w:name="_Toc292726726"/>
      <w:r w:rsidRPr="002F02E8">
        <w:t xml:space="preserve">Figure </w:t>
      </w:r>
      <w:r w:rsidR="000E5D61">
        <w:fldChar w:fldCharType="begin"/>
      </w:r>
      <w:r w:rsidR="00533DED">
        <w:instrText xml:space="preserve"> SEQ Figure \* ARABIC </w:instrText>
      </w:r>
      <w:r w:rsidR="000E5D61">
        <w:fldChar w:fldCharType="separate"/>
      </w:r>
      <w:r w:rsidR="00615ECB" w:rsidRPr="002F02E8">
        <w:t>56</w:t>
      </w:r>
      <w:r w:rsidR="000E5D61">
        <w:fldChar w:fldCharType="end"/>
      </w:r>
      <w:r w:rsidRPr="002F02E8">
        <w:t>: impact of farmer’s membership in FAs on their profit by governorates</w:t>
      </w:r>
      <w:bookmarkEnd w:id="120"/>
    </w:p>
    <w:p w:rsidR="004664B3" w:rsidRPr="002F02E8" w:rsidRDefault="00DB16E5" w:rsidP="00D91CE0">
      <w:pPr>
        <w:jc w:val="center"/>
      </w:pPr>
      <w:r w:rsidRPr="002F02E8">
        <w:rPr>
          <w:noProof/>
          <w:lang w:eastAsia="en-US"/>
        </w:rPr>
        <w:drawing>
          <wp:inline distT="0" distB="0" distL="0" distR="0">
            <wp:extent cx="5011420" cy="215836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11420" cy="2158365"/>
                    </a:xfrm>
                    <a:prstGeom prst="rect">
                      <a:avLst/>
                    </a:prstGeom>
                    <a:noFill/>
                  </pic:spPr>
                </pic:pic>
              </a:graphicData>
            </a:graphic>
          </wp:inline>
        </w:drawing>
      </w:r>
    </w:p>
    <w:p w:rsidR="008B7736" w:rsidRPr="002F02E8" w:rsidRDefault="00130165" w:rsidP="00D279E3">
      <w:pPr>
        <w:spacing w:line="240" w:lineRule="auto"/>
        <w:jc w:val="both"/>
      </w:pPr>
      <w:r w:rsidRPr="002F02E8">
        <w:rPr>
          <w:rFonts w:ascii="Calibri" w:hAnsi="Calibri" w:cs="Calibri"/>
          <w:sz w:val="24"/>
          <w:szCs w:val="24"/>
        </w:rPr>
        <w:t xml:space="preserve">Respondents were </w:t>
      </w:r>
      <w:r w:rsidR="00B93296" w:rsidRPr="002F02E8">
        <w:rPr>
          <w:rFonts w:ascii="Calibri" w:hAnsi="Calibri" w:cs="Calibri"/>
          <w:sz w:val="24"/>
          <w:szCs w:val="24"/>
        </w:rPr>
        <w:t>also</w:t>
      </w:r>
      <w:r w:rsidRPr="002F02E8">
        <w:rPr>
          <w:rFonts w:ascii="Calibri" w:hAnsi="Calibri" w:cs="Calibri"/>
          <w:sz w:val="24"/>
          <w:szCs w:val="24"/>
        </w:rPr>
        <w:t xml:space="preserve"> asked about the services they received from thei</w:t>
      </w:r>
      <w:r w:rsidR="00B9152E" w:rsidRPr="002F02E8">
        <w:rPr>
          <w:rFonts w:ascii="Calibri" w:hAnsi="Calibri" w:cs="Calibri"/>
          <w:sz w:val="24"/>
          <w:szCs w:val="24"/>
        </w:rPr>
        <w:t>r</w:t>
      </w:r>
      <w:r w:rsidR="00635459" w:rsidRPr="002F02E8">
        <w:rPr>
          <w:rFonts w:ascii="Calibri" w:hAnsi="Calibri" w:cs="Calibri"/>
          <w:sz w:val="24"/>
          <w:szCs w:val="24"/>
        </w:rPr>
        <w:t xml:space="preserve"> associations. Figure </w:t>
      </w:r>
      <w:r w:rsidR="00822D47" w:rsidRPr="002F02E8">
        <w:rPr>
          <w:rFonts w:ascii="Calibri" w:hAnsi="Calibri" w:cs="Calibri"/>
          <w:sz w:val="24"/>
          <w:szCs w:val="24"/>
        </w:rPr>
        <w:t>(</w:t>
      </w:r>
      <w:r w:rsidR="00635459" w:rsidRPr="002F02E8">
        <w:rPr>
          <w:rFonts w:ascii="Calibri" w:hAnsi="Calibri" w:cs="Calibri"/>
          <w:sz w:val="24"/>
          <w:szCs w:val="24"/>
        </w:rPr>
        <w:t>5</w:t>
      </w:r>
      <w:r w:rsidR="003D254B" w:rsidRPr="002F02E8">
        <w:rPr>
          <w:rFonts w:ascii="Calibri" w:hAnsi="Calibri" w:cs="Calibri"/>
          <w:sz w:val="24"/>
          <w:szCs w:val="24"/>
        </w:rPr>
        <w:t>7</w:t>
      </w:r>
      <w:r w:rsidR="00822D47" w:rsidRPr="002F02E8">
        <w:rPr>
          <w:rFonts w:ascii="Calibri" w:hAnsi="Calibri" w:cs="Calibri"/>
          <w:sz w:val="24"/>
          <w:szCs w:val="24"/>
        </w:rPr>
        <w:t>)</w:t>
      </w:r>
      <w:r w:rsidR="008E2BC2" w:rsidRPr="002F02E8">
        <w:rPr>
          <w:rFonts w:ascii="Calibri" w:hAnsi="Calibri" w:cs="Calibri"/>
          <w:sz w:val="24"/>
          <w:szCs w:val="24"/>
        </w:rPr>
        <w:t xml:space="preserve"> </w:t>
      </w:r>
      <w:r w:rsidR="00B93296" w:rsidRPr="002F02E8">
        <w:rPr>
          <w:rFonts w:ascii="Calibri" w:hAnsi="Calibri" w:cs="Calibri"/>
          <w:sz w:val="24"/>
          <w:szCs w:val="24"/>
        </w:rPr>
        <w:t>indicates that tech</w:t>
      </w:r>
      <w:r w:rsidR="00CC51C8" w:rsidRPr="002F02E8">
        <w:rPr>
          <w:rFonts w:ascii="Calibri" w:hAnsi="Calibri" w:cs="Calibri"/>
          <w:sz w:val="24"/>
          <w:szCs w:val="24"/>
        </w:rPr>
        <w:t>nical support ranked first 72%</w:t>
      </w:r>
      <w:r w:rsidR="00B93296" w:rsidRPr="002F02E8">
        <w:rPr>
          <w:rFonts w:ascii="Calibri" w:hAnsi="Calibri" w:cs="Calibri"/>
          <w:sz w:val="24"/>
          <w:szCs w:val="24"/>
        </w:rPr>
        <w:t xml:space="preserve">, followed by marketing information/ services 58.2%, and finally information regarding horticulture (53.3%). It is worth noting that not all FAs </w:t>
      </w:r>
      <w:r w:rsidR="00B9152E" w:rsidRPr="002F02E8">
        <w:rPr>
          <w:rFonts w:ascii="Calibri" w:hAnsi="Calibri" w:cs="Calibri"/>
          <w:sz w:val="24"/>
          <w:szCs w:val="24"/>
        </w:rPr>
        <w:t>visited</w:t>
      </w:r>
      <w:r w:rsidR="00B93296" w:rsidRPr="002F02E8">
        <w:rPr>
          <w:rFonts w:ascii="Calibri" w:hAnsi="Calibri" w:cs="Calibri"/>
          <w:sz w:val="24"/>
          <w:szCs w:val="24"/>
        </w:rPr>
        <w:t xml:space="preserve"> provide such services</w:t>
      </w:r>
      <w:r w:rsidR="00B93296" w:rsidRPr="002F02E8">
        <w:t>.</w:t>
      </w:r>
    </w:p>
    <w:p w:rsidR="007560DE" w:rsidRPr="002F02E8" w:rsidRDefault="007560DE" w:rsidP="00CC4151">
      <w:pPr>
        <w:pStyle w:val="Caption"/>
        <w:keepNext/>
        <w:spacing w:line="276" w:lineRule="auto"/>
        <w:ind w:firstLine="720"/>
      </w:pPr>
      <w:bookmarkStart w:id="121" w:name="_Toc292726727"/>
      <w:r w:rsidRPr="002F02E8">
        <w:t xml:space="preserve">Figure </w:t>
      </w:r>
      <w:r w:rsidR="000E5D61">
        <w:fldChar w:fldCharType="begin"/>
      </w:r>
      <w:r w:rsidR="00533DED">
        <w:instrText xml:space="preserve"> SEQ Figure \* ARABIC </w:instrText>
      </w:r>
      <w:r w:rsidR="000E5D61">
        <w:fldChar w:fldCharType="separate"/>
      </w:r>
      <w:r w:rsidR="00615ECB" w:rsidRPr="002F02E8">
        <w:t>57</w:t>
      </w:r>
      <w:r w:rsidR="000E5D61">
        <w:fldChar w:fldCharType="end"/>
      </w:r>
      <w:r w:rsidRPr="002F02E8">
        <w:t>: services provided for Farmers</w:t>
      </w:r>
      <w:bookmarkEnd w:id="121"/>
    </w:p>
    <w:p w:rsidR="0060063D" w:rsidRPr="002F02E8" w:rsidRDefault="00DB16E5" w:rsidP="00CC4151">
      <w:pPr>
        <w:jc w:val="center"/>
      </w:pPr>
      <w:r w:rsidRPr="002F02E8">
        <w:rPr>
          <w:noProof/>
          <w:lang w:eastAsia="en-US"/>
        </w:rPr>
        <w:drawing>
          <wp:inline distT="0" distB="0" distL="0" distR="0">
            <wp:extent cx="5157470" cy="2310765"/>
            <wp:effectExtent l="0" t="0" r="508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157470" cy="2310765"/>
                    </a:xfrm>
                    <a:prstGeom prst="rect">
                      <a:avLst/>
                    </a:prstGeom>
                    <a:noFill/>
                  </pic:spPr>
                </pic:pic>
              </a:graphicData>
            </a:graphic>
          </wp:inline>
        </w:drawing>
      </w:r>
    </w:p>
    <w:p w:rsidR="00CC51C8" w:rsidRPr="002F02E8" w:rsidRDefault="00F507AE" w:rsidP="00D279E3">
      <w:pPr>
        <w:spacing w:line="240" w:lineRule="auto"/>
        <w:jc w:val="both"/>
        <w:rPr>
          <w:rFonts w:ascii="Calibri" w:hAnsi="Calibri" w:cs="Calibri"/>
          <w:sz w:val="24"/>
          <w:szCs w:val="24"/>
        </w:rPr>
      </w:pPr>
      <w:r w:rsidRPr="002F02E8">
        <w:rPr>
          <w:rFonts w:ascii="Calibri" w:hAnsi="Calibri" w:cs="Calibri"/>
          <w:sz w:val="24"/>
          <w:szCs w:val="24"/>
        </w:rPr>
        <w:t>Respondent were also asked to assess the services they received from the FAs. Slightly more than half the sample of farmers reported that they services were good. 26% of the farmers described the services as fair while 22% claimed that it is bad.</w:t>
      </w:r>
      <w:r w:rsidR="002F02E8" w:rsidRPr="002F02E8">
        <w:rPr>
          <w:rFonts w:ascii="Calibri" w:hAnsi="Calibri" w:cs="Calibri"/>
          <w:sz w:val="24"/>
          <w:szCs w:val="24"/>
        </w:rPr>
        <w:t xml:space="preserve"> </w:t>
      </w:r>
      <w:r w:rsidR="00CC51C8" w:rsidRPr="002F02E8">
        <w:rPr>
          <w:rFonts w:ascii="Calibri" w:hAnsi="Calibri" w:cs="Calibri"/>
          <w:sz w:val="24"/>
          <w:szCs w:val="24"/>
        </w:rPr>
        <w:t xml:space="preserve">Differences among governorates </w:t>
      </w:r>
      <w:r w:rsidR="009201F0" w:rsidRPr="002F02E8">
        <w:rPr>
          <w:rFonts w:ascii="Calibri" w:hAnsi="Calibri" w:cs="Calibri"/>
          <w:sz w:val="24"/>
          <w:szCs w:val="24"/>
        </w:rPr>
        <w:t>were evident. It seems that the more the FA active in serving its members the higher the degree of satisfaction among farmers.</w:t>
      </w:r>
      <w:r w:rsidR="002F02E8" w:rsidRPr="002F02E8">
        <w:rPr>
          <w:rFonts w:ascii="Calibri" w:hAnsi="Calibri" w:cs="Calibri"/>
          <w:sz w:val="24"/>
          <w:szCs w:val="24"/>
        </w:rPr>
        <w:t xml:space="preserve"> </w:t>
      </w:r>
    </w:p>
    <w:p w:rsidR="007560DE" w:rsidRPr="002F02E8" w:rsidRDefault="007560DE" w:rsidP="00916D8D">
      <w:pPr>
        <w:pStyle w:val="Caption"/>
        <w:keepNext/>
        <w:spacing w:line="276" w:lineRule="auto"/>
        <w:ind w:left="720" w:firstLine="720"/>
      </w:pPr>
      <w:bookmarkStart w:id="122" w:name="_Toc292726728"/>
      <w:r w:rsidRPr="002F02E8">
        <w:t xml:space="preserve">Figure </w:t>
      </w:r>
      <w:r w:rsidR="000E5D61">
        <w:fldChar w:fldCharType="begin"/>
      </w:r>
      <w:r w:rsidR="00533DED">
        <w:instrText xml:space="preserve"> SEQ Figure \* ARABIC </w:instrText>
      </w:r>
      <w:r w:rsidR="000E5D61">
        <w:fldChar w:fldCharType="separate"/>
      </w:r>
      <w:r w:rsidR="00615ECB" w:rsidRPr="002F02E8">
        <w:t>58</w:t>
      </w:r>
      <w:r w:rsidR="000E5D61">
        <w:fldChar w:fldCharType="end"/>
      </w:r>
      <w:r w:rsidRPr="002F02E8">
        <w:t>: Farmers assessment of FA services by Governorate</w:t>
      </w:r>
      <w:bookmarkEnd w:id="122"/>
    </w:p>
    <w:p w:rsidR="003B481A" w:rsidRPr="002F02E8" w:rsidRDefault="00AC28A7" w:rsidP="00D91CE0">
      <w:pPr>
        <w:jc w:val="center"/>
        <w:rPr>
          <w:rFonts w:ascii="Calibri" w:hAnsi="Calibri" w:cs="Calibri"/>
          <w:sz w:val="24"/>
          <w:szCs w:val="24"/>
        </w:rPr>
      </w:pPr>
      <w:r w:rsidRPr="002F02E8">
        <w:rPr>
          <w:rFonts w:ascii="Calibri" w:hAnsi="Calibri" w:cs="Calibri"/>
          <w:noProof/>
          <w:sz w:val="24"/>
          <w:szCs w:val="24"/>
          <w:lang w:eastAsia="en-US"/>
        </w:rPr>
        <w:drawing>
          <wp:inline distT="0" distB="0" distL="0" distR="0">
            <wp:extent cx="4462780" cy="2286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462780" cy="2286000"/>
                    </a:xfrm>
                    <a:prstGeom prst="rect">
                      <a:avLst/>
                    </a:prstGeom>
                    <a:noFill/>
                  </pic:spPr>
                </pic:pic>
              </a:graphicData>
            </a:graphic>
          </wp:inline>
        </w:drawing>
      </w:r>
    </w:p>
    <w:p w:rsidR="003B481A" w:rsidRPr="002F02E8" w:rsidRDefault="00C954B4" w:rsidP="00D279E3">
      <w:pPr>
        <w:spacing w:line="240" w:lineRule="auto"/>
        <w:jc w:val="both"/>
        <w:rPr>
          <w:rFonts w:ascii="Calibri" w:hAnsi="Calibri" w:cs="Calibri"/>
          <w:sz w:val="24"/>
          <w:szCs w:val="24"/>
        </w:rPr>
      </w:pPr>
      <w:r w:rsidRPr="002F02E8">
        <w:rPr>
          <w:rFonts w:ascii="Calibri" w:hAnsi="Calibri" w:cs="Calibri"/>
          <w:sz w:val="24"/>
          <w:szCs w:val="24"/>
        </w:rPr>
        <w:t xml:space="preserve">When considering the size of land, our results also revealed slight differences in farmers’ assessment of the services provided by the FA. Farmers with bigger farms exhibit a higher degree of satisfaction with the services compared to those with small-holdings. However, one can safely say that in general there is relatively high degree of satisfaction among all farmers (as shown </w:t>
      </w:r>
      <w:r w:rsidR="007560DE" w:rsidRPr="002F02E8">
        <w:rPr>
          <w:rFonts w:ascii="Calibri" w:hAnsi="Calibri" w:cs="Calibri"/>
          <w:sz w:val="24"/>
          <w:szCs w:val="24"/>
        </w:rPr>
        <w:t>below</w:t>
      </w:r>
      <w:r w:rsidRPr="002F02E8">
        <w:rPr>
          <w:rFonts w:ascii="Calibri" w:hAnsi="Calibri" w:cs="Calibri"/>
          <w:sz w:val="24"/>
          <w:szCs w:val="24"/>
        </w:rPr>
        <w:t>).</w:t>
      </w:r>
      <w:r w:rsidR="002F02E8" w:rsidRPr="002F02E8">
        <w:rPr>
          <w:rFonts w:ascii="Calibri" w:hAnsi="Calibri" w:cs="Calibri"/>
          <w:sz w:val="24"/>
          <w:szCs w:val="24"/>
        </w:rPr>
        <w:t xml:space="preserve"> </w:t>
      </w:r>
    </w:p>
    <w:p w:rsidR="007560DE" w:rsidRPr="002F02E8" w:rsidRDefault="007560DE" w:rsidP="00916D8D">
      <w:pPr>
        <w:pStyle w:val="Caption"/>
        <w:keepNext/>
        <w:spacing w:line="276" w:lineRule="auto"/>
        <w:ind w:left="720" w:firstLine="720"/>
      </w:pPr>
      <w:bookmarkStart w:id="123" w:name="_Toc292726729"/>
      <w:r w:rsidRPr="002F02E8">
        <w:t xml:space="preserve">Figure </w:t>
      </w:r>
      <w:r w:rsidR="000E5D61">
        <w:fldChar w:fldCharType="begin"/>
      </w:r>
      <w:r w:rsidR="00533DED">
        <w:instrText xml:space="preserve"> SEQ Figure \* ARABIC </w:instrText>
      </w:r>
      <w:r w:rsidR="000E5D61">
        <w:fldChar w:fldCharType="separate"/>
      </w:r>
      <w:r w:rsidR="00615ECB" w:rsidRPr="002F02E8">
        <w:t>59</w:t>
      </w:r>
      <w:r w:rsidR="000E5D61">
        <w:fldChar w:fldCharType="end"/>
      </w:r>
      <w:r w:rsidRPr="002F02E8">
        <w:t>: Farmers assessment of FA services by size of landholding</w:t>
      </w:r>
      <w:bookmarkEnd w:id="123"/>
    </w:p>
    <w:p w:rsidR="003B481A" w:rsidRPr="002F02E8" w:rsidRDefault="00AC28A7" w:rsidP="00D91CE0">
      <w:pPr>
        <w:jc w:val="center"/>
        <w:rPr>
          <w:rFonts w:ascii="Calibri" w:hAnsi="Calibri" w:cs="Calibri"/>
          <w:sz w:val="24"/>
          <w:szCs w:val="24"/>
        </w:rPr>
      </w:pPr>
      <w:r w:rsidRPr="002F02E8">
        <w:rPr>
          <w:rFonts w:ascii="Calibri" w:hAnsi="Calibri" w:cs="Calibri"/>
          <w:noProof/>
          <w:sz w:val="24"/>
          <w:szCs w:val="24"/>
          <w:lang w:eastAsia="en-US"/>
        </w:rPr>
        <w:drawing>
          <wp:inline distT="0" distB="0" distL="0" distR="0">
            <wp:extent cx="4584700" cy="2725420"/>
            <wp:effectExtent l="0" t="0" r="635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584700" cy="2725420"/>
                    </a:xfrm>
                    <a:prstGeom prst="rect">
                      <a:avLst/>
                    </a:prstGeom>
                    <a:noFill/>
                  </pic:spPr>
                </pic:pic>
              </a:graphicData>
            </a:graphic>
          </wp:inline>
        </w:drawing>
      </w:r>
    </w:p>
    <w:p w:rsidR="00B93296" w:rsidRPr="002F02E8" w:rsidRDefault="00B93296" w:rsidP="00D279E3">
      <w:pPr>
        <w:spacing w:line="240" w:lineRule="auto"/>
        <w:jc w:val="both"/>
        <w:rPr>
          <w:rFonts w:ascii="Calibri" w:hAnsi="Calibri" w:cs="Calibri"/>
          <w:sz w:val="24"/>
          <w:szCs w:val="24"/>
        </w:rPr>
      </w:pPr>
      <w:r w:rsidRPr="002F02E8">
        <w:rPr>
          <w:rFonts w:ascii="Calibri" w:hAnsi="Calibri" w:cs="Calibri"/>
          <w:sz w:val="24"/>
          <w:szCs w:val="24"/>
        </w:rPr>
        <w:t xml:space="preserve">Our in-depth study </w:t>
      </w:r>
      <w:r w:rsidR="00C83B13" w:rsidRPr="002F02E8">
        <w:rPr>
          <w:rFonts w:ascii="Calibri" w:hAnsi="Calibri" w:cs="Calibri"/>
          <w:sz w:val="24"/>
          <w:szCs w:val="24"/>
        </w:rPr>
        <w:t xml:space="preserve">in </w:t>
      </w:r>
      <w:r w:rsidR="00A950EC" w:rsidRPr="002F02E8">
        <w:rPr>
          <w:rFonts w:ascii="Calibri" w:hAnsi="Calibri" w:cs="Calibri"/>
          <w:sz w:val="24"/>
          <w:szCs w:val="24"/>
        </w:rPr>
        <w:t>Gaa</w:t>
      </w:r>
      <w:r w:rsidR="00A950EC">
        <w:rPr>
          <w:rFonts w:ascii="Calibri" w:hAnsi="Calibri" w:cs="Calibri"/>
          <w:sz w:val="24"/>
          <w:szCs w:val="24"/>
        </w:rPr>
        <w:t>f</w:t>
      </w:r>
      <w:r w:rsidR="00A950EC" w:rsidRPr="002F02E8">
        <w:rPr>
          <w:rFonts w:ascii="Calibri" w:hAnsi="Calibri" w:cs="Calibri"/>
          <w:sz w:val="24"/>
          <w:szCs w:val="24"/>
        </w:rPr>
        <w:t>ar</w:t>
      </w:r>
      <w:r w:rsidR="00F23EE1" w:rsidRPr="002F02E8">
        <w:rPr>
          <w:rFonts w:ascii="Calibri" w:hAnsi="Calibri" w:cs="Calibri"/>
          <w:sz w:val="24"/>
          <w:szCs w:val="24"/>
        </w:rPr>
        <w:t xml:space="preserve"> in </w:t>
      </w:r>
      <w:r w:rsidR="00E956F3" w:rsidRPr="002F02E8">
        <w:rPr>
          <w:rFonts w:ascii="Calibri" w:hAnsi="Calibri" w:cs="Calibri"/>
          <w:sz w:val="24"/>
          <w:szCs w:val="24"/>
        </w:rPr>
        <w:t>Bani Suef</w:t>
      </w:r>
      <w:r w:rsidR="008E2BC2" w:rsidRPr="002F02E8">
        <w:rPr>
          <w:rFonts w:ascii="Calibri" w:hAnsi="Calibri" w:cs="Calibri"/>
          <w:sz w:val="24"/>
          <w:szCs w:val="24"/>
        </w:rPr>
        <w:t xml:space="preserve"> </w:t>
      </w:r>
      <w:r w:rsidRPr="002F02E8">
        <w:rPr>
          <w:rFonts w:ascii="Calibri" w:hAnsi="Calibri" w:cs="Calibri"/>
          <w:sz w:val="24"/>
          <w:szCs w:val="24"/>
        </w:rPr>
        <w:t>show</w:t>
      </w:r>
      <w:r w:rsidR="00F23EE1" w:rsidRPr="002F02E8">
        <w:rPr>
          <w:rFonts w:ascii="Calibri" w:hAnsi="Calibri" w:cs="Calibri"/>
          <w:sz w:val="24"/>
          <w:szCs w:val="24"/>
        </w:rPr>
        <w:t>s</w:t>
      </w:r>
      <w:r w:rsidR="008E2BC2" w:rsidRPr="002F02E8">
        <w:rPr>
          <w:rFonts w:ascii="Calibri" w:hAnsi="Calibri" w:cs="Calibri"/>
          <w:sz w:val="24"/>
          <w:szCs w:val="24"/>
        </w:rPr>
        <w:t xml:space="preserve"> </w:t>
      </w:r>
      <w:r w:rsidR="00F23EE1" w:rsidRPr="002F02E8">
        <w:rPr>
          <w:rFonts w:ascii="Calibri" w:hAnsi="Calibri" w:cs="Calibri"/>
          <w:sz w:val="24"/>
          <w:szCs w:val="24"/>
        </w:rPr>
        <w:t>the importance of FA for women</w:t>
      </w:r>
      <w:r w:rsidRPr="002F02E8">
        <w:rPr>
          <w:rFonts w:ascii="Calibri" w:hAnsi="Calibri" w:cs="Calibri"/>
          <w:sz w:val="24"/>
          <w:szCs w:val="24"/>
        </w:rPr>
        <w:t xml:space="preserve">. Most women interviewed whether small farmers and workers emphasized the role of the FAs in their work. Some farmers mentioned that they provide buyers and help them in signing </w:t>
      </w:r>
      <w:r w:rsidR="00847C3D" w:rsidRPr="002F02E8">
        <w:rPr>
          <w:rFonts w:ascii="Calibri" w:hAnsi="Calibri" w:cs="Calibri"/>
          <w:sz w:val="24"/>
          <w:szCs w:val="24"/>
        </w:rPr>
        <w:t>contracts;</w:t>
      </w:r>
      <w:r w:rsidRPr="002F02E8">
        <w:rPr>
          <w:rFonts w:ascii="Calibri" w:hAnsi="Calibri" w:cs="Calibri"/>
          <w:sz w:val="24"/>
          <w:szCs w:val="24"/>
        </w:rPr>
        <w:t xml:space="preserve"> FA provides </w:t>
      </w:r>
      <w:r w:rsidR="00F23EE1" w:rsidRPr="002F02E8">
        <w:rPr>
          <w:rFonts w:ascii="Calibri" w:hAnsi="Calibri" w:cs="Calibri"/>
          <w:sz w:val="24"/>
          <w:szCs w:val="24"/>
        </w:rPr>
        <w:t xml:space="preserve">them also with </w:t>
      </w:r>
      <w:r w:rsidRPr="002F02E8">
        <w:rPr>
          <w:rFonts w:ascii="Calibri" w:hAnsi="Calibri" w:cs="Calibri"/>
          <w:sz w:val="24"/>
          <w:szCs w:val="24"/>
        </w:rPr>
        <w:t xml:space="preserve">inputs including </w:t>
      </w:r>
      <w:r w:rsidR="00635459" w:rsidRPr="002F02E8">
        <w:rPr>
          <w:rFonts w:ascii="Calibri" w:hAnsi="Calibri" w:cs="Calibri"/>
          <w:sz w:val="24"/>
          <w:szCs w:val="24"/>
        </w:rPr>
        <w:t xml:space="preserve">fertilizers </w:t>
      </w:r>
      <w:r w:rsidR="00847C3D" w:rsidRPr="002F02E8">
        <w:rPr>
          <w:rFonts w:ascii="Calibri" w:hAnsi="Calibri" w:cs="Calibri"/>
          <w:sz w:val="24"/>
          <w:szCs w:val="24"/>
        </w:rPr>
        <w:t xml:space="preserve">and </w:t>
      </w:r>
      <w:r w:rsidR="006A2884" w:rsidRPr="002F02E8">
        <w:rPr>
          <w:rFonts w:ascii="Calibri" w:hAnsi="Calibri" w:cs="Calibri"/>
          <w:sz w:val="24"/>
          <w:szCs w:val="24"/>
        </w:rPr>
        <w:t>seeds</w:t>
      </w:r>
      <w:r w:rsidR="00847C3D" w:rsidRPr="002F02E8">
        <w:rPr>
          <w:rFonts w:ascii="Calibri" w:hAnsi="Calibri" w:cs="Calibri"/>
          <w:sz w:val="24"/>
          <w:szCs w:val="24"/>
        </w:rPr>
        <w:t>. F</w:t>
      </w:r>
      <w:r w:rsidR="006A2884" w:rsidRPr="002F02E8">
        <w:rPr>
          <w:rFonts w:ascii="Calibri" w:hAnsi="Calibri" w:cs="Calibri"/>
          <w:sz w:val="24"/>
          <w:szCs w:val="24"/>
        </w:rPr>
        <w:t xml:space="preserve">emale workers </w:t>
      </w:r>
      <w:r w:rsidR="00020A76" w:rsidRPr="002F02E8">
        <w:rPr>
          <w:rFonts w:ascii="Calibri" w:hAnsi="Calibri" w:cs="Calibri"/>
          <w:sz w:val="24"/>
          <w:szCs w:val="24"/>
        </w:rPr>
        <w:t xml:space="preserve">reported that </w:t>
      </w:r>
      <w:r w:rsidR="006A2884" w:rsidRPr="002F02E8">
        <w:rPr>
          <w:rFonts w:ascii="Calibri" w:hAnsi="Calibri" w:cs="Calibri"/>
          <w:sz w:val="24"/>
          <w:szCs w:val="24"/>
        </w:rPr>
        <w:t xml:space="preserve">the FA </w:t>
      </w:r>
      <w:r w:rsidR="00276061" w:rsidRPr="002F02E8">
        <w:rPr>
          <w:rFonts w:ascii="Calibri" w:hAnsi="Calibri" w:cs="Calibri"/>
          <w:sz w:val="24"/>
          <w:szCs w:val="24"/>
        </w:rPr>
        <w:t xml:space="preserve">employs </w:t>
      </w:r>
      <w:r w:rsidR="006A2884" w:rsidRPr="002F02E8">
        <w:rPr>
          <w:rFonts w:ascii="Calibri" w:hAnsi="Calibri" w:cs="Calibri"/>
          <w:sz w:val="24"/>
          <w:szCs w:val="24"/>
        </w:rPr>
        <w:t xml:space="preserve">them in sorting and grading and </w:t>
      </w:r>
      <w:r w:rsidR="00276061" w:rsidRPr="002F02E8">
        <w:rPr>
          <w:rFonts w:ascii="Calibri" w:hAnsi="Calibri" w:cs="Calibri"/>
          <w:sz w:val="24"/>
          <w:szCs w:val="24"/>
        </w:rPr>
        <w:t xml:space="preserve">find them work opportunities in </w:t>
      </w:r>
      <w:r w:rsidR="006A2884" w:rsidRPr="002F02E8">
        <w:rPr>
          <w:rFonts w:ascii="Calibri" w:hAnsi="Calibri" w:cs="Calibri"/>
          <w:sz w:val="24"/>
          <w:szCs w:val="24"/>
        </w:rPr>
        <w:t xml:space="preserve">farms </w:t>
      </w:r>
      <w:r w:rsidR="00276061" w:rsidRPr="002F02E8">
        <w:rPr>
          <w:rFonts w:ascii="Calibri" w:hAnsi="Calibri" w:cs="Calibri"/>
          <w:sz w:val="24"/>
          <w:szCs w:val="24"/>
        </w:rPr>
        <w:t xml:space="preserve">in the locality. </w:t>
      </w:r>
      <w:r w:rsidR="00ED38BC" w:rsidRPr="002F02E8">
        <w:rPr>
          <w:rFonts w:ascii="Calibri" w:hAnsi="Calibri" w:cs="Calibri"/>
          <w:sz w:val="24"/>
          <w:szCs w:val="24"/>
        </w:rPr>
        <w:t xml:space="preserve">However, </w:t>
      </w:r>
      <w:r w:rsidR="006A2884" w:rsidRPr="002F02E8">
        <w:rPr>
          <w:rFonts w:ascii="Calibri" w:hAnsi="Calibri" w:cs="Calibri"/>
          <w:sz w:val="24"/>
          <w:szCs w:val="24"/>
        </w:rPr>
        <w:t xml:space="preserve">most women </w:t>
      </w:r>
      <w:r w:rsidR="00ED38BC" w:rsidRPr="002F02E8">
        <w:rPr>
          <w:rFonts w:ascii="Calibri" w:hAnsi="Calibri" w:cs="Calibri"/>
          <w:sz w:val="24"/>
          <w:szCs w:val="24"/>
        </w:rPr>
        <w:t xml:space="preserve">workers </w:t>
      </w:r>
      <w:r w:rsidR="006A2884" w:rsidRPr="002F02E8">
        <w:rPr>
          <w:rFonts w:ascii="Calibri" w:hAnsi="Calibri" w:cs="Calibri"/>
          <w:sz w:val="24"/>
          <w:szCs w:val="24"/>
        </w:rPr>
        <w:t xml:space="preserve">felt that </w:t>
      </w:r>
      <w:r w:rsidR="00ED38BC" w:rsidRPr="002F02E8">
        <w:rPr>
          <w:rFonts w:ascii="Calibri" w:hAnsi="Calibri" w:cs="Calibri"/>
          <w:sz w:val="24"/>
          <w:szCs w:val="24"/>
        </w:rPr>
        <w:t xml:space="preserve">seasonal work was </w:t>
      </w:r>
      <w:r w:rsidR="006A2884" w:rsidRPr="002F02E8">
        <w:rPr>
          <w:rFonts w:ascii="Calibri" w:hAnsi="Calibri" w:cs="Calibri"/>
          <w:sz w:val="24"/>
          <w:szCs w:val="24"/>
        </w:rPr>
        <w:t xml:space="preserve">not enough </w:t>
      </w:r>
      <w:r w:rsidR="00ED38BC" w:rsidRPr="002F02E8">
        <w:rPr>
          <w:rFonts w:ascii="Calibri" w:hAnsi="Calibri" w:cs="Calibri"/>
          <w:sz w:val="24"/>
          <w:szCs w:val="24"/>
        </w:rPr>
        <w:t xml:space="preserve">because they have long periods with no work which </w:t>
      </w:r>
      <w:r w:rsidR="00762C4C" w:rsidRPr="002F02E8">
        <w:rPr>
          <w:rFonts w:ascii="Calibri" w:hAnsi="Calibri" w:cs="Calibri"/>
          <w:sz w:val="24"/>
          <w:szCs w:val="24"/>
        </w:rPr>
        <w:t>negatively</w:t>
      </w:r>
      <w:r w:rsidR="006A2884" w:rsidRPr="002F02E8">
        <w:rPr>
          <w:rFonts w:ascii="Calibri" w:hAnsi="Calibri" w:cs="Calibri"/>
          <w:sz w:val="24"/>
          <w:szCs w:val="24"/>
        </w:rPr>
        <w:t xml:space="preserve"> affect their living </w:t>
      </w:r>
      <w:r w:rsidR="00762C4C" w:rsidRPr="002F02E8">
        <w:rPr>
          <w:rFonts w:ascii="Calibri" w:hAnsi="Calibri" w:cs="Calibri"/>
          <w:sz w:val="24"/>
          <w:szCs w:val="24"/>
        </w:rPr>
        <w:t>standards</w:t>
      </w:r>
      <w:r w:rsidR="006A2884" w:rsidRPr="002F02E8">
        <w:rPr>
          <w:rFonts w:ascii="Calibri" w:hAnsi="Calibri" w:cs="Calibri"/>
          <w:sz w:val="24"/>
          <w:szCs w:val="24"/>
        </w:rPr>
        <w:t>.</w:t>
      </w:r>
    </w:p>
    <w:p w:rsidR="00224D5D" w:rsidRPr="002F02E8" w:rsidRDefault="00224D5D" w:rsidP="00D279E3">
      <w:pPr>
        <w:spacing w:line="240" w:lineRule="auto"/>
        <w:jc w:val="both"/>
        <w:rPr>
          <w:rFonts w:ascii="Calibri" w:hAnsi="Calibri" w:cs="Calibri"/>
          <w:sz w:val="24"/>
          <w:szCs w:val="24"/>
        </w:rPr>
      </w:pPr>
      <w:r w:rsidRPr="002F02E8">
        <w:rPr>
          <w:rFonts w:ascii="Calibri" w:hAnsi="Calibri" w:cs="Calibri"/>
          <w:sz w:val="24"/>
          <w:szCs w:val="24"/>
        </w:rPr>
        <w:t xml:space="preserve">On the other hand, </w:t>
      </w:r>
      <w:r w:rsidR="00CC672D" w:rsidRPr="002F02E8">
        <w:rPr>
          <w:rFonts w:ascii="Calibri" w:hAnsi="Calibri" w:cs="Calibri"/>
          <w:sz w:val="24"/>
          <w:szCs w:val="24"/>
        </w:rPr>
        <w:t xml:space="preserve">when </w:t>
      </w:r>
      <w:r w:rsidRPr="002F02E8">
        <w:rPr>
          <w:rFonts w:ascii="Calibri" w:hAnsi="Calibri" w:cs="Calibri"/>
          <w:sz w:val="24"/>
          <w:szCs w:val="24"/>
        </w:rPr>
        <w:t xml:space="preserve">male farmers </w:t>
      </w:r>
      <w:r w:rsidR="00CC672D" w:rsidRPr="002F02E8">
        <w:rPr>
          <w:rFonts w:ascii="Calibri" w:hAnsi="Calibri" w:cs="Calibri"/>
          <w:sz w:val="24"/>
          <w:szCs w:val="24"/>
        </w:rPr>
        <w:t xml:space="preserve">were </w:t>
      </w:r>
      <w:r w:rsidRPr="002F02E8">
        <w:rPr>
          <w:rFonts w:ascii="Calibri" w:hAnsi="Calibri" w:cs="Calibri"/>
          <w:sz w:val="24"/>
          <w:szCs w:val="24"/>
        </w:rPr>
        <w:t xml:space="preserve">asked about their relationship with the farmer association, </w:t>
      </w:r>
      <w:r w:rsidR="00CC672D" w:rsidRPr="002F02E8">
        <w:rPr>
          <w:rFonts w:ascii="Calibri" w:hAnsi="Calibri" w:cs="Calibri"/>
          <w:sz w:val="24"/>
          <w:szCs w:val="24"/>
        </w:rPr>
        <w:t xml:space="preserve">most </w:t>
      </w:r>
      <w:r w:rsidRPr="002F02E8">
        <w:rPr>
          <w:rFonts w:ascii="Calibri" w:hAnsi="Calibri" w:cs="Calibri"/>
          <w:sz w:val="24"/>
          <w:szCs w:val="24"/>
        </w:rPr>
        <w:t xml:space="preserve">participants </w:t>
      </w:r>
      <w:r w:rsidR="00CC672D" w:rsidRPr="002F02E8">
        <w:rPr>
          <w:rFonts w:ascii="Calibri" w:hAnsi="Calibri" w:cs="Calibri"/>
          <w:sz w:val="24"/>
          <w:szCs w:val="24"/>
        </w:rPr>
        <w:t xml:space="preserve">from </w:t>
      </w:r>
      <w:r w:rsidRPr="002F02E8">
        <w:rPr>
          <w:rFonts w:ascii="Calibri" w:hAnsi="Calibri" w:cs="Calibri"/>
          <w:sz w:val="24"/>
          <w:szCs w:val="24"/>
        </w:rPr>
        <w:t>Qena re</w:t>
      </w:r>
      <w:r w:rsidR="00CC672D" w:rsidRPr="002F02E8">
        <w:rPr>
          <w:rFonts w:ascii="Calibri" w:hAnsi="Calibri" w:cs="Calibri"/>
          <w:sz w:val="24"/>
          <w:szCs w:val="24"/>
        </w:rPr>
        <w:t xml:space="preserve">ported </w:t>
      </w:r>
      <w:r w:rsidRPr="002F02E8">
        <w:rPr>
          <w:rFonts w:ascii="Calibri" w:hAnsi="Calibri" w:cs="Calibri"/>
          <w:sz w:val="24"/>
          <w:szCs w:val="24"/>
        </w:rPr>
        <w:t xml:space="preserve">that </w:t>
      </w:r>
      <w:r w:rsidR="00CC672D" w:rsidRPr="002F02E8">
        <w:rPr>
          <w:rFonts w:ascii="Calibri" w:hAnsi="Calibri" w:cs="Calibri"/>
          <w:sz w:val="24"/>
          <w:szCs w:val="24"/>
        </w:rPr>
        <w:t>“</w:t>
      </w:r>
      <w:r w:rsidR="00F8664F" w:rsidRPr="002F02E8">
        <w:rPr>
          <w:rFonts w:ascii="Calibri" w:hAnsi="Calibri" w:cs="Calibri"/>
          <w:sz w:val="24"/>
          <w:szCs w:val="24"/>
        </w:rPr>
        <w:t>T</w:t>
      </w:r>
      <w:r w:rsidR="00CC672D" w:rsidRPr="002F02E8">
        <w:rPr>
          <w:rFonts w:ascii="Calibri" w:hAnsi="Calibri" w:cs="Calibri"/>
          <w:sz w:val="24"/>
          <w:szCs w:val="24"/>
        </w:rPr>
        <w:t xml:space="preserve">he </w:t>
      </w:r>
      <w:r w:rsidRPr="002F02E8">
        <w:rPr>
          <w:rFonts w:ascii="Calibri" w:hAnsi="Calibri" w:cs="Calibri"/>
          <w:sz w:val="24"/>
          <w:szCs w:val="24"/>
        </w:rPr>
        <w:t>first unsuccessful contract farming of beans has negatively affected the relationship between farmer members and their association</w:t>
      </w:r>
      <w:r w:rsidR="00CC672D" w:rsidRPr="002F02E8">
        <w:rPr>
          <w:rFonts w:ascii="Calibri" w:hAnsi="Calibri" w:cs="Calibri"/>
          <w:sz w:val="24"/>
          <w:szCs w:val="24"/>
        </w:rPr>
        <w:t>”</w:t>
      </w:r>
      <w:r w:rsidRPr="002F02E8">
        <w:rPr>
          <w:rFonts w:ascii="Calibri" w:hAnsi="Calibri" w:cs="Calibri"/>
          <w:sz w:val="24"/>
          <w:szCs w:val="24"/>
        </w:rPr>
        <w:t xml:space="preserve">. Moreover, they receive almost no services from the association. Unlike in Qena, Farmer members of FA in </w:t>
      </w:r>
      <w:r w:rsidR="00E956F3" w:rsidRPr="002F02E8">
        <w:rPr>
          <w:rFonts w:ascii="Calibri" w:hAnsi="Calibri" w:cs="Calibri"/>
          <w:sz w:val="24"/>
          <w:szCs w:val="24"/>
        </w:rPr>
        <w:t>Bani Suef</w:t>
      </w:r>
      <w:r w:rsidRPr="002F02E8">
        <w:rPr>
          <w:rFonts w:ascii="Calibri" w:hAnsi="Calibri" w:cs="Calibri"/>
          <w:sz w:val="24"/>
          <w:szCs w:val="24"/>
        </w:rPr>
        <w:t xml:space="preserve"> (Gaafar) are satisfied with services they receive. These include providing inputs, cleansing small canals, sub-soiling, soil analysis, and technical support. However, in addition to a more effective marke</w:t>
      </w:r>
      <w:r w:rsidR="008B7736" w:rsidRPr="002F02E8">
        <w:rPr>
          <w:rFonts w:ascii="Calibri" w:hAnsi="Calibri" w:cs="Calibri"/>
          <w:sz w:val="24"/>
          <w:szCs w:val="24"/>
        </w:rPr>
        <w:t>ting role, they still need post-</w:t>
      </w:r>
      <w:r w:rsidRPr="002F02E8">
        <w:rPr>
          <w:rFonts w:ascii="Calibri" w:hAnsi="Calibri" w:cs="Calibri"/>
          <w:sz w:val="24"/>
          <w:szCs w:val="24"/>
        </w:rPr>
        <w:t>harvest services, and further technical support on all agricultural practices. The farmer association, according to participants, differs from the governmental cooperative one in that it extends its services to landless farmers.</w:t>
      </w:r>
    </w:p>
    <w:p w:rsidR="00E54A7C" w:rsidRPr="00B26EBD" w:rsidRDefault="00F507AE" w:rsidP="00CC4151">
      <w:pPr>
        <w:spacing w:line="240" w:lineRule="auto"/>
        <w:jc w:val="both"/>
        <w:rPr>
          <w:sz w:val="24"/>
          <w:szCs w:val="24"/>
        </w:rPr>
      </w:pPr>
      <w:r w:rsidRPr="002F02E8">
        <w:rPr>
          <w:sz w:val="24"/>
          <w:szCs w:val="24"/>
        </w:rPr>
        <w:t>In their assessment of the problems and shortcomings of their FAs,</w:t>
      </w:r>
      <w:r w:rsidR="003E2138" w:rsidRPr="002F02E8">
        <w:rPr>
          <w:sz w:val="24"/>
          <w:szCs w:val="24"/>
        </w:rPr>
        <w:t xml:space="preserve"> it is interesting to note that </w:t>
      </w:r>
      <w:r w:rsidR="003E473E" w:rsidRPr="002F02E8">
        <w:rPr>
          <w:sz w:val="24"/>
          <w:szCs w:val="24"/>
        </w:rPr>
        <w:t xml:space="preserve">unavailability of services and </w:t>
      </w:r>
      <w:r w:rsidR="00FF1D06" w:rsidRPr="002F02E8">
        <w:rPr>
          <w:sz w:val="24"/>
          <w:szCs w:val="24"/>
        </w:rPr>
        <w:t>not match</w:t>
      </w:r>
      <w:r w:rsidR="003E2138" w:rsidRPr="002F02E8">
        <w:rPr>
          <w:sz w:val="24"/>
          <w:szCs w:val="24"/>
        </w:rPr>
        <w:t>ing</w:t>
      </w:r>
      <w:r w:rsidR="008E2BC2" w:rsidRPr="002F02E8">
        <w:rPr>
          <w:sz w:val="24"/>
          <w:szCs w:val="24"/>
        </w:rPr>
        <w:t xml:space="preserve"> </w:t>
      </w:r>
      <w:r w:rsidR="003E473E" w:rsidRPr="002F02E8">
        <w:rPr>
          <w:sz w:val="24"/>
          <w:szCs w:val="24"/>
        </w:rPr>
        <w:t>farmers</w:t>
      </w:r>
      <w:r w:rsidR="00FF1D06" w:rsidRPr="002F02E8">
        <w:rPr>
          <w:sz w:val="24"/>
          <w:szCs w:val="24"/>
        </w:rPr>
        <w:t>’</w:t>
      </w:r>
      <w:r w:rsidR="003E473E" w:rsidRPr="002F02E8">
        <w:rPr>
          <w:sz w:val="24"/>
          <w:szCs w:val="24"/>
        </w:rPr>
        <w:t xml:space="preserve"> needs w</w:t>
      </w:r>
      <w:r w:rsidR="003E2138" w:rsidRPr="002F02E8">
        <w:rPr>
          <w:sz w:val="24"/>
          <w:szCs w:val="24"/>
        </w:rPr>
        <w:t xml:space="preserve">ere </w:t>
      </w:r>
      <w:r w:rsidR="003E473E" w:rsidRPr="002F02E8">
        <w:rPr>
          <w:sz w:val="24"/>
          <w:szCs w:val="24"/>
        </w:rPr>
        <w:t xml:space="preserve">the main </w:t>
      </w:r>
      <w:r w:rsidR="003E2138" w:rsidRPr="002F02E8">
        <w:rPr>
          <w:sz w:val="24"/>
          <w:szCs w:val="24"/>
        </w:rPr>
        <w:t xml:space="preserve">problems cited by our respondents </w:t>
      </w:r>
      <w:r w:rsidR="003E473E" w:rsidRPr="002F02E8">
        <w:rPr>
          <w:sz w:val="24"/>
          <w:szCs w:val="24"/>
        </w:rPr>
        <w:t xml:space="preserve">(61.4%). </w:t>
      </w:r>
    </w:p>
    <w:p w:rsidR="007560DE" w:rsidRPr="002F02E8" w:rsidRDefault="007560DE" w:rsidP="00B26EBD">
      <w:pPr>
        <w:pStyle w:val="Caption"/>
        <w:keepNext/>
        <w:spacing w:line="276" w:lineRule="auto"/>
        <w:ind w:left="720" w:firstLine="720"/>
      </w:pPr>
      <w:bookmarkStart w:id="124" w:name="_Toc292726730"/>
      <w:r w:rsidRPr="002F02E8">
        <w:t xml:space="preserve">Figure </w:t>
      </w:r>
      <w:r w:rsidR="000E5D61">
        <w:fldChar w:fldCharType="begin"/>
      </w:r>
      <w:r w:rsidR="00533DED">
        <w:instrText xml:space="preserve"> SEQ Figure \* ARABIC </w:instrText>
      </w:r>
      <w:r w:rsidR="000E5D61">
        <w:fldChar w:fldCharType="separate"/>
      </w:r>
      <w:r w:rsidR="00615ECB" w:rsidRPr="002F02E8">
        <w:t>60</w:t>
      </w:r>
      <w:r w:rsidR="000E5D61">
        <w:fldChar w:fldCharType="end"/>
      </w:r>
      <w:r w:rsidRPr="002F02E8">
        <w:t>: Shortcomings of the FAs</w:t>
      </w:r>
      <w:bookmarkEnd w:id="124"/>
    </w:p>
    <w:p w:rsidR="00E54A7C" w:rsidRPr="002F02E8" w:rsidRDefault="00AC28A7" w:rsidP="00D91CE0">
      <w:pPr>
        <w:jc w:val="center"/>
      </w:pPr>
      <w:r w:rsidRPr="002F02E8">
        <w:rPr>
          <w:noProof/>
          <w:lang w:eastAsia="en-US"/>
        </w:rPr>
        <w:drawing>
          <wp:inline distT="0" distB="0" distL="0" distR="0">
            <wp:extent cx="4316095" cy="1908175"/>
            <wp:effectExtent l="0" t="0" r="825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316095" cy="1908175"/>
                    </a:xfrm>
                    <a:prstGeom prst="rect">
                      <a:avLst/>
                    </a:prstGeom>
                    <a:noFill/>
                  </pic:spPr>
                </pic:pic>
              </a:graphicData>
            </a:graphic>
          </wp:inline>
        </w:drawing>
      </w:r>
    </w:p>
    <w:p w:rsidR="00587720" w:rsidRPr="00B26EBD" w:rsidRDefault="003E2138" w:rsidP="00D279E3">
      <w:pPr>
        <w:spacing w:line="240" w:lineRule="auto"/>
        <w:jc w:val="both"/>
        <w:rPr>
          <w:sz w:val="24"/>
          <w:szCs w:val="24"/>
        </w:rPr>
      </w:pPr>
      <w:r w:rsidRPr="002F02E8">
        <w:rPr>
          <w:sz w:val="24"/>
          <w:szCs w:val="24"/>
        </w:rPr>
        <w:t xml:space="preserve">Respondents were also asked whether they will support the transformation of their FAs into private </w:t>
      </w:r>
      <w:r w:rsidR="00545E88" w:rsidRPr="002F02E8">
        <w:rPr>
          <w:sz w:val="24"/>
          <w:szCs w:val="24"/>
        </w:rPr>
        <w:t>companies owned by its members</w:t>
      </w:r>
      <w:r w:rsidRPr="002F02E8">
        <w:rPr>
          <w:sz w:val="24"/>
          <w:szCs w:val="24"/>
        </w:rPr>
        <w:t>.</w:t>
      </w:r>
      <w:r w:rsidR="002F02E8" w:rsidRPr="002F02E8">
        <w:rPr>
          <w:sz w:val="24"/>
          <w:szCs w:val="24"/>
        </w:rPr>
        <w:t xml:space="preserve"> </w:t>
      </w:r>
      <w:r w:rsidR="00545E88" w:rsidRPr="002F02E8">
        <w:rPr>
          <w:sz w:val="24"/>
          <w:szCs w:val="24"/>
        </w:rPr>
        <w:t>In general</w:t>
      </w:r>
      <w:r w:rsidR="00587720" w:rsidRPr="002F02E8">
        <w:rPr>
          <w:sz w:val="24"/>
          <w:szCs w:val="24"/>
        </w:rPr>
        <w:t>,</w:t>
      </w:r>
      <w:r w:rsidR="00545E88" w:rsidRPr="002F02E8">
        <w:rPr>
          <w:sz w:val="24"/>
          <w:szCs w:val="24"/>
        </w:rPr>
        <w:t xml:space="preserve"> the majority of farmers </w:t>
      </w:r>
      <w:r w:rsidR="00587720" w:rsidRPr="002F02E8">
        <w:rPr>
          <w:sz w:val="24"/>
          <w:szCs w:val="24"/>
        </w:rPr>
        <w:t>answered</w:t>
      </w:r>
      <w:r w:rsidR="009215DB" w:rsidRPr="002F02E8">
        <w:rPr>
          <w:sz w:val="24"/>
          <w:szCs w:val="24"/>
        </w:rPr>
        <w:t xml:space="preserve"> </w:t>
      </w:r>
      <w:r w:rsidR="00587720" w:rsidRPr="002F02E8">
        <w:rPr>
          <w:sz w:val="24"/>
          <w:szCs w:val="24"/>
        </w:rPr>
        <w:t>affirmatively</w:t>
      </w:r>
      <w:r w:rsidR="00545E88" w:rsidRPr="002F02E8">
        <w:rPr>
          <w:sz w:val="24"/>
          <w:szCs w:val="24"/>
        </w:rPr>
        <w:t xml:space="preserve"> (61.1%).</w:t>
      </w:r>
      <w:r w:rsidR="002F02E8" w:rsidRPr="002F02E8">
        <w:rPr>
          <w:sz w:val="24"/>
          <w:szCs w:val="24"/>
        </w:rPr>
        <w:t xml:space="preserve"> </w:t>
      </w:r>
      <w:r w:rsidR="009F46FE" w:rsidRPr="002F02E8">
        <w:rPr>
          <w:sz w:val="24"/>
          <w:szCs w:val="24"/>
        </w:rPr>
        <w:t>Figure (</w:t>
      </w:r>
      <w:r w:rsidR="00822D47" w:rsidRPr="002F02E8">
        <w:rPr>
          <w:sz w:val="24"/>
          <w:szCs w:val="24"/>
        </w:rPr>
        <w:t>6</w:t>
      </w:r>
      <w:r w:rsidR="003D254B" w:rsidRPr="002F02E8">
        <w:rPr>
          <w:sz w:val="24"/>
          <w:szCs w:val="24"/>
        </w:rPr>
        <w:t>1</w:t>
      </w:r>
      <w:r w:rsidR="001452EE" w:rsidRPr="002F02E8">
        <w:rPr>
          <w:sz w:val="24"/>
          <w:szCs w:val="24"/>
        </w:rPr>
        <w:t xml:space="preserve">) </w:t>
      </w:r>
      <w:r w:rsidR="009F46FE" w:rsidRPr="002F02E8">
        <w:rPr>
          <w:sz w:val="24"/>
          <w:szCs w:val="24"/>
        </w:rPr>
        <w:t>revealed little differences among farmers when considering the size of their farms</w:t>
      </w:r>
      <w:r w:rsidR="002F02E8" w:rsidRPr="002F02E8">
        <w:rPr>
          <w:sz w:val="24"/>
          <w:szCs w:val="24"/>
        </w:rPr>
        <w:t xml:space="preserve"> </w:t>
      </w:r>
    </w:p>
    <w:p w:rsidR="007560DE" w:rsidRPr="002F02E8" w:rsidRDefault="007560DE" w:rsidP="00D91CE0">
      <w:pPr>
        <w:pStyle w:val="Caption"/>
        <w:keepNext/>
        <w:spacing w:line="276" w:lineRule="auto"/>
        <w:jc w:val="center"/>
      </w:pPr>
      <w:bookmarkStart w:id="125" w:name="_Toc292726731"/>
      <w:r w:rsidRPr="002F02E8">
        <w:t xml:space="preserve">Figure </w:t>
      </w:r>
      <w:r w:rsidR="000E5D61">
        <w:fldChar w:fldCharType="begin"/>
      </w:r>
      <w:r w:rsidR="00533DED">
        <w:instrText xml:space="preserve"> SEQ Figure \* ARABIC </w:instrText>
      </w:r>
      <w:r w:rsidR="000E5D61">
        <w:fldChar w:fldCharType="separate"/>
      </w:r>
      <w:r w:rsidR="00615ECB" w:rsidRPr="002F02E8">
        <w:t>61</w:t>
      </w:r>
      <w:r w:rsidR="000E5D61">
        <w:fldChar w:fldCharType="end"/>
      </w:r>
      <w:r w:rsidRPr="002F02E8">
        <w:t>: Farmers’ opinion regarding the transformation of FA by land size</w:t>
      </w:r>
      <w:bookmarkEnd w:id="125"/>
    </w:p>
    <w:p w:rsidR="00197F1E" w:rsidRPr="00B26EBD" w:rsidRDefault="00AC28A7" w:rsidP="00B26EBD">
      <w:pPr>
        <w:jc w:val="center"/>
      </w:pPr>
      <w:r w:rsidRPr="002F02E8">
        <w:rPr>
          <w:noProof/>
          <w:lang w:eastAsia="en-US"/>
        </w:rPr>
        <w:drawing>
          <wp:inline distT="0" distB="0" distL="0" distR="0">
            <wp:extent cx="4584700" cy="2755900"/>
            <wp:effectExtent l="0" t="0" r="6350" b="635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584700" cy="2755900"/>
                    </a:xfrm>
                    <a:prstGeom prst="rect">
                      <a:avLst/>
                    </a:prstGeom>
                    <a:noFill/>
                  </pic:spPr>
                </pic:pic>
              </a:graphicData>
            </a:graphic>
          </wp:inline>
        </w:drawing>
      </w:r>
    </w:p>
    <w:p w:rsidR="00F5722F" w:rsidRPr="002F02E8" w:rsidRDefault="00481492" w:rsidP="00D279E3">
      <w:pPr>
        <w:spacing w:line="240" w:lineRule="auto"/>
        <w:jc w:val="both"/>
        <w:rPr>
          <w:sz w:val="24"/>
          <w:szCs w:val="24"/>
        </w:rPr>
      </w:pPr>
      <w:r w:rsidRPr="002F02E8">
        <w:rPr>
          <w:sz w:val="24"/>
          <w:szCs w:val="24"/>
        </w:rPr>
        <w:t xml:space="preserve">However, when considering </w:t>
      </w:r>
      <w:r w:rsidR="00197F1E" w:rsidRPr="002F02E8">
        <w:rPr>
          <w:sz w:val="24"/>
          <w:szCs w:val="24"/>
        </w:rPr>
        <w:t xml:space="preserve">farmers’ opinion by governorate, responses vary. The highest proportion of farmers who answered affirmatively are concentrated in Luxor and Sohag (71.9% and 70.5% respectively), whereas the lowest proportion are found in </w:t>
      </w:r>
      <w:r w:rsidR="00E956F3" w:rsidRPr="002F02E8">
        <w:rPr>
          <w:sz w:val="24"/>
          <w:szCs w:val="24"/>
        </w:rPr>
        <w:t>Bani Suef</w:t>
      </w:r>
      <w:r w:rsidR="00197F1E" w:rsidRPr="002F02E8">
        <w:rPr>
          <w:sz w:val="24"/>
          <w:szCs w:val="24"/>
        </w:rPr>
        <w:t xml:space="preserve"> and </w:t>
      </w:r>
      <w:r w:rsidR="001978F2">
        <w:rPr>
          <w:sz w:val="24"/>
          <w:szCs w:val="24"/>
        </w:rPr>
        <w:t>Assiut</w:t>
      </w:r>
      <w:r w:rsidR="00197F1E" w:rsidRPr="002F02E8">
        <w:rPr>
          <w:sz w:val="24"/>
          <w:szCs w:val="24"/>
        </w:rPr>
        <w:t xml:space="preserve"> (52.6% and 52.5% respectively).</w:t>
      </w:r>
    </w:p>
    <w:p w:rsidR="00F5722F" w:rsidRPr="002F02E8" w:rsidRDefault="00A96AB7" w:rsidP="00D279E3">
      <w:pPr>
        <w:spacing w:line="240" w:lineRule="auto"/>
        <w:rPr>
          <w:b/>
          <w:bCs/>
        </w:rPr>
      </w:pPr>
      <w:r w:rsidRPr="002F02E8">
        <w:rPr>
          <w:b/>
          <w:bCs/>
        </w:rPr>
        <w:tab/>
      </w:r>
    </w:p>
    <w:p w:rsidR="007560DE" w:rsidRPr="002F02E8" w:rsidRDefault="007560DE" w:rsidP="00B26EBD">
      <w:pPr>
        <w:pStyle w:val="Caption"/>
        <w:keepNext/>
        <w:spacing w:line="276" w:lineRule="auto"/>
        <w:ind w:left="720" w:firstLine="720"/>
      </w:pPr>
      <w:bookmarkStart w:id="126" w:name="_Toc292726732"/>
      <w:r w:rsidRPr="002F02E8">
        <w:t xml:space="preserve">Figure </w:t>
      </w:r>
      <w:r w:rsidR="000E5D61">
        <w:fldChar w:fldCharType="begin"/>
      </w:r>
      <w:r w:rsidR="00533DED">
        <w:instrText xml:space="preserve"> SEQ Figure \* ARABIC </w:instrText>
      </w:r>
      <w:r w:rsidR="000E5D61">
        <w:fldChar w:fldCharType="separate"/>
      </w:r>
      <w:r w:rsidR="00B109DF" w:rsidRPr="002F02E8">
        <w:t>62</w:t>
      </w:r>
      <w:r w:rsidR="000E5D61">
        <w:fldChar w:fldCharType="end"/>
      </w:r>
      <w:r w:rsidRPr="002F02E8">
        <w:t>: Farmers’ opinion regarding the transformation of FA by governorate</w:t>
      </w:r>
      <w:bookmarkEnd w:id="126"/>
    </w:p>
    <w:p w:rsidR="00F5722F" w:rsidRPr="002F02E8" w:rsidRDefault="00AC28A7" w:rsidP="00D91CE0">
      <w:pPr>
        <w:jc w:val="center"/>
      </w:pPr>
      <w:r w:rsidRPr="002F02E8">
        <w:rPr>
          <w:noProof/>
          <w:lang w:eastAsia="en-US"/>
        </w:rPr>
        <w:drawing>
          <wp:inline distT="0" distB="0" distL="0" distR="0">
            <wp:extent cx="4584700" cy="2755900"/>
            <wp:effectExtent l="0" t="0" r="6350" b="6350"/>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584700" cy="2755900"/>
                    </a:xfrm>
                    <a:prstGeom prst="rect">
                      <a:avLst/>
                    </a:prstGeom>
                    <a:noFill/>
                  </pic:spPr>
                </pic:pic>
              </a:graphicData>
            </a:graphic>
          </wp:inline>
        </w:drawing>
      </w:r>
    </w:p>
    <w:p w:rsidR="00DA6DD6" w:rsidRPr="00B26EBD" w:rsidRDefault="00DA6DD6" w:rsidP="00D91CE0">
      <w:pPr>
        <w:pStyle w:val="Heading3"/>
        <w:rPr>
          <w:rFonts w:ascii="Calibri" w:hAnsi="Calibri"/>
          <w:i/>
          <w:iCs/>
          <w:sz w:val="24"/>
          <w:szCs w:val="24"/>
          <w:lang w:val="en-US"/>
        </w:rPr>
      </w:pPr>
      <w:r w:rsidRPr="00B26EBD">
        <w:rPr>
          <w:rFonts w:ascii="Calibri" w:hAnsi="Calibri"/>
          <w:i/>
          <w:iCs/>
          <w:sz w:val="24"/>
          <w:szCs w:val="24"/>
          <w:lang w:val="en-US"/>
        </w:rPr>
        <w:t>Challenges</w:t>
      </w:r>
      <w:bookmarkEnd w:id="118"/>
      <w:r w:rsidR="008E2BC2" w:rsidRPr="00B26EBD">
        <w:rPr>
          <w:rFonts w:ascii="Calibri" w:hAnsi="Calibri"/>
          <w:i/>
          <w:iCs/>
          <w:sz w:val="24"/>
          <w:szCs w:val="24"/>
          <w:lang w:val="en-US"/>
        </w:rPr>
        <w:t xml:space="preserve"> </w:t>
      </w:r>
      <w:r w:rsidR="00FF1D06" w:rsidRPr="00B26EBD">
        <w:rPr>
          <w:rFonts w:ascii="Calibri" w:hAnsi="Calibri"/>
          <w:i/>
          <w:iCs/>
          <w:sz w:val="24"/>
          <w:szCs w:val="24"/>
          <w:lang w:val="en-US"/>
        </w:rPr>
        <w:t>&amp; constraints: FAs perspective</w:t>
      </w:r>
    </w:p>
    <w:p w:rsidR="00FF1D06" w:rsidRPr="002F02E8" w:rsidRDefault="00FF1D06" w:rsidP="00CC4151">
      <w:pPr>
        <w:spacing w:line="240" w:lineRule="auto"/>
        <w:jc w:val="both"/>
        <w:rPr>
          <w:rFonts w:ascii="Calibri" w:hAnsi="Calibri" w:cs="Tahoma"/>
          <w:sz w:val="24"/>
          <w:szCs w:val="24"/>
        </w:rPr>
      </w:pPr>
      <w:r w:rsidRPr="002F02E8">
        <w:rPr>
          <w:sz w:val="24"/>
          <w:szCs w:val="24"/>
        </w:rPr>
        <w:t xml:space="preserve">The assessment also focused on the challenges that FAs encounter </w:t>
      </w:r>
      <w:r w:rsidR="008B7736" w:rsidRPr="002F02E8">
        <w:rPr>
          <w:sz w:val="24"/>
          <w:szCs w:val="24"/>
        </w:rPr>
        <w:t xml:space="preserve">and </w:t>
      </w:r>
      <w:r w:rsidRPr="002F02E8">
        <w:rPr>
          <w:sz w:val="24"/>
          <w:szCs w:val="24"/>
        </w:rPr>
        <w:t>hinder the</w:t>
      </w:r>
      <w:r w:rsidR="008B7736" w:rsidRPr="002F02E8">
        <w:rPr>
          <w:sz w:val="24"/>
          <w:szCs w:val="24"/>
        </w:rPr>
        <w:t>ir</w:t>
      </w:r>
      <w:r w:rsidRPr="002F02E8">
        <w:rPr>
          <w:sz w:val="24"/>
          <w:szCs w:val="24"/>
        </w:rPr>
        <w:t xml:space="preserve"> work.</w:t>
      </w:r>
      <w:r w:rsidR="002F02E8" w:rsidRPr="002F02E8">
        <w:rPr>
          <w:sz w:val="24"/>
          <w:szCs w:val="24"/>
        </w:rPr>
        <w:t xml:space="preserve"> </w:t>
      </w:r>
      <w:r w:rsidRPr="002F02E8">
        <w:rPr>
          <w:sz w:val="24"/>
          <w:szCs w:val="24"/>
        </w:rPr>
        <w:t xml:space="preserve">Some theses problem related to farmers and farms in general such as lack of access </w:t>
      </w:r>
      <w:r w:rsidR="00DA6DD6" w:rsidRPr="002F02E8">
        <w:rPr>
          <w:rFonts w:ascii="Calibri" w:hAnsi="Calibri" w:cs="Tahoma"/>
          <w:sz w:val="24"/>
          <w:szCs w:val="24"/>
        </w:rPr>
        <w:t>for small farmers to funding;</w:t>
      </w:r>
      <w:r w:rsidRPr="002F02E8">
        <w:rPr>
          <w:rFonts w:ascii="Calibri" w:hAnsi="Calibri" w:cs="Tahoma"/>
          <w:sz w:val="24"/>
          <w:szCs w:val="24"/>
        </w:rPr>
        <w:t xml:space="preserve"> and Insufficiency of post-</w:t>
      </w:r>
      <w:r w:rsidR="00DA6DD6" w:rsidRPr="002F02E8">
        <w:rPr>
          <w:rFonts w:ascii="Calibri" w:hAnsi="Calibri" w:cs="Tahoma"/>
          <w:sz w:val="24"/>
          <w:szCs w:val="24"/>
        </w:rPr>
        <w:t>harvest centers in Upper Egypt;</w:t>
      </w:r>
      <w:r w:rsidR="009215DB" w:rsidRPr="002F02E8">
        <w:rPr>
          <w:rFonts w:ascii="Calibri" w:hAnsi="Calibri" w:cs="Tahoma"/>
          <w:sz w:val="24"/>
          <w:szCs w:val="24"/>
        </w:rPr>
        <w:t xml:space="preserve"> </w:t>
      </w:r>
      <w:r w:rsidRPr="002F02E8">
        <w:rPr>
          <w:rFonts w:ascii="Calibri" w:hAnsi="Calibri" w:cs="Tahoma"/>
          <w:sz w:val="24"/>
          <w:szCs w:val="24"/>
        </w:rPr>
        <w:t>Canceling crop rotation;</w:t>
      </w:r>
      <w:r w:rsidR="009215DB" w:rsidRPr="002F02E8">
        <w:rPr>
          <w:rFonts w:ascii="Calibri" w:hAnsi="Calibri" w:cs="Tahoma"/>
          <w:sz w:val="24"/>
          <w:szCs w:val="24"/>
        </w:rPr>
        <w:t xml:space="preserve"> </w:t>
      </w:r>
      <w:r w:rsidRPr="002F02E8">
        <w:rPr>
          <w:rFonts w:ascii="Calibri" w:hAnsi="Calibri" w:cs="Tahoma"/>
          <w:sz w:val="24"/>
          <w:szCs w:val="24"/>
        </w:rPr>
        <w:t>and t</w:t>
      </w:r>
      <w:r w:rsidR="00DA6DD6" w:rsidRPr="002F02E8">
        <w:rPr>
          <w:rFonts w:ascii="Calibri" w:hAnsi="Calibri" w:cs="Tahoma"/>
          <w:sz w:val="24"/>
          <w:szCs w:val="24"/>
        </w:rPr>
        <w:t xml:space="preserve">he diminishing role of Agricultural Directorates </w:t>
      </w:r>
      <w:r w:rsidRPr="002F02E8">
        <w:rPr>
          <w:rFonts w:ascii="Calibri" w:hAnsi="Calibri" w:cs="Tahoma"/>
          <w:sz w:val="24"/>
          <w:szCs w:val="24"/>
        </w:rPr>
        <w:t>in providing extension services.</w:t>
      </w:r>
      <w:r w:rsidR="009215DB" w:rsidRPr="002F02E8">
        <w:rPr>
          <w:rFonts w:ascii="Calibri" w:hAnsi="Calibri" w:cs="Tahoma"/>
          <w:sz w:val="24"/>
          <w:szCs w:val="24"/>
        </w:rPr>
        <w:t xml:space="preserve"> </w:t>
      </w:r>
      <w:r w:rsidRPr="002F02E8">
        <w:rPr>
          <w:rFonts w:ascii="Calibri" w:hAnsi="Calibri" w:cs="Tahoma"/>
          <w:sz w:val="24"/>
          <w:szCs w:val="24"/>
        </w:rPr>
        <w:t>Other constraints and problems are directly related to the work of the FAs such as:</w:t>
      </w:r>
    </w:p>
    <w:p w:rsidR="00DA6DD6" w:rsidRPr="002F02E8" w:rsidRDefault="00DA6DD6" w:rsidP="00A02F76">
      <w:pPr>
        <w:numPr>
          <w:ilvl w:val="0"/>
          <w:numId w:val="11"/>
        </w:numPr>
        <w:tabs>
          <w:tab w:val="clear" w:pos="720"/>
          <w:tab w:val="num" w:pos="990"/>
        </w:tabs>
        <w:spacing w:after="0" w:line="240" w:lineRule="auto"/>
        <w:ind w:hanging="446"/>
        <w:rPr>
          <w:rFonts w:ascii="Calibri" w:hAnsi="Calibri" w:cs="Tahoma"/>
          <w:sz w:val="24"/>
          <w:szCs w:val="24"/>
        </w:rPr>
      </w:pPr>
      <w:r w:rsidRPr="002F02E8">
        <w:rPr>
          <w:rFonts w:ascii="Calibri" w:hAnsi="Calibri" w:cs="Tahoma"/>
          <w:sz w:val="24"/>
          <w:szCs w:val="24"/>
        </w:rPr>
        <w:t>The relative concentration of government support on the exporters’ side rather than on the farmers’ side;</w:t>
      </w:r>
    </w:p>
    <w:p w:rsidR="00DA6DD6" w:rsidRPr="002F02E8" w:rsidRDefault="00DA6DD6" w:rsidP="00A02F76">
      <w:pPr>
        <w:numPr>
          <w:ilvl w:val="0"/>
          <w:numId w:val="11"/>
        </w:numPr>
        <w:tabs>
          <w:tab w:val="clear" w:pos="720"/>
          <w:tab w:val="num" w:pos="990"/>
        </w:tabs>
        <w:spacing w:after="0" w:line="240" w:lineRule="auto"/>
        <w:ind w:hanging="446"/>
        <w:rPr>
          <w:rFonts w:ascii="Calibri" w:hAnsi="Calibri" w:cs="Tahoma"/>
          <w:sz w:val="24"/>
          <w:szCs w:val="24"/>
        </w:rPr>
      </w:pPr>
      <w:r w:rsidRPr="002F02E8">
        <w:rPr>
          <w:rFonts w:ascii="Calibri" w:hAnsi="Calibri" w:cs="Tahoma"/>
          <w:sz w:val="24"/>
          <w:szCs w:val="24"/>
        </w:rPr>
        <w:t xml:space="preserve">The constraints posed by the legal status of </w:t>
      </w:r>
      <w:r w:rsidR="00FF1D06" w:rsidRPr="002F02E8">
        <w:rPr>
          <w:rFonts w:ascii="Calibri" w:hAnsi="Calibri" w:cs="Tahoma"/>
          <w:sz w:val="24"/>
          <w:szCs w:val="24"/>
        </w:rPr>
        <w:t>Associations</w:t>
      </w:r>
      <w:r w:rsidRPr="002F02E8">
        <w:rPr>
          <w:rFonts w:ascii="Calibri" w:hAnsi="Calibri" w:cs="Tahoma"/>
          <w:sz w:val="24"/>
          <w:szCs w:val="24"/>
        </w:rPr>
        <w:t xml:space="preserve"> and their ability to function in an entrepreneurial manner that serves the farmers;</w:t>
      </w:r>
    </w:p>
    <w:p w:rsidR="00DA6DD6" w:rsidRPr="002F02E8" w:rsidRDefault="00DA6DD6" w:rsidP="00A02F76">
      <w:pPr>
        <w:numPr>
          <w:ilvl w:val="0"/>
          <w:numId w:val="11"/>
        </w:numPr>
        <w:tabs>
          <w:tab w:val="clear" w:pos="720"/>
          <w:tab w:val="num" w:pos="993"/>
        </w:tabs>
        <w:spacing w:after="0" w:line="240" w:lineRule="auto"/>
        <w:ind w:hanging="446"/>
        <w:rPr>
          <w:rFonts w:ascii="Calibri" w:hAnsi="Calibri" w:cs="Tahoma"/>
          <w:sz w:val="24"/>
          <w:szCs w:val="24"/>
        </w:rPr>
      </w:pPr>
      <w:r w:rsidRPr="002F02E8">
        <w:rPr>
          <w:rFonts w:ascii="Calibri" w:hAnsi="Calibri" w:cs="Tahoma"/>
          <w:sz w:val="24"/>
          <w:szCs w:val="24"/>
        </w:rPr>
        <w:t>The weak transportation</w:t>
      </w:r>
      <w:r w:rsidR="002F02E8" w:rsidRPr="002F02E8">
        <w:rPr>
          <w:rFonts w:ascii="Calibri" w:hAnsi="Calibri" w:cs="Tahoma"/>
          <w:sz w:val="24"/>
          <w:szCs w:val="24"/>
        </w:rPr>
        <w:t xml:space="preserve"> </w:t>
      </w:r>
      <w:r w:rsidRPr="002F02E8">
        <w:rPr>
          <w:rFonts w:ascii="Calibri" w:hAnsi="Calibri" w:cs="Tahoma"/>
          <w:sz w:val="24"/>
          <w:szCs w:val="24"/>
        </w:rPr>
        <w:t>infrastructure (e.g. lateral and access roads)</w:t>
      </w:r>
    </w:p>
    <w:p w:rsidR="00FF1D06" w:rsidRPr="002F02E8" w:rsidRDefault="00FF1D06" w:rsidP="00A02F76">
      <w:pPr>
        <w:numPr>
          <w:ilvl w:val="0"/>
          <w:numId w:val="11"/>
        </w:numPr>
        <w:tabs>
          <w:tab w:val="clear" w:pos="720"/>
          <w:tab w:val="num" w:pos="993"/>
        </w:tabs>
        <w:spacing w:after="0" w:line="240" w:lineRule="auto"/>
        <w:ind w:hanging="446"/>
        <w:rPr>
          <w:rFonts w:ascii="Calibri" w:hAnsi="Calibri" w:cs="Tahoma"/>
          <w:sz w:val="24"/>
          <w:szCs w:val="24"/>
        </w:rPr>
      </w:pPr>
      <w:r w:rsidRPr="002F02E8">
        <w:rPr>
          <w:rFonts w:ascii="Calibri" w:hAnsi="Calibri" w:cs="Tahoma"/>
          <w:sz w:val="24"/>
          <w:szCs w:val="24"/>
        </w:rPr>
        <w:t>Lack of training and capacity building after CARE</w:t>
      </w:r>
    </w:p>
    <w:p w:rsidR="00DA6DD6" w:rsidRPr="002F02E8" w:rsidRDefault="00FF1D06" w:rsidP="00A02F76">
      <w:pPr>
        <w:numPr>
          <w:ilvl w:val="0"/>
          <w:numId w:val="11"/>
        </w:numPr>
        <w:tabs>
          <w:tab w:val="clear" w:pos="720"/>
          <w:tab w:val="num" w:pos="993"/>
        </w:tabs>
        <w:spacing w:after="0" w:line="240" w:lineRule="auto"/>
        <w:ind w:hanging="446"/>
        <w:rPr>
          <w:rFonts w:ascii="Calibri" w:hAnsi="Calibri" w:cs="Tahoma"/>
          <w:sz w:val="24"/>
          <w:szCs w:val="24"/>
        </w:rPr>
      </w:pPr>
      <w:r w:rsidRPr="002F02E8">
        <w:rPr>
          <w:rFonts w:ascii="Calibri" w:hAnsi="Calibri" w:cs="Tahoma"/>
          <w:sz w:val="24"/>
          <w:szCs w:val="24"/>
        </w:rPr>
        <w:t>Lack of funds to help in providing the needed services</w:t>
      </w:r>
    </w:p>
    <w:p w:rsidR="00DA6DD6" w:rsidRPr="00B26EBD" w:rsidRDefault="00DA6DD6" w:rsidP="00D91CE0">
      <w:pPr>
        <w:pStyle w:val="Heading3"/>
        <w:rPr>
          <w:rFonts w:ascii="Calibri" w:hAnsi="Calibri"/>
          <w:i/>
          <w:iCs/>
          <w:sz w:val="24"/>
          <w:szCs w:val="24"/>
          <w:lang w:val="en-US"/>
        </w:rPr>
      </w:pPr>
      <w:bookmarkStart w:id="127" w:name="_Toc283196465"/>
      <w:r w:rsidRPr="00B26EBD">
        <w:rPr>
          <w:rFonts w:ascii="Calibri" w:hAnsi="Calibri"/>
          <w:i/>
          <w:iCs/>
          <w:sz w:val="24"/>
          <w:szCs w:val="24"/>
          <w:lang w:val="en-US"/>
        </w:rPr>
        <w:t xml:space="preserve">Proposed </w:t>
      </w:r>
      <w:r w:rsidR="008E2BC2" w:rsidRPr="00B26EBD">
        <w:rPr>
          <w:rFonts w:ascii="Calibri" w:hAnsi="Calibri"/>
          <w:i/>
          <w:iCs/>
          <w:sz w:val="24"/>
          <w:szCs w:val="24"/>
          <w:lang w:val="en-US"/>
        </w:rPr>
        <w:t>associations</w:t>
      </w:r>
      <w:bookmarkEnd w:id="127"/>
    </w:p>
    <w:p w:rsidR="00DA6DD6" w:rsidRPr="002F02E8" w:rsidRDefault="003C4CF2" w:rsidP="00D279E3">
      <w:pPr>
        <w:tabs>
          <w:tab w:val="left" w:pos="360"/>
        </w:tabs>
        <w:spacing w:after="120" w:line="240" w:lineRule="auto"/>
        <w:jc w:val="lowKashida"/>
        <w:rPr>
          <w:rFonts w:ascii="Calibri" w:hAnsi="Calibri" w:cs="Tahoma"/>
          <w:sz w:val="24"/>
          <w:szCs w:val="24"/>
        </w:rPr>
      </w:pPr>
      <w:r w:rsidRPr="002F02E8">
        <w:rPr>
          <w:rFonts w:ascii="Calibri" w:hAnsi="Calibri" w:cs="Tahoma"/>
          <w:sz w:val="24"/>
          <w:szCs w:val="24"/>
        </w:rPr>
        <w:t xml:space="preserve">Based on the preceding discussion, the </w:t>
      </w:r>
      <w:r w:rsidR="00DA6DD6" w:rsidRPr="002F02E8">
        <w:rPr>
          <w:rFonts w:ascii="Calibri" w:hAnsi="Calibri" w:cs="Tahoma"/>
          <w:sz w:val="24"/>
          <w:szCs w:val="24"/>
        </w:rPr>
        <w:t xml:space="preserve">following criteria </w:t>
      </w:r>
      <w:r w:rsidRPr="002F02E8">
        <w:rPr>
          <w:rFonts w:ascii="Calibri" w:hAnsi="Calibri" w:cs="Tahoma"/>
          <w:sz w:val="24"/>
          <w:szCs w:val="24"/>
        </w:rPr>
        <w:t xml:space="preserve">were </w:t>
      </w:r>
      <w:r w:rsidR="00DA6DD6" w:rsidRPr="002F02E8">
        <w:rPr>
          <w:rFonts w:ascii="Calibri" w:hAnsi="Calibri" w:cs="Tahoma"/>
          <w:sz w:val="24"/>
          <w:szCs w:val="24"/>
        </w:rPr>
        <w:t xml:space="preserve">used to select the </w:t>
      </w:r>
      <w:r w:rsidRPr="002F02E8">
        <w:rPr>
          <w:rFonts w:ascii="Calibri" w:hAnsi="Calibri" w:cs="Tahoma"/>
          <w:sz w:val="24"/>
          <w:szCs w:val="24"/>
        </w:rPr>
        <w:t xml:space="preserve">best </w:t>
      </w:r>
      <w:r w:rsidR="00DA6DD6" w:rsidRPr="002F02E8">
        <w:rPr>
          <w:rFonts w:ascii="Calibri" w:hAnsi="Calibri" w:cs="Tahoma"/>
          <w:sz w:val="24"/>
          <w:szCs w:val="24"/>
        </w:rPr>
        <w:t>farmers associations</w:t>
      </w:r>
      <w:r w:rsidRPr="002F02E8">
        <w:rPr>
          <w:rFonts w:ascii="Calibri" w:hAnsi="Calibri" w:cs="Tahoma"/>
          <w:sz w:val="24"/>
          <w:szCs w:val="24"/>
        </w:rPr>
        <w:t xml:space="preserve"> for future collaboration</w:t>
      </w:r>
      <w:r w:rsidR="00DA6DD6" w:rsidRPr="002F02E8">
        <w:rPr>
          <w:rFonts w:ascii="Calibri" w:hAnsi="Calibri" w:cs="Tahoma"/>
          <w:sz w:val="24"/>
          <w:szCs w:val="24"/>
        </w:rPr>
        <w:t>:</w:t>
      </w:r>
    </w:p>
    <w:p w:rsidR="00DA6DD6" w:rsidRPr="00CC4151" w:rsidRDefault="00DA6DD6" w:rsidP="00A02F76">
      <w:pPr>
        <w:pStyle w:val="ListParagraph"/>
        <w:numPr>
          <w:ilvl w:val="0"/>
          <w:numId w:val="71"/>
        </w:numPr>
        <w:autoSpaceDE w:val="0"/>
        <w:autoSpaceDN w:val="0"/>
        <w:adjustRightInd w:val="0"/>
        <w:spacing w:after="0"/>
        <w:jc w:val="lowKashida"/>
        <w:rPr>
          <w:rFonts w:ascii="Calibri" w:hAnsi="Calibri" w:cs="Tahoma"/>
          <w:color w:val="000000"/>
          <w:sz w:val="24"/>
          <w:szCs w:val="24"/>
        </w:rPr>
      </w:pPr>
      <w:r w:rsidRPr="00CC4151">
        <w:rPr>
          <w:rFonts w:ascii="Calibri" w:hAnsi="Calibri" w:cs="Tahoma"/>
          <w:color w:val="000000"/>
          <w:sz w:val="24"/>
          <w:szCs w:val="24"/>
        </w:rPr>
        <w:t>Geographic distribution.</w:t>
      </w:r>
    </w:p>
    <w:p w:rsidR="00DA6DD6" w:rsidRPr="00CC4151" w:rsidRDefault="00DA6DD6" w:rsidP="00A02F76">
      <w:pPr>
        <w:pStyle w:val="ListParagraph"/>
        <w:numPr>
          <w:ilvl w:val="0"/>
          <w:numId w:val="71"/>
        </w:numPr>
        <w:autoSpaceDE w:val="0"/>
        <w:autoSpaceDN w:val="0"/>
        <w:adjustRightInd w:val="0"/>
        <w:spacing w:after="0"/>
        <w:jc w:val="lowKashida"/>
        <w:rPr>
          <w:rFonts w:ascii="Calibri" w:hAnsi="Calibri" w:cs="Tahoma"/>
          <w:color w:val="000000"/>
          <w:sz w:val="24"/>
          <w:szCs w:val="24"/>
        </w:rPr>
      </w:pPr>
      <w:r w:rsidRPr="00CC4151">
        <w:rPr>
          <w:rFonts w:ascii="Calibri" w:hAnsi="Calibri" w:cs="Tahoma"/>
          <w:color w:val="000000"/>
          <w:sz w:val="24"/>
          <w:szCs w:val="24"/>
        </w:rPr>
        <w:t>Potential Competitiveness of Value Chain.</w:t>
      </w:r>
    </w:p>
    <w:p w:rsidR="003C4CF2" w:rsidRPr="00CC4151" w:rsidRDefault="00DA6DD6" w:rsidP="00A02F76">
      <w:pPr>
        <w:pStyle w:val="ListParagraph"/>
        <w:numPr>
          <w:ilvl w:val="0"/>
          <w:numId w:val="71"/>
        </w:numPr>
        <w:autoSpaceDE w:val="0"/>
        <w:autoSpaceDN w:val="0"/>
        <w:adjustRightInd w:val="0"/>
        <w:spacing w:after="0"/>
        <w:jc w:val="lowKashida"/>
        <w:rPr>
          <w:rFonts w:ascii="Calibri" w:hAnsi="Calibri" w:cs="Tahoma"/>
          <w:color w:val="000000"/>
          <w:sz w:val="24"/>
          <w:szCs w:val="24"/>
        </w:rPr>
      </w:pPr>
      <w:r w:rsidRPr="00CC4151">
        <w:rPr>
          <w:rFonts w:ascii="Calibri" w:hAnsi="Calibri" w:cs="Tahoma"/>
          <w:color w:val="000000"/>
          <w:sz w:val="24"/>
          <w:szCs w:val="24"/>
        </w:rPr>
        <w:t>Institutional Capacity of FAs</w:t>
      </w:r>
    </w:p>
    <w:p w:rsidR="00DA6DD6" w:rsidRDefault="003C4CF2" w:rsidP="00D279E3">
      <w:pPr>
        <w:autoSpaceDE w:val="0"/>
        <w:autoSpaceDN w:val="0"/>
        <w:adjustRightInd w:val="0"/>
        <w:spacing w:after="0" w:line="240" w:lineRule="auto"/>
        <w:jc w:val="lowKashida"/>
        <w:rPr>
          <w:rFonts w:ascii="Calibri" w:hAnsi="Calibri" w:cs="Tahoma"/>
          <w:color w:val="000000"/>
          <w:sz w:val="24"/>
          <w:szCs w:val="24"/>
        </w:rPr>
      </w:pPr>
      <w:r w:rsidRPr="002F02E8">
        <w:rPr>
          <w:rFonts w:ascii="Calibri" w:hAnsi="Calibri" w:cs="Tahoma"/>
          <w:color w:val="000000"/>
          <w:sz w:val="24"/>
          <w:szCs w:val="24"/>
        </w:rPr>
        <w:t>Our assessment revealed that the following FAs constitute the best option for the project:</w:t>
      </w:r>
    </w:p>
    <w:p w:rsidR="00D279E3" w:rsidRPr="00B26EBD" w:rsidRDefault="00D279E3" w:rsidP="00D279E3">
      <w:pPr>
        <w:autoSpaceDE w:val="0"/>
        <w:autoSpaceDN w:val="0"/>
        <w:adjustRightInd w:val="0"/>
        <w:spacing w:after="0" w:line="240" w:lineRule="auto"/>
        <w:jc w:val="lowKashida"/>
        <w:rPr>
          <w:rFonts w:ascii="Calibri" w:hAnsi="Calibri" w:cs="Tahoma"/>
          <w:color w:val="000000"/>
          <w:sz w:val="24"/>
          <w:szCs w:val="24"/>
        </w:rPr>
      </w:pPr>
    </w:p>
    <w:p w:rsidR="00BF726B" w:rsidRPr="00B26EBD" w:rsidRDefault="00BF726B" w:rsidP="00A02F76">
      <w:pPr>
        <w:pStyle w:val="ListParagraph"/>
        <w:numPr>
          <w:ilvl w:val="1"/>
          <w:numId w:val="41"/>
        </w:numPr>
        <w:spacing w:after="0" w:line="276" w:lineRule="auto"/>
        <w:ind w:left="1080" w:hanging="540"/>
        <w:jc w:val="both"/>
        <w:rPr>
          <w:sz w:val="24"/>
          <w:szCs w:val="24"/>
        </w:rPr>
      </w:pPr>
      <w:r w:rsidRPr="002F02E8">
        <w:rPr>
          <w:b/>
          <w:bCs/>
          <w:sz w:val="24"/>
          <w:szCs w:val="24"/>
        </w:rPr>
        <w:t>Associations having PHCs</w:t>
      </w:r>
    </w:p>
    <w:p w:rsidR="00BF726B" w:rsidRPr="002F02E8" w:rsidRDefault="00A950EC" w:rsidP="00A02F76">
      <w:pPr>
        <w:pStyle w:val="ListParagraph"/>
        <w:numPr>
          <w:ilvl w:val="2"/>
          <w:numId w:val="41"/>
        </w:numPr>
        <w:spacing w:after="0" w:line="276" w:lineRule="auto"/>
        <w:ind w:left="1080" w:firstLine="180"/>
        <w:jc w:val="both"/>
        <w:rPr>
          <w:sz w:val="24"/>
          <w:szCs w:val="24"/>
        </w:rPr>
      </w:pPr>
      <w:r w:rsidRPr="002F02E8">
        <w:rPr>
          <w:sz w:val="24"/>
          <w:szCs w:val="24"/>
        </w:rPr>
        <w:t>B</w:t>
      </w:r>
      <w:r>
        <w:rPr>
          <w:sz w:val="24"/>
          <w:szCs w:val="24"/>
        </w:rPr>
        <w:t>a</w:t>
      </w:r>
      <w:r w:rsidRPr="002F02E8">
        <w:rPr>
          <w:sz w:val="24"/>
          <w:szCs w:val="24"/>
        </w:rPr>
        <w:t>ni</w:t>
      </w:r>
      <w:r>
        <w:rPr>
          <w:sz w:val="24"/>
          <w:szCs w:val="24"/>
        </w:rPr>
        <w:t xml:space="preserve"> </w:t>
      </w:r>
      <w:r w:rsidRPr="002F02E8">
        <w:rPr>
          <w:sz w:val="24"/>
          <w:szCs w:val="24"/>
        </w:rPr>
        <w:t>Soleiman</w:t>
      </w:r>
      <w:r w:rsidR="00BF726B" w:rsidRPr="002F02E8">
        <w:rPr>
          <w:sz w:val="24"/>
          <w:szCs w:val="24"/>
        </w:rPr>
        <w:t xml:space="preserve"> El-Sharq</w:t>
      </w:r>
    </w:p>
    <w:p w:rsidR="00BF726B" w:rsidRPr="002F02E8" w:rsidRDefault="00A950EC" w:rsidP="00A02F76">
      <w:pPr>
        <w:pStyle w:val="ListParagraph"/>
        <w:numPr>
          <w:ilvl w:val="2"/>
          <w:numId w:val="41"/>
        </w:numPr>
        <w:spacing w:line="276" w:lineRule="auto"/>
        <w:ind w:left="1080" w:firstLine="180"/>
        <w:jc w:val="both"/>
        <w:rPr>
          <w:sz w:val="24"/>
          <w:szCs w:val="24"/>
        </w:rPr>
      </w:pPr>
      <w:r w:rsidRPr="002F02E8">
        <w:rPr>
          <w:sz w:val="24"/>
          <w:szCs w:val="24"/>
        </w:rPr>
        <w:t>Agricultural Community Development Association, “</w:t>
      </w:r>
      <w:r>
        <w:rPr>
          <w:sz w:val="24"/>
          <w:szCs w:val="24"/>
        </w:rPr>
        <w:t>A</w:t>
      </w:r>
      <w:r w:rsidRPr="002F02E8">
        <w:rPr>
          <w:sz w:val="24"/>
          <w:szCs w:val="24"/>
        </w:rPr>
        <w:t>l-B</w:t>
      </w:r>
      <w:r>
        <w:rPr>
          <w:sz w:val="24"/>
          <w:szCs w:val="24"/>
        </w:rPr>
        <w:t>ayaho</w:t>
      </w:r>
      <w:r w:rsidRPr="002F02E8">
        <w:rPr>
          <w:sz w:val="24"/>
          <w:szCs w:val="24"/>
        </w:rPr>
        <w:t xml:space="preserve">” </w:t>
      </w:r>
    </w:p>
    <w:p w:rsidR="00B26EBD" w:rsidRPr="00B26EBD" w:rsidRDefault="00BF726B" w:rsidP="00A02F76">
      <w:pPr>
        <w:pStyle w:val="ListParagraph"/>
        <w:numPr>
          <w:ilvl w:val="2"/>
          <w:numId w:val="41"/>
        </w:numPr>
        <w:spacing w:line="276" w:lineRule="auto"/>
        <w:ind w:left="1080" w:firstLine="180"/>
        <w:jc w:val="both"/>
        <w:rPr>
          <w:sz w:val="24"/>
          <w:szCs w:val="24"/>
        </w:rPr>
      </w:pPr>
      <w:r w:rsidRPr="002F02E8">
        <w:rPr>
          <w:sz w:val="24"/>
          <w:szCs w:val="24"/>
        </w:rPr>
        <w:t xml:space="preserve">Upper Egypt Future for Agricultural Community Development , “Dandara” </w:t>
      </w:r>
    </w:p>
    <w:p w:rsidR="00BF726B" w:rsidRPr="00B26EBD" w:rsidRDefault="00BF726B" w:rsidP="00A02F76">
      <w:pPr>
        <w:pStyle w:val="ListParagraph"/>
        <w:numPr>
          <w:ilvl w:val="1"/>
          <w:numId w:val="41"/>
        </w:numPr>
        <w:spacing w:line="276" w:lineRule="auto"/>
        <w:ind w:left="1080" w:hanging="540"/>
        <w:jc w:val="both"/>
        <w:rPr>
          <w:sz w:val="24"/>
          <w:szCs w:val="24"/>
        </w:rPr>
      </w:pPr>
      <w:r w:rsidRPr="002F02E8">
        <w:rPr>
          <w:b/>
          <w:bCs/>
          <w:sz w:val="24"/>
          <w:szCs w:val="24"/>
        </w:rPr>
        <w:t>Associations with sound institutional capacities</w:t>
      </w:r>
    </w:p>
    <w:p w:rsidR="00BF726B" w:rsidRPr="002F02E8" w:rsidRDefault="00BF726B" w:rsidP="00A02F76">
      <w:pPr>
        <w:pStyle w:val="ListParagraph"/>
        <w:numPr>
          <w:ilvl w:val="2"/>
          <w:numId w:val="41"/>
        </w:numPr>
        <w:spacing w:line="276" w:lineRule="auto"/>
        <w:ind w:left="1080" w:firstLine="180"/>
        <w:jc w:val="both"/>
        <w:rPr>
          <w:sz w:val="24"/>
          <w:szCs w:val="24"/>
        </w:rPr>
      </w:pPr>
      <w:r w:rsidRPr="002F02E8">
        <w:rPr>
          <w:sz w:val="24"/>
          <w:szCs w:val="24"/>
        </w:rPr>
        <w:t>Agricultural Community Development Association, “</w:t>
      </w:r>
      <w:r w:rsidR="00A950EC" w:rsidRPr="002F02E8">
        <w:rPr>
          <w:sz w:val="24"/>
          <w:szCs w:val="24"/>
        </w:rPr>
        <w:t>Awlad</w:t>
      </w:r>
      <w:r w:rsidR="00A950EC">
        <w:rPr>
          <w:sz w:val="24"/>
          <w:szCs w:val="24"/>
        </w:rPr>
        <w:t xml:space="preserve"> </w:t>
      </w:r>
      <w:r w:rsidR="00A950EC" w:rsidRPr="002F02E8">
        <w:rPr>
          <w:sz w:val="24"/>
          <w:szCs w:val="24"/>
        </w:rPr>
        <w:t>Yehia</w:t>
      </w:r>
      <w:r w:rsidRPr="002F02E8">
        <w:rPr>
          <w:sz w:val="24"/>
          <w:szCs w:val="24"/>
        </w:rPr>
        <w:t xml:space="preserve">” </w:t>
      </w:r>
    </w:p>
    <w:p w:rsidR="00BF726B" w:rsidRPr="00B26EBD" w:rsidRDefault="00BF726B" w:rsidP="00A02F76">
      <w:pPr>
        <w:pStyle w:val="ListParagraph"/>
        <w:numPr>
          <w:ilvl w:val="2"/>
          <w:numId w:val="41"/>
        </w:numPr>
        <w:spacing w:line="276" w:lineRule="auto"/>
        <w:ind w:left="1080" w:firstLine="180"/>
        <w:jc w:val="both"/>
        <w:rPr>
          <w:sz w:val="24"/>
          <w:szCs w:val="24"/>
        </w:rPr>
      </w:pPr>
      <w:r w:rsidRPr="002F02E8">
        <w:rPr>
          <w:sz w:val="24"/>
          <w:szCs w:val="24"/>
        </w:rPr>
        <w:t>Community Development Association, “Gaafar”</w:t>
      </w:r>
      <w:r w:rsidRPr="00B26EBD">
        <w:rPr>
          <w:sz w:val="24"/>
          <w:szCs w:val="24"/>
        </w:rPr>
        <w:t xml:space="preserve"> </w:t>
      </w:r>
    </w:p>
    <w:p w:rsidR="00BF726B" w:rsidRPr="00B26EBD" w:rsidRDefault="00BF726B" w:rsidP="00A02F76">
      <w:pPr>
        <w:pStyle w:val="ListParagraph"/>
        <w:numPr>
          <w:ilvl w:val="1"/>
          <w:numId w:val="41"/>
        </w:numPr>
        <w:spacing w:line="276" w:lineRule="auto"/>
        <w:ind w:left="1080" w:hanging="540"/>
        <w:jc w:val="both"/>
        <w:rPr>
          <w:sz w:val="24"/>
          <w:szCs w:val="24"/>
        </w:rPr>
      </w:pPr>
      <w:r w:rsidRPr="002F02E8">
        <w:rPr>
          <w:b/>
          <w:bCs/>
          <w:sz w:val="24"/>
          <w:szCs w:val="24"/>
        </w:rPr>
        <w:t xml:space="preserve">A potential </w:t>
      </w:r>
      <w:r w:rsidR="008E2BC2" w:rsidRPr="002F02E8">
        <w:rPr>
          <w:b/>
          <w:bCs/>
          <w:sz w:val="24"/>
          <w:szCs w:val="24"/>
        </w:rPr>
        <w:t xml:space="preserve">association </w:t>
      </w:r>
      <w:r w:rsidRPr="002F02E8">
        <w:rPr>
          <w:b/>
          <w:bCs/>
          <w:sz w:val="24"/>
          <w:szCs w:val="24"/>
        </w:rPr>
        <w:t>with reasonable institutional capacities</w:t>
      </w:r>
    </w:p>
    <w:p w:rsidR="00455E10" w:rsidRDefault="00BF726B" w:rsidP="00A02F76">
      <w:pPr>
        <w:pStyle w:val="ListParagraph"/>
        <w:numPr>
          <w:ilvl w:val="2"/>
          <w:numId w:val="41"/>
        </w:numPr>
        <w:spacing w:after="100" w:afterAutospacing="1" w:line="276" w:lineRule="auto"/>
        <w:ind w:left="1080" w:firstLine="180"/>
        <w:jc w:val="both"/>
        <w:rPr>
          <w:sz w:val="24"/>
          <w:szCs w:val="24"/>
        </w:rPr>
      </w:pPr>
      <w:r w:rsidRPr="002F02E8">
        <w:rPr>
          <w:sz w:val="24"/>
          <w:szCs w:val="24"/>
        </w:rPr>
        <w:t>Association for the Development of Farmers Community in El Tood</w:t>
      </w:r>
    </w:p>
    <w:p w:rsidR="007E5F52" w:rsidRPr="007E5F52" w:rsidRDefault="007E5F52" w:rsidP="007E5F52">
      <w:pPr>
        <w:pStyle w:val="ListParagraph"/>
        <w:spacing w:after="100" w:afterAutospacing="1" w:line="276" w:lineRule="auto"/>
        <w:ind w:left="1260" w:firstLine="0"/>
        <w:jc w:val="both"/>
        <w:rPr>
          <w:sz w:val="24"/>
          <w:szCs w:val="24"/>
        </w:rPr>
      </w:pPr>
    </w:p>
    <w:p w:rsidR="006328EA" w:rsidRPr="007E5F52" w:rsidRDefault="00DA6DD6" w:rsidP="00A02F76">
      <w:pPr>
        <w:pStyle w:val="ListParagraph"/>
        <w:numPr>
          <w:ilvl w:val="2"/>
          <w:numId w:val="23"/>
        </w:numPr>
        <w:spacing w:after="100" w:afterAutospacing="1" w:line="276" w:lineRule="auto"/>
        <w:jc w:val="both"/>
        <w:rPr>
          <w:b/>
          <w:bCs/>
          <w:sz w:val="26"/>
          <w:szCs w:val="26"/>
        </w:rPr>
      </w:pPr>
      <w:r w:rsidRPr="00CF6B13">
        <w:rPr>
          <w:b/>
          <w:bCs/>
          <w:sz w:val="26"/>
          <w:szCs w:val="26"/>
        </w:rPr>
        <w:t xml:space="preserve">Assessment of the </w:t>
      </w:r>
      <w:r w:rsidR="00E16ECA" w:rsidRPr="00CF6B13">
        <w:rPr>
          <w:b/>
          <w:bCs/>
          <w:sz w:val="26"/>
          <w:szCs w:val="26"/>
        </w:rPr>
        <w:t>PHCs</w:t>
      </w:r>
      <w:r w:rsidR="002F02E8" w:rsidRPr="00CF6B13">
        <w:rPr>
          <w:b/>
          <w:bCs/>
          <w:sz w:val="26"/>
          <w:szCs w:val="26"/>
        </w:rPr>
        <w:t xml:space="preserve"> </w:t>
      </w:r>
    </w:p>
    <w:p w:rsidR="00B30A09" w:rsidRPr="002F02E8" w:rsidRDefault="00B30A09" w:rsidP="00D91CE0">
      <w:pPr>
        <w:autoSpaceDE w:val="0"/>
        <w:autoSpaceDN w:val="0"/>
        <w:adjustRightInd w:val="0"/>
        <w:spacing w:after="0"/>
        <w:jc w:val="lowKashida"/>
        <w:rPr>
          <w:rFonts w:ascii="Calibri" w:hAnsi="Calibri" w:cs="Calibri"/>
          <w:b/>
          <w:bCs/>
          <w:i/>
          <w:iCs/>
          <w:sz w:val="24"/>
          <w:szCs w:val="24"/>
        </w:rPr>
      </w:pPr>
      <w:r w:rsidRPr="002F02E8">
        <w:rPr>
          <w:rFonts w:ascii="Calibri" w:hAnsi="Calibri" w:cs="Calibri"/>
          <w:b/>
          <w:bCs/>
          <w:i/>
          <w:iCs/>
          <w:sz w:val="24"/>
          <w:szCs w:val="24"/>
        </w:rPr>
        <w:t>Post-Harvest Centers (PHCs) in Egypt: an overview</w:t>
      </w:r>
    </w:p>
    <w:p w:rsidR="00B30A09" w:rsidRPr="002F02E8" w:rsidRDefault="00B30A09" w:rsidP="00D279E3">
      <w:pPr>
        <w:autoSpaceDE w:val="0"/>
        <w:autoSpaceDN w:val="0"/>
        <w:adjustRightInd w:val="0"/>
        <w:spacing w:line="240" w:lineRule="auto"/>
        <w:jc w:val="lowKashida"/>
        <w:rPr>
          <w:rFonts w:ascii="Calibri" w:hAnsi="Calibri" w:cs="Sylfaen"/>
          <w:sz w:val="24"/>
          <w:szCs w:val="24"/>
        </w:rPr>
      </w:pPr>
      <w:r w:rsidRPr="002F02E8">
        <w:rPr>
          <w:rFonts w:ascii="Calibri" w:hAnsi="Calibri" w:cs="Sylfaen"/>
          <w:sz w:val="24"/>
          <w:szCs w:val="24"/>
        </w:rPr>
        <w:t xml:space="preserve">The post-harvest centers in Upper Egypt was provided as in kind grant by USAID/ CARE project. There are more than 20 </w:t>
      </w:r>
      <w:r w:rsidR="00F505FD" w:rsidRPr="002F02E8">
        <w:rPr>
          <w:rFonts w:ascii="Calibri" w:hAnsi="Calibri" w:cs="Sylfaen"/>
          <w:sz w:val="24"/>
          <w:szCs w:val="24"/>
        </w:rPr>
        <w:t>post-harvest</w:t>
      </w:r>
      <w:r w:rsidRPr="002F02E8">
        <w:rPr>
          <w:rFonts w:ascii="Calibri" w:hAnsi="Calibri" w:cs="Sylfaen"/>
          <w:sz w:val="24"/>
          <w:szCs w:val="24"/>
        </w:rPr>
        <w:t xml:space="preserve"> facilities privately owned in Upper Egypt as well as a number of cold stores distributed in the region.</w:t>
      </w:r>
      <w:r w:rsidR="00C3569C" w:rsidRPr="002F02E8">
        <w:rPr>
          <w:rFonts w:ascii="Calibri" w:hAnsi="Calibri" w:cs="Sylfaen"/>
          <w:sz w:val="24"/>
          <w:szCs w:val="24"/>
        </w:rPr>
        <w:t xml:space="preserve"> </w:t>
      </w:r>
      <w:r w:rsidRPr="002F02E8">
        <w:rPr>
          <w:rFonts w:ascii="Calibri" w:hAnsi="Calibri" w:cs="Sylfaen"/>
          <w:sz w:val="24"/>
          <w:szCs w:val="24"/>
        </w:rPr>
        <w:t xml:space="preserve">This sector is witnessing significant development including efforts in constructing new roads such as the Cairo – </w:t>
      </w:r>
      <w:r w:rsidR="001978F2">
        <w:rPr>
          <w:rFonts w:ascii="Calibri" w:hAnsi="Calibri" w:cs="Sylfaen"/>
          <w:sz w:val="24"/>
          <w:szCs w:val="24"/>
        </w:rPr>
        <w:t>Assiut</w:t>
      </w:r>
      <w:r w:rsidRPr="002F02E8">
        <w:rPr>
          <w:rFonts w:ascii="Calibri" w:hAnsi="Calibri" w:cs="Sylfaen"/>
          <w:sz w:val="24"/>
          <w:szCs w:val="24"/>
        </w:rPr>
        <w:t>, and the Western Desert Road. Moreover, a newly established perishable terminal at Luxor Airport went into operation in 2008 serving direct exports from Luxor to Europe using low cost spaces of charter flights.</w:t>
      </w:r>
      <w:r w:rsidR="002F02E8" w:rsidRPr="002F02E8">
        <w:rPr>
          <w:rFonts w:ascii="Calibri" w:hAnsi="Calibri" w:cs="Sylfaen"/>
          <w:sz w:val="24"/>
          <w:szCs w:val="24"/>
        </w:rPr>
        <w:t xml:space="preserve"> </w:t>
      </w:r>
      <w:r w:rsidRPr="002F02E8">
        <w:rPr>
          <w:rFonts w:ascii="Calibri" w:hAnsi="Calibri" w:cs="Sylfaen"/>
          <w:sz w:val="24"/>
          <w:szCs w:val="24"/>
        </w:rPr>
        <w:t>These, among other efforts, will serve to significantly reduce the logistics and transport costs; thus enhancing the integration of Upper Egypt supply chain into both domestic and export markets. These developments present a window of opportunity that should be complemented by the programme in order for benefits to accrue to small farmers</w:t>
      </w:r>
      <w:r w:rsidRPr="002F02E8">
        <w:rPr>
          <w:rFonts w:ascii="Calibri" w:hAnsi="Calibri"/>
          <w:sz w:val="24"/>
          <w:szCs w:val="24"/>
          <w:vertAlign w:val="superscript"/>
        </w:rPr>
        <w:footnoteReference w:id="23"/>
      </w:r>
      <w:r w:rsidRPr="002F02E8">
        <w:rPr>
          <w:rFonts w:ascii="Calibri" w:hAnsi="Calibri" w:cs="Sylfaen"/>
          <w:sz w:val="24"/>
          <w:szCs w:val="24"/>
        </w:rPr>
        <w:t>.</w:t>
      </w:r>
      <w:r w:rsidR="002F02E8" w:rsidRPr="002F02E8">
        <w:rPr>
          <w:rFonts w:ascii="Calibri" w:hAnsi="Calibri" w:cs="Sylfaen"/>
          <w:sz w:val="24"/>
          <w:szCs w:val="24"/>
        </w:rPr>
        <w:t xml:space="preserve"> </w:t>
      </w:r>
    </w:p>
    <w:p w:rsidR="00B30A09" w:rsidRPr="002F02E8" w:rsidRDefault="00B30A09" w:rsidP="00D279E3">
      <w:pPr>
        <w:autoSpaceDE w:val="0"/>
        <w:autoSpaceDN w:val="0"/>
        <w:adjustRightInd w:val="0"/>
        <w:spacing w:line="240" w:lineRule="auto"/>
        <w:jc w:val="lowKashida"/>
        <w:rPr>
          <w:rFonts w:ascii="Calibri" w:hAnsi="Calibri" w:cs="Sylfaen"/>
          <w:sz w:val="24"/>
          <w:szCs w:val="24"/>
        </w:rPr>
      </w:pPr>
      <w:r w:rsidRPr="002F02E8">
        <w:rPr>
          <w:rFonts w:ascii="Calibri" w:hAnsi="Calibri" w:cs="Sylfaen"/>
          <w:sz w:val="24"/>
          <w:szCs w:val="24"/>
        </w:rPr>
        <w:t>For the current assessment, the three PHCs owned by FAs constituted our sample.</w:t>
      </w:r>
      <w:r w:rsidR="002F02E8" w:rsidRPr="002F02E8">
        <w:rPr>
          <w:rFonts w:ascii="Calibri" w:hAnsi="Calibri" w:cs="Sylfaen"/>
          <w:sz w:val="24"/>
          <w:szCs w:val="24"/>
        </w:rPr>
        <w:t xml:space="preserve"> </w:t>
      </w:r>
      <w:r w:rsidRPr="002F02E8">
        <w:rPr>
          <w:rFonts w:ascii="Calibri" w:hAnsi="Calibri" w:cs="Sylfaen"/>
          <w:sz w:val="24"/>
          <w:szCs w:val="24"/>
        </w:rPr>
        <w:t xml:space="preserve">These PHCs were established by the USAID project "Agricultural Exports and Rural Income, AERI" (2004-2007) in </w:t>
      </w:r>
      <w:r w:rsidR="00E956F3" w:rsidRPr="002F02E8">
        <w:rPr>
          <w:rFonts w:ascii="Calibri" w:hAnsi="Calibri" w:cs="Sylfaen"/>
          <w:sz w:val="24"/>
          <w:szCs w:val="24"/>
        </w:rPr>
        <w:t>Bani Suef</w:t>
      </w:r>
      <w:r w:rsidRPr="002F02E8">
        <w:rPr>
          <w:rFonts w:ascii="Calibri" w:hAnsi="Calibri" w:cs="Sylfaen"/>
          <w:sz w:val="24"/>
          <w:szCs w:val="24"/>
        </w:rPr>
        <w:t xml:space="preserve">, </w:t>
      </w:r>
      <w:r w:rsidR="00E835F6">
        <w:rPr>
          <w:rFonts w:ascii="Calibri" w:hAnsi="Calibri" w:cs="Sylfaen"/>
          <w:sz w:val="24"/>
          <w:szCs w:val="24"/>
        </w:rPr>
        <w:t>Minya</w:t>
      </w:r>
      <w:r w:rsidRPr="002F02E8">
        <w:rPr>
          <w:rFonts w:ascii="Calibri" w:hAnsi="Calibri" w:cs="Sylfaen"/>
          <w:sz w:val="24"/>
          <w:szCs w:val="24"/>
        </w:rPr>
        <w:t xml:space="preserve"> and Qena Governorates. The commissioning and start-up activities for these centers were finalized by mid-2009,</w:t>
      </w:r>
      <w:r w:rsidR="007E5F52">
        <w:rPr>
          <w:rFonts w:ascii="Calibri" w:hAnsi="Calibri" w:cs="Sylfaen"/>
          <w:sz w:val="24"/>
          <w:szCs w:val="24"/>
        </w:rPr>
        <w:t xml:space="preserve"> </w:t>
      </w:r>
      <w:r w:rsidRPr="002F02E8">
        <w:rPr>
          <w:rFonts w:ascii="Calibri" w:hAnsi="Calibri" w:cs="Sylfaen"/>
          <w:sz w:val="24"/>
          <w:szCs w:val="24"/>
        </w:rPr>
        <w:t>except for the Qena PHC which is suffering from water supply problems and as such has not yet started operations</w:t>
      </w:r>
      <w:r w:rsidRPr="002F02E8">
        <w:rPr>
          <w:rFonts w:ascii="Calibri" w:hAnsi="Calibri"/>
          <w:sz w:val="24"/>
          <w:szCs w:val="24"/>
          <w:vertAlign w:val="superscript"/>
        </w:rPr>
        <w:footnoteReference w:id="24"/>
      </w:r>
      <w:r w:rsidRPr="002F02E8">
        <w:rPr>
          <w:rFonts w:ascii="Calibri" w:hAnsi="Calibri" w:cs="Sylfaen"/>
          <w:sz w:val="24"/>
          <w:szCs w:val="24"/>
        </w:rPr>
        <w:t xml:space="preserve">. </w:t>
      </w:r>
    </w:p>
    <w:p w:rsidR="003004F9" w:rsidRPr="002F02E8" w:rsidRDefault="00B30A09" w:rsidP="00D279E3">
      <w:pPr>
        <w:spacing w:line="240" w:lineRule="auto"/>
        <w:jc w:val="lowKashida"/>
        <w:rPr>
          <w:rFonts w:ascii="Calibri" w:hAnsi="Calibri" w:cs="Sylfaen"/>
        </w:rPr>
      </w:pPr>
      <w:r w:rsidRPr="002F02E8">
        <w:rPr>
          <w:rFonts w:ascii="Calibri" w:hAnsi="Calibri"/>
          <w:sz w:val="24"/>
          <w:szCs w:val="24"/>
        </w:rPr>
        <w:t>A</w:t>
      </w:r>
      <w:r w:rsidR="00C3569C" w:rsidRPr="002F02E8">
        <w:rPr>
          <w:rFonts w:ascii="Calibri" w:hAnsi="Calibri"/>
          <w:sz w:val="24"/>
          <w:szCs w:val="24"/>
        </w:rPr>
        <w:t xml:space="preserve"> </w:t>
      </w:r>
      <w:r w:rsidRPr="002F02E8">
        <w:rPr>
          <w:rFonts w:ascii="Calibri" w:hAnsi="Calibri"/>
          <w:sz w:val="24"/>
          <w:szCs w:val="24"/>
        </w:rPr>
        <w:t xml:space="preserve">situation analysis survey of the three PHCs in </w:t>
      </w:r>
      <w:r w:rsidR="00E956F3" w:rsidRPr="002F02E8">
        <w:rPr>
          <w:rFonts w:ascii="Calibri" w:hAnsi="Calibri"/>
          <w:sz w:val="24"/>
          <w:szCs w:val="24"/>
        </w:rPr>
        <w:t>Bani Suef</w:t>
      </w:r>
      <w:r w:rsidRPr="002F02E8">
        <w:rPr>
          <w:rFonts w:ascii="Calibri" w:hAnsi="Calibri"/>
          <w:sz w:val="24"/>
          <w:szCs w:val="24"/>
        </w:rPr>
        <w:t xml:space="preserve">, </w:t>
      </w:r>
      <w:r w:rsidR="00E835F6">
        <w:rPr>
          <w:rFonts w:ascii="Calibri" w:hAnsi="Calibri"/>
          <w:sz w:val="24"/>
          <w:szCs w:val="24"/>
        </w:rPr>
        <w:t>Minya</w:t>
      </w:r>
      <w:r w:rsidRPr="002F02E8">
        <w:rPr>
          <w:rFonts w:ascii="Calibri" w:hAnsi="Calibri"/>
          <w:sz w:val="24"/>
          <w:szCs w:val="24"/>
        </w:rPr>
        <w:t xml:space="preserve"> and Qena was conducted by E-trace.</w:t>
      </w:r>
      <w:r w:rsidR="002F02E8" w:rsidRPr="002F02E8">
        <w:rPr>
          <w:rFonts w:ascii="Calibri" w:hAnsi="Calibri"/>
          <w:sz w:val="24"/>
          <w:szCs w:val="24"/>
        </w:rPr>
        <w:t xml:space="preserve"> </w:t>
      </w:r>
      <w:r w:rsidRPr="002F02E8">
        <w:rPr>
          <w:rFonts w:ascii="Calibri" w:hAnsi="Calibri"/>
          <w:sz w:val="24"/>
          <w:szCs w:val="24"/>
        </w:rPr>
        <w:t>The aim of the study was to identify technical, institutional, financial, and labor aspects of these</w:t>
      </w:r>
      <w:r w:rsidR="00C3569C" w:rsidRPr="002F02E8">
        <w:rPr>
          <w:rFonts w:ascii="Calibri" w:hAnsi="Calibri"/>
          <w:sz w:val="24"/>
          <w:szCs w:val="24"/>
        </w:rPr>
        <w:t xml:space="preserve"> </w:t>
      </w:r>
      <w:r w:rsidRPr="002F02E8">
        <w:rPr>
          <w:rFonts w:ascii="Calibri" w:hAnsi="Calibri"/>
          <w:sz w:val="24"/>
          <w:szCs w:val="24"/>
        </w:rPr>
        <w:t xml:space="preserve">post-harvest centers. The results of the survey revealed that </w:t>
      </w:r>
      <w:r w:rsidRPr="002F02E8">
        <w:rPr>
          <w:rFonts w:ascii="Calibri" w:hAnsi="Calibri" w:cs="Sylfaen"/>
          <w:sz w:val="24"/>
          <w:szCs w:val="24"/>
        </w:rPr>
        <w:t>“these associations have a strong potential for providing competent services, but with the need for substantial assistance to reach sustainability.</w:t>
      </w:r>
      <w:r w:rsidR="002F02E8" w:rsidRPr="002F02E8">
        <w:rPr>
          <w:rFonts w:ascii="Calibri" w:hAnsi="Calibri" w:cs="Sylfaen"/>
          <w:sz w:val="24"/>
          <w:szCs w:val="24"/>
        </w:rPr>
        <w:t xml:space="preserve"> </w:t>
      </w:r>
      <w:r w:rsidRPr="002F02E8">
        <w:rPr>
          <w:rFonts w:ascii="Calibri" w:hAnsi="Calibri" w:cs="Sylfaen"/>
          <w:sz w:val="24"/>
          <w:szCs w:val="24"/>
        </w:rPr>
        <w:t>Although initial assistance has been provided, these associations still have technical and managerial gaps that have to be reduced in order to enter into a mature business phase. The three associations now owning new post-harvest centers also lack sufficient</w:t>
      </w:r>
      <w:r w:rsidRPr="002F02E8">
        <w:rPr>
          <w:rFonts w:ascii="Calibri" w:hAnsi="Calibri" w:cs="Sylfaen"/>
        </w:rPr>
        <w:t xml:space="preserve"> technical knowledge and managerial skills needed for effective operation of these facilities”</w:t>
      </w:r>
      <w:r w:rsidRPr="002F02E8">
        <w:rPr>
          <w:rFonts w:ascii="Calibri" w:hAnsi="Calibri"/>
          <w:vertAlign w:val="superscript"/>
        </w:rPr>
        <w:footnoteReference w:id="25"/>
      </w:r>
      <w:r w:rsidRPr="002F02E8">
        <w:rPr>
          <w:rFonts w:ascii="Calibri" w:hAnsi="Calibri" w:cs="Sylfaen"/>
        </w:rPr>
        <w:t>.</w:t>
      </w:r>
      <w:r w:rsidR="002F02E8" w:rsidRPr="002F02E8">
        <w:rPr>
          <w:rFonts w:ascii="Calibri" w:hAnsi="Calibri" w:cs="Sylfaen"/>
        </w:rPr>
        <w:t xml:space="preserve"> </w:t>
      </w:r>
      <w:r w:rsidRPr="002F02E8">
        <w:rPr>
          <w:rFonts w:ascii="Calibri" w:hAnsi="Calibri" w:cs="Sylfaen"/>
        </w:rPr>
        <w:t xml:space="preserve">Among the main needs of the post-harvest centers as highlighted in the survey: </w:t>
      </w:r>
    </w:p>
    <w:p w:rsidR="00B30A09" w:rsidRPr="002F02E8" w:rsidRDefault="00B30A09" w:rsidP="00A02F76">
      <w:pPr>
        <w:pStyle w:val="ListParagraph"/>
        <w:numPr>
          <w:ilvl w:val="0"/>
          <w:numId w:val="13"/>
        </w:numPr>
        <w:ind w:left="519"/>
        <w:jc w:val="lowKashida"/>
        <w:rPr>
          <w:rFonts w:ascii="Calibri" w:hAnsi="Calibri" w:cs="Sylfaen"/>
          <w:sz w:val="24"/>
          <w:szCs w:val="24"/>
        </w:rPr>
      </w:pPr>
      <w:r w:rsidRPr="002F02E8">
        <w:rPr>
          <w:rFonts w:ascii="Calibri" w:hAnsi="Calibri" w:cs="Sylfaen"/>
          <w:sz w:val="24"/>
          <w:szCs w:val="24"/>
        </w:rPr>
        <w:t>Capacity building of the responsible staff in administration and management skills</w:t>
      </w:r>
    </w:p>
    <w:p w:rsidR="00B30A09" w:rsidRPr="002F02E8" w:rsidRDefault="00B30A09" w:rsidP="00A02F76">
      <w:pPr>
        <w:pStyle w:val="ListParagraph"/>
        <w:numPr>
          <w:ilvl w:val="0"/>
          <w:numId w:val="13"/>
        </w:numPr>
        <w:ind w:left="519"/>
        <w:jc w:val="lowKashida"/>
        <w:rPr>
          <w:rFonts w:ascii="Calibri" w:hAnsi="Calibri" w:cs="Sylfaen"/>
          <w:sz w:val="24"/>
          <w:szCs w:val="24"/>
        </w:rPr>
      </w:pPr>
      <w:r w:rsidRPr="002F02E8">
        <w:rPr>
          <w:rFonts w:ascii="Calibri" w:hAnsi="Calibri" w:cs="Sylfaen"/>
          <w:sz w:val="24"/>
          <w:szCs w:val="24"/>
        </w:rPr>
        <w:t>Improve linkages with operators and exporters;</w:t>
      </w:r>
    </w:p>
    <w:p w:rsidR="00B30A09" w:rsidRPr="002F02E8" w:rsidRDefault="00B30A09" w:rsidP="00A02F76">
      <w:pPr>
        <w:pStyle w:val="ListParagraph"/>
        <w:numPr>
          <w:ilvl w:val="0"/>
          <w:numId w:val="13"/>
        </w:numPr>
        <w:ind w:left="519"/>
        <w:jc w:val="lowKashida"/>
        <w:rPr>
          <w:rFonts w:ascii="Calibri" w:hAnsi="Calibri" w:cs="Sylfaen"/>
          <w:sz w:val="24"/>
          <w:szCs w:val="24"/>
        </w:rPr>
      </w:pPr>
      <w:r w:rsidRPr="002F02E8">
        <w:rPr>
          <w:rFonts w:ascii="Calibri" w:hAnsi="Calibri" w:cs="Sylfaen"/>
          <w:sz w:val="24"/>
          <w:szCs w:val="24"/>
        </w:rPr>
        <w:t>Technical assistance in quality and food safety to reach compliance with quality and food safety international standards (BRC, ISO 22000, HACCP, etc.).</w:t>
      </w:r>
    </w:p>
    <w:p w:rsidR="00AA094C" w:rsidRPr="002F02E8" w:rsidRDefault="00AA094C" w:rsidP="00D91CE0">
      <w:pPr>
        <w:spacing w:after="0"/>
        <w:jc w:val="lowKashida"/>
        <w:rPr>
          <w:rFonts w:ascii="Calibri" w:hAnsi="Calibri"/>
          <w:b/>
          <w:bCs/>
          <w:i/>
          <w:iCs/>
          <w:sz w:val="24"/>
          <w:szCs w:val="24"/>
        </w:rPr>
      </w:pPr>
    </w:p>
    <w:p w:rsidR="003C4CF2" w:rsidRPr="002F02E8" w:rsidRDefault="003C4CF2" w:rsidP="00D91CE0">
      <w:pPr>
        <w:spacing w:after="0"/>
        <w:jc w:val="lowKashida"/>
        <w:rPr>
          <w:rFonts w:ascii="Calibri" w:hAnsi="Calibri"/>
          <w:b/>
          <w:bCs/>
          <w:i/>
          <w:iCs/>
          <w:sz w:val="24"/>
          <w:szCs w:val="24"/>
        </w:rPr>
      </w:pPr>
      <w:r w:rsidRPr="002F02E8">
        <w:rPr>
          <w:rFonts w:ascii="Calibri" w:hAnsi="Calibri"/>
          <w:b/>
          <w:bCs/>
          <w:i/>
          <w:iCs/>
          <w:sz w:val="24"/>
          <w:szCs w:val="24"/>
        </w:rPr>
        <w:t>Description of PHCs</w:t>
      </w:r>
    </w:p>
    <w:p w:rsidR="00E16ECA" w:rsidRPr="002F02E8" w:rsidRDefault="00C6799B" w:rsidP="00D279E3">
      <w:pPr>
        <w:spacing w:after="0" w:line="240" w:lineRule="auto"/>
        <w:jc w:val="lowKashida"/>
        <w:rPr>
          <w:rFonts w:ascii="Calibri" w:hAnsi="Calibri"/>
          <w:sz w:val="24"/>
          <w:szCs w:val="24"/>
        </w:rPr>
      </w:pPr>
      <w:r w:rsidRPr="002F02E8">
        <w:rPr>
          <w:rFonts w:ascii="Calibri" w:hAnsi="Calibri"/>
          <w:sz w:val="24"/>
          <w:szCs w:val="24"/>
        </w:rPr>
        <w:t>In general, t</w:t>
      </w:r>
      <w:r w:rsidR="00E16ECA" w:rsidRPr="002F02E8">
        <w:rPr>
          <w:rFonts w:ascii="Calibri" w:hAnsi="Calibri"/>
          <w:sz w:val="24"/>
          <w:szCs w:val="24"/>
        </w:rPr>
        <w:t xml:space="preserve">he </w:t>
      </w:r>
      <w:r w:rsidRPr="002F02E8">
        <w:rPr>
          <w:rFonts w:ascii="Calibri" w:hAnsi="Calibri"/>
          <w:sz w:val="24"/>
          <w:szCs w:val="24"/>
        </w:rPr>
        <w:t xml:space="preserve">three </w:t>
      </w:r>
      <w:r w:rsidR="00E16ECA" w:rsidRPr="002F02E8">
        <w:rPr>
          <w:rFonts w:ascii="Calibri" w:hAnsi="Calibri"/>
          <w:sz w:val="24"/>
          <w:szCs w:val="24"/>
        </w:rPr>
        <w:t xml:space="preserve">facilities </w:t>
      </w:r>
      <w:r w:rsidRPr="002F02E8">
        <w:rPr>
          <w:rFonts w:ascii="Calibri" w:hAnsi="Calibri"/>
          <w:sz w:val="24"/>
          <w:szCs w:val="24"/>
        </w:rPr>
        <w:t xml:space="preserve">have more or less the </w:t>
      </w:r>
      <w:r w:rsidR="00E16ECA" w:rsidRPr="002F02E8">
        <w:rPr>
          <w:rFonts w:ascii="Calibri" w:hAnsi="Calibri"/>
          <w:sz w:val="24"/>
          <w:szCs w:val="24"/>
        </w:rPr>
        <w:t xml:space="preserve">same design, equipment and </w:t>
      </w:r>
      <w:r w:rsidR="008B7736" w:rsidRPr="002F02E8">
        <w:rPr>
          <w:rFonts w:ascii="Calibri" w:hAnsi="Calibri"/>
          <w:sz w:val="24"/>
          <w:szCs w:val="24"/>
        </w:rPr>
        <w:t xml:space="preserve">production </w:t>
      </w:r>
      <w:r w:rsidR="00E16ECA" w:rsidRPr="002F02E8">
        <w:rPr>
          <w:rFonts w:ascii="Calibri" w:hAnsi="Calibri"/>
          <w:sz w:val="24"/>
          <w:szCs w:val="24"/>
        </w:rPr>
        <w:t>capacity (40 tons/day).</w:t>
      </w:r>
      <w:r w:rsidR="002F02E8" w:rsidRPr="002F02E8">
        <w:rPr>
          <w:rFonts w:ascii="Calibri" w:hAnsi="Calibri"/>
          <w:sz w:val="24"/>
          <w:szCs w:val="24"/>
        </w:rPr>
        <w:t xml:space="preserve"> </w:t>
      </w:r>
      <w:r w:rsidR="00E16ECA" w:rsidRPr="002F02E8">
        <w:rPr>
          <w:rFonts w:ascii="Calibri" w:hAnsi="Calibri"/>
          <w:sz w:val="24"/>
          <w:szCs w:val="24"/>
        </w:rPr>
        <w:t>Each PHC is built on 2500 m</w:t>
      </w:r>
      <w:r w:rsidR="00E16ECA" w:rsidRPr="002F02E8">
        <w:rPr>
          <w:rFonts w:ascii="Calibri" w:hAnsi="Calibri"/>
          <w:sz w:val="24"/>
          <w:szCs w:val="24"/>
          <w:vertAlign w:val="superscript"/>
        </w:rPr>
        <w:t>2</w:t>
      </w:r>
      <w:r w:rsidR="00E16ECA" w:rsidRPr="002F02E8">
        <w:rPr>
          <w:rFonts w:ascii="Calibri" w:hAnsi="Calibri"/>
          <w:sz w:val="24"/>
          <w:szCs w:val="24"/>
        </w:rPr>
        <w:t xml:space="preserve"> and consists of the following: </w:t>
      </w:r>
    </w:p>
    <w:p w:rsidR="00E16ECA" w:rsidRPr="002F02E8" w:rsidRDefault="00E16ECA" w:rsidP="00A02F76">
      <w:pPr>
        <w:numPr>
          <w:ilvl w:val="0"/>
          <w:numId w:val="8"/>
        </w:numPr>
        <w:autoSpaceDE w:val="0"/>
        <w:autoSpaceDN w:val="0"/>
        <w:adjustRightInd w:val="0"/>
        <w:spacing w:after="0" w:line="240" w:lineRule="auto"/>
        <w:jc w:val="lowKashida"/>
        <w:rPr>
          <w:rFonts w:ascii="Calibri" w:hAnsi="Calibri" w:cs="Sylfaen"/>
          <w:sz w:val="24"/>
          <w:szCs w:val="24"/>
        </w:rPr>
      </w:pPr>
      <w:r w:rsidRPr="002F02E8">
        <w:rPr>
          <w:rFonts w:ascii="Calibri" w:hAnsi="Calibri" w:cs="Sylfaen"/>
          <w:sz w:val="24"/>
          <w:szCs w:val="24"/>
        </w:rPr>
        <w:t>Loading and receiving platforms</w:t>
      </w:r>
    </w:p>
    <w:p w:rsidR="00E16ECA" w:rsidRPr="002F02E8" w:rsidRDefault="00E16ECA" w:rsidP="00A02F76">
      <w:pPr>
        <w:numPr>
          <w:ilvl w:val="0"/>
          <w:numId w:val="8"/>
        </w:numPr>
        <w:autoSpaceDE w:val="0"/>
        <w:autoSpaceDN w:val="0"/>
        <w:adjustRightInd w:val="0"/>
        <w:spacing w:after="0" w:line="240" w:lineRule="auto"/>
        <w:jc w:val="lowKashida"/>
        <w:rPr>
          <w:rFonts w:ascii="Calibri" w:hAnsi="Calibri" w:cs="Sylfaen"/>
          <w:sz w:val="24"/>
          <w:szCs w:val="24"/>
        </w:rPr>
      </w:pPr>
      <w:r w:rsidRPr="002F02E8">
        <w:rPr>
          <w:rFonts w:ascii="Calibri" w:hAnsi="Calibri" w:cs="Sylfaen"/>
          <w:sz w:val="24"/>
          <w:szCs w:val="24"/>
        </w:rPr>
        <w:t>Multi-purpose semi-automatic production lines</w:t>
      </w:r>
    </w:p>
    <w:p w:rsidR="00E16ECA" w:rsidRPr="002F02E8" w:rsidRDefault="00E16ECA" w:rsidP="00A02F76">
      <w:pPr>
        <w:numPr>
          <w:ilvl w:val="0"/>
          <w:numId w:val="8"/>
        </w:numPr>
        <w:autoSpaceDE w:val="0"/>
        <w:autoSpaceDN w:val="0"/>
        <w:adjustRightInd w:val="0"/>
        <w:spacing w:after="0" w:line="240" w:lineRule="auto"/>
        <w:jc w:val="lowKashida"/>
        <w:rPr>
          <w:rFonts w:ascii="Calibri" w:hAnsi="Calibri" w:cs="Sylfaen"/>
          <w:sz w:val="24"/>
          <w:szCs w:val="24"/>
        </w:rPr>
      </w:pPr>
      <w:r w:rsidRPr="002F02E8">
        <w:rPr>
          <w:rFonts w:ascii="Calibri" w:hAnsi="Calibri" w:cs="Sylfaen"/>
          <w:sz w:val="24"/>
          <w:szCs w:val="24"/>
        </w:rPr>
        <w:t>Pre-cooling unit with capacity of 40 tons/day</w:t>
      </w:r>
    </w:p>
    <w:p w:rsidR="00E16ECA" w:rsidRPr="002F02E8" w:rsidRDefault="00E16ECA" w:rsidP="00A02F76">
      <w:pPr>
        <w:numPr>
          <w:ilvl w:val="0"/>
          <w:numId w:val="8"/>
        </w:numPr>
        <w:autoSpaceDE w:val="0"/>
        <w:autoSpaceDN w:val="0"/>
        <w:adjustRightInd w:val="0"/>
        <w:spacing w:after="0" w:line="240" w:lineRule="auto"/>
        <w:jc w:val="lowKashida"/>
        <w:rPr>
          <w:rFonts w:ascii="Calibri" w:hAnsi="Calibri" w:cs="Sylfaen"/>
          <w:sz w:val="24"/>
          <w:szCs w:val="24"/>
        </w:rPr>
      </w:pPr>
      <w:r w:rsidRPr="002F02E8">
        <w:rPr>
          <w:rFonts w:ascii="Calibri" w:hAnsi="Calibri" w:cs="Sylfaen"/>
          <w:sz w:val="24"/>
          <w:szCs w:val="24"/>
        </w:rPr>
        <w:t>Cold stores with capacity of 100 tons</w:t>
      </w:r>
    </w:p>
    <w:p w:rsidR="00E16ECA" w:rsidRPr="002F02E8" w:rsidRDefault="00E16ECA" w:rsidP="00A02F76">
      <w:pPr>
        <w:numPr>
          <w:ilvl w:val="0"/>
          <w:numId w:val="8"/>
        </w:numPr>
        <w:autoSpaceDE w:val="0"/>
        <w:autoSpaceDN w:val="0"/>
        <w:adjustRightInd w:val="0"/>
        <w:spacing w:after="0" w:line="240" w:lineRule="auto"/>
        <w:jc w:val="lowKashida"/>
        <w:rPr>
          <w:rFonts w:ascii="Calibri" w:hAnsi="Calibri" w:cs="Sylfaen"/>
          <w:sz w:val="24"/>
          <w:szCs w:val="24"/>
        </w:rPr>
      </w:pPr>
      <w:r w:rsidRPr="002F02E8">
        <w:rPr>
          <w:rFonts w:ascii="Calibri" w:hAnsi="Calibri" w:cs="Sylfaen"/>
          <w:sz w:val="24"/>
          <w:szCs w:val="24"/>
        </w:rPr>
        <w:t>Administration offices with an area of about 200 m2</w:t>
      </w:r>
    </w:p>
    <w:p w:rsidR="00E16ECA" w:rsidRPr="002F02E8" w:rsidRDefault="00E16ECA" w:rsidP="00A02F76">
      <w:pPr>
        <w:numPr>
          <w:ilvl w:val="0"/>
          <w:numId w:val="8"/>
        </w:numPr>
        <w:autoSpaceDE w:val="0"/>
        <w:autoSpaceDN w:val="0"/>
        <w:adjustRightInd w:val="0"/>
        <w:spacing w:after="0" w:line="240" w:lineRule="auto"/>
        <w:jc w:val="lowKashida"/>
        <w:rPr>
          <w:rFonts w:ascii="Calibri" w:hAnsi="Calibri" w:cs="Sylfaen"/>
          <w:sz w:val="24"/>
          <w:szCs w:val="24"/>
        </w:rPr>
      </w:pPr>
      <w:r w:rsidRPr="002F02E8">
        <w:rPr>
          <w:rFonts w:ascii="Calibri" w:hAnsi="Calibri" w:cs="Sylfaen"/>
          <w:sz w:val="24"/>
          <w:szCs w:val="24"/>
        </w:rPr>
        <w:t>IT and office equipment</w:t>
      </w:r>
    </w:p>
    <w:p w:rsidR="00E16ECA" w:rsidRPr="002F02E8" w:rsidRDefault="00E16ECA" w:rsidP="00A02F76">
      <w:pPr>
        <w:numPr>
          <w:ilvl w:val="0"/>
          <w:numId w:val="8"/>
        </w:numPr>
        <w:autoSpaceDE w:val="0"/>
        <w:autoSpaceDN w:val="0"/>
        <w:adjustRightInd w:val="0"/>
        <w:spacing w:after="0" w:line="240" w:lineRule="auto"/>
        <w:jc w:val="lowKashida"/>
        <w:rPr>
          <w:rFonts w:ascii="Calibri" w:hAnsi="Calibri" w:cs="Sylfaen"/>
          <w:sz w:val="24"/>
          <w:szCs w:val="24"/>
        </w:rPr>
      </w:pPr>
      <w:r w:rsidRPr="002F02E8">
        <w:rPr>
          <w:rFonts w:ascii="Calibri" w:hAnsi="Calibri" w:cs="Sylfaen"/>
          <w:sz w:val="24"/>
          <w:szCs w:val="24"/>
        </w:rPr>
        <w:t>Warehouses for packing material and spare parts</w:t>
      </w:r>
    </w:p>
    <w:p w:rsidR="00E16ECA" w:rsidRPr="002F02E8" w:rsidRDefault="00E16ECA" w:rsidP="00A02F76">
      <w:pPr>
        <w:numPr>
          <w:ilvl w:val="0"/>
          <w:numId w:val="8"/>
        </w:numPr>
        <w:autoSpaceDE w:val="0"/>
        <w:autoSpaceDN w:val="0"/>
        <w:adjustRightInd w:val="0"/>
        <w:spacing w:after="0" w:line="240" w:lineRule="auto"/>
        <w:jc w:val="lowKashida"/>
        <w:rPr>
          <w:rFonts w:ascii="Calibri" w:hAnsi="Calibri" w:cs="Sylfaen"/>
          <w:sz w:val="24"/>
          <w:szCs w:val="24"/>
        </w:rPr>
      </w:pPr>
      <w:r w:rsidRPr="002F02E8">
        <w:rPr>
          <w:rFonts w:ascii="Calibri" w:hAnsi="Calibri" w:cs="Sylfaen"/>
          <w:sz w:val="24"/>
          <w:szCs w:val="24"/>
        </w:rPr>
        <w:t>Changing rooms and toilets</w:t>
      </w:r>
    </w:p>
    <w:p w:rsidR="00197F1E" w:rsidRDefault="00E16ECA" w:rsidP="00A02F76">
      <w:pPr>
        <w:numPr>
          <w:ilvl w:val="0"/>
          <w:numId w:val="8"/>
        </w:numPr>
        <w:autoSpaceDE w:val="0"/>
        <w:autoSpaceDN w:val="0"/>
        <w:adjustRightInd w:val="0"/>
        <w:spacing w:after="0" w:line="240" w:lineRule="auto"/>
        <w:jc w:val="lowKashida"/>
        <w:rPr>
          <w:rFonts w:ascii="Calibri" w:hAnsi="Calibri" w:cs="Sylfaen"/>
          <w:sz w:val="24"/>
          <w:szCs w:val="24"/>
        </w:rPr>
      </w:pPr>
      <w:r w:rsidRPr="002F02E8">
        <w:rPr>
          <w:rFonts w:ascii="Calibri" w:hAnsi="Calibri" w:cs="Sylfaen"/>
          <w:sz w:val="24"/>
          <w:szCs w:val="24"/>
        </w:rPr>
        <w:t>Electrical generator in a separate room</w:t>
      </w:r>
    </w:p>
    <w:p w:rsidR="007E5F52" w:rsidRPr="007E5F52" w:rsidRDefault="007E5F52" w:rsidP="007E5F52">
      <w:pPr>
        <w:autoSpaceDE w:val="0"/>
        <w:autoSpaceDN w:val="0"/>
        <w:adjustRightInd w:val="0"/>
        <w:spacing w:after="0"/>
        <w:ind w:left="720"/>
        <w:jc w:val="lowKashida"/>
        <w:rPr>
          <w:rFonts w:ascii="Calibri" w:hAnsi="Calibri" w:cs="Sylfaen"/>
          <w:sz w:val="24"/>
          <w:szCs w:val="24"/>
        </w:rPr>
      </w:pPr>
    </w:p>
    <w:p w:rsidR="00A1642A" w:rsidRPr="00E21A69" w:rsidRDefault="00A1642A" w:rsidP="00701914">
      <w:pPr>
        <w:pStyle w:val="ListParagraph"/>
        <w:numPr>
          <w:ilvl w:val="4"/>
          <w:numId w:val="12"/>
        </w:numPr>
        <w:tabs>
          <w:tab w:val="left" w:pos="90"/>
        </w:tabs>
        <w:spacing w:after="0" w:line="276" w:lineRule="auto"/>
        <w:ind w:left="1080"/>
        <w:jc w:val="both"/>
        <w:rPr>
          <w:rStyle w:val="longtext"/>
          <w:b/>
          <w:bCs/>
          <w:color w:val="000000"/>
          <w:sz w:val="24"/>
          <w:szCs w:val="24"/>
        </w:rPr>
      </w:pPr>
      <w:r w:rsidRPr="00E21A69">
        <w:rPr>
          <w:rStyle w:val="longtext"/>
          <w:b/>
          <w:bCs/>
          <w:color w:val="000000"/>
          <w:sz w:val="24"/>
          <w:szCs w:val="24"/>
        </w:rPr>
        <w:t xml:space="preserve">The </w:t>
      </w:r>
      <w:r w:rsidR="00E956F3" w:rsidRPr="00E21A69">
        <w:rPr>
          <w:rStyle w:val="longtext"/>
          <w:b/>
          <w:bCs/>
          <w:color w:val="000000"/>
          <w:sz w:val="24"/>
          <w:szCs w:val="24"/>
        </w:rPr>
        <w:t>Bani Suef</w:t>
      </w:r>
      <w:r w:rsidR="00701914">
        <w:rPr>
          <w:rStyle w:val="longtext"/>
          <w:b/>
          <w:bCs/>
          <w:color w:val="000000"/>
          <w:sz w:val="24"/>
          <w:szCs w:val="24"/>
        </w:rPr>
        <w:t xml:space="preserve"> PHC</w:t>
      </w:r>
    </w:p>
    <w:p w:rsidR="00E22664" w:rsidRPr="002F02E8" w:rsidRDefault="00FD099D" w:rsidP="00D279E3">
      <w:pPr>
        <w:pStyle w:val="ListParagraph"/>
        <w:tabs>
          <w:tab w:val="left" w:pos="-142"/>
        </w:tabs>
        <w:spacing w:after="0"/>
        <w:ind w:left="0" w:firstLine="0"/>
        <w:jc w:val="both"/>
        <w:rPr>
          <w:rStyle w:val="longtext"/>
          <w:color w:val="000000"/>
          <w:sz w:val="24"/>
          <w:szCs w:val="24"/>
        </w:rPr>
      </w:pPr>
      <w:r w:rsidRPr="002F02E8">
        <w:rPr>
          <w:rStyle w:val="longtext"/>
          <w:color w:val="000000"/>
          <w:sz w:val="24"/>
          <w:szCs w:val="24"/>
        </w:rPr>
        <w:t>T</w:t>
      </w:r>
      <w:r w:rsidR="00A1642A" w:rsidRPr="002F02E8">
        <w:rPr>
          <w:rStyle w:val="longtext"/>
          <w:color w:val="000000"/>
          <w:sz w:val="24"/>
          <w:szCs w:val="24"/>
        </w:rPr>
        <w:t xml:space="preserve">he packing house was </w:t>
      </w:r>
      <w:r w:rsidRPr="002F02E8">
        <w:rPr>
          <w:rStyle w:val="longtext"/>
          <w:color w:val="000000"/>
          <w:sz w:val="24"/>
          <w:szCs w:val="24"/>
        </w:rPr>
        <w:t xml:space="preserve">established </w:t>
      </w:r>
      <w:r w:rsidR="00A1642A" w:rsidRPr="002F02E8">
        <w:rPr>
          <w:rStyle w:val="longtext"/>
          <w:color w:val="000000"/>
          <w:sz w:val="24"/>
          <w:szCs w:val="24"/>
        </w:rPr>
        <w:t xml:space="preserve">in 2008. </w:t>
      </w:r>
      <w:r w:rsidR="00E22664" w:rsidRPr="002F02E8">
        <w:rPr>
          <w:rStyle w:val="longtext"/>
          <w:color w:val="000000"/>
          <w:sz w:val="24"/>
          <w:szCs w:val="24"/>
        </w:rPr>
        <w:t xml:space="preserve">The </w:t>
      </w:r>
      <w:r w:rsidR="00A1642A" w:rsidRPr="002F02E8">
        <w:rPr>
          <w:rStyle w:val="longtext"/>
          <w:color w:val="000000"/>
          <w:sz w:val="24"/>
          <w:szCs w:val="24"/>
        </w:rPr>
        <w:t>center</w:t>
      </w:r>
      <w:r w:rsidR="00E22664" w:rsidRPr="002F02E8">
        <w:rPr>
          <w:rStyle w:val="longtext"/>
          <w:color w:val="000000"/>
          <w:sz w:val="24"/>
          <w:szCs w:val="24"/>
        </w:rPr>
        <w:t xml:space="preserve"> is affiliated to As </w:t>
      </w:r>
      <w:r w:rsidR="00E22664" w:rsidRPr="002F02E8">
        <w:rPr>
          <w:rStyle w:val="longtext"/>
          <w:i/>
          <w:iCs/>
          <w:color w:val="000000"/>
          <w:sz w:val="24"/>
          <w:szCs w:val="24"/>
        </w:rPr>
        <w:t>Sharq</w:t>
      </w:r>
      <w:r w:rsidR="00E22664" w:rsidRPr="002F02E8">
        <w:rPr>
          <w:rStyle w:val="longtext"/>
          <w:color w:val="000000"/>
          <w:sz w:val="24"/>
          <w:szCs w:val="24"/>
        </w:rPr>
        <w:t xml:space="preserve"> Association for Devel</w:t>
      </w:r>
      <w:r w:rsidR="00A1642A" w:rsidRPr="002F02E8">
        <w:rPr>
          <w:rStyle w:val="longtext"/>
          <w:color w:val="000000"/>
          <w:sz w:val="24"/>
          <w:szCs w:val="24"/>
        </w:rPr>
        <w:t xml:space="preserve">opment and Production; based in </w:t>
      </w:r>
      <w:r w:rsidR="00E21A69">
        <w:rPr>
          <w:rStyle w:val="longtext"/>
          <w:color w:val="000000"/>
          <w:sz w:val="24"/>
          <w:szCs w:val="24"/>
        </w:rPr>
        <w:t>East Ba</w:t>
      </w:r>
      <w:r w:rsidR="00E22664" w:rsidRPr="002F02E8">
        <w:rPr>
          <w:rStyle w:val="longtext"/>
          <w:color w:val="000000"/>
          <w:sz w:val="24"/>
          <w:szCs w:val="24"/>
        </w:rPr>
        <w:t>ni</w:t>
      </w:r>
      <w:r w:rsidR="008E2BC2" w:rsidRPr="002F02E8">
        <w:rPr>
          <w:rStyle w:val="longtext"/>
          <w:color w:val="000000"/>
          <w:sz w:val="24"/>
          <w:szCs w:val="24"/>
        </w:rPr>
        <w:t xml:space="preserve"> </w:t>
      </w:r>
      <w:r w:rsidR="00A950EC" w:rsidRPr="002F02E8">
        <w:rPr>
          <w:rStyle w:val="longtext"/>
          <w:color w:val="000000"/>
          <w:sz w:val="24"/>
          <w:szCs w:val="24"/>
        </w:rPr>
        <w:t>S</w:t>
      </w:r>
      <w:r w:rsidR="00A950EC">
        <w:rPr>
          <w:rStyle w:val="longtext"/>
          <w:color w:val="000000"/>
          <w:sz w:val="24"/>
          <w:szCs w:val="24"/>
        </w:rPr>
        <w:t>o</w:t>
      </w:r>
      <w:r w:rsidR="00A950EC" w:rsidRPr="002F02E8">
        <w:rPr>
          <w:rStyle w:val="longtext"/>
          <w:color w:val="000000"/>
          <w:sz w:val="24"/>
          <w:szCs w:val="24"/>
        </w:rPr>
        <w:t>laiman</w:t>
      </w:r>
      <w:r w:rsidR="00E22664" w:rsidRPr="002F02E8">
        <w:rPr>
          <w:rStyle w:val="longtext"/>
          <w:color w:val="000000"/>
          <w:sz w:val="24"/>
          <w:szCs w:val="24"/>
        </w:rPr>
        <w:t xml:space="preserve">, </w:t>
      </w:r>
      <w:r w:rsidR="00E956F3" w:rsidRPr="002F02E8">
        <w:rPr>
          <w:rStyle w:val="longtext"/>
          <w:color w:val="000000"/>
          <w:sz w:val="24"/>
          <w:szCs w:val="24"/>
        </w:rPr>
        <w:t>Bani Suef</w:t>
      </w:r>
      <w:r w:rsidR="00E22664" w:rsidRPr="002F02E8">
        <w:rPr>
          <w:rStyle w:val="longtext"/>
          <w:color w:val="000000"/>
          <w:sz w:val="24"/>
          <w:szCs w:val="24"/>
        </w:rPr>
        <w:t>.</w:t>
      </w:r>
      <w:r w:rsidR="00A1642A" w:rsidRPr="002F02E8">
        <w:rPr>
          <w:rStyle w:val="longtext"/>
          <w:color w:val="000000"/>
          <w:sz w:val="24"/>
          <w:szCs w:val="24"/>
        </w:rPr>
        <w:t xml:space="preserve"> It occupies an area of </w:t>
      </w:r>
      <w:r w:rsidR="00E22664" w:rsidRPr="002F02E8">
        <w:rPr>
          <w:rStyle w:val="longtext"/>
          <w:color w:val="000000"/>
          <w:sz w:val="24"/>
          <w:szCs w:val="24"/>
        </w:rPr>
        <w:t>over 2500 m</w:t>
      </w:r>
      <w:r w:rsidR="00A1642A" w:rsidRPr="002F02E8">
        <w:rPr>
          <w:rStyle w:val="longtext"/>
          <w:color w:val="000000"/>
          <w:sz w:val="24"/>
          <w:szCs w:val="24"/>
          <w:vertAlign w:val="superscript"/>
        </w:rPr>
        <w:t>2</w:t>
      </w:r>
      <w:r w:rsidR="00E21A69">
        <w:rPr>
          <w:rStyle w:val="longtext"/>
          <w:color w:val="000000"/>
          <w:sz w:val="24"/>
          <w:szCs w:val="24"/>
          <w:vertAlign w:val="superscript"/>
        </w:rPr>
        <w:t xml:space="preserve"> </w:t>
      </w:r>
      <w:r w:rsidR="00A1642A" w:rsidRPr="002F02E8">
        <w:rPr>
          <w:rStyle w:val="longtext"/>
          <w:color w:val="000000"/>
          <w:sz w:val="24"/>
          <w:szCs w:val="24"/>
        </w:rPr>
        <w:t>(</w:t>
      </w:r>
      <w:r w:rsidR="00E22664" w:rsidRPr="002F02E8">
        <w:rPr>
          <w:rStyle w:val="longtext"/>
          <w:color w:val="000000"/>
          <w:sz w:val="24"/>
          <w:szCs w:val="24"/>
        </w:rPr>
        <w:t>50m x 50m x 6m dimensions</w:t>
      </w:r>
      <w:r w:rsidR="00A1642A" w:rsidRPr="002F02E8">
        <w:rPr>
          <w:rStyle w:val="longtext"/>
          <w:color w:val="000000"/>
          <w:sz w:val="24"/>
          <w:szCs w:val="24"/>
        </w:rPr>
        <w:t xml:space="preserve">). </w:t>
      </w:r>
    </w:p>
    <w:p w:rsidR="00E22664" w:rsidRDefault="00E22664" w:rsidP="00D279E3">
      <w:pPr>
        <w:spacing w:line="240" w:lineRule="auto"/>
        <w:jc w:val="both"/>
        <w:rPr>
          <w:rStyle w:val="longtext"/>
          <w:color w:val="000000"/>
          <w:sz w:val="24"/>
          <w:szCs w:val="24"/>
        </w:rPr>
      </w:pPr>
      <w:r w:rsidRPr="002F02E8">
        <w:rPr>
          <w:rStyle w:val="longtext"/>
          <w:color w:val="000000"/>
          <w:sz w:val="24"/>
          <w:szCs w:val="24"/>
        </w:rPr>
        <w:t xml:space="preserve">The </w:t>
      </w:r>
      <w:r w:rsidR="00A1642A" w:rsidRPr="002F02E8">
        <w:rPr>
          <w:rStyle w:val="longtext"/>
          <w:color w:val="000000"/>
          <w:sz w:val="24"/>
          <w:szCs w:val="24"/>
        </w:rPr>
        <w:t xml:space="preserve">main products in this </w:t>
      </w:r>
      <w:r w:rsidRPr="002F02E8">
        <w:rPr>
          <w:rStyle w:val="longtext"/>
          <w:color w:val="000000"/>
          <w:sz w:val="24"/>
          <w:szCs w:val="24"/>
        </w:rPr>
        <w:t xml:space="preserve">packing house </w:t>
      </w:r>
      <w:r w:rsidR="00A1642A" w:rsidRPr="002F02E8">
        <w:rPr>
          <w:rStyle w:val="longtext"/>
          <w:color w:val="000000"/>
          <w:sz w:val="24"/>
          <w:szCs w:val="24"/>
        </w:rPr>
        <w:t xml:space="preserve">are </w:t>
      </w:r>
      <w:r w:rsidRPr="002F02E8">
        <w:rPr>
          <w:rStyle w:val="longtext"/>
          <w:color w:val="000000"/>
          <w:sz w:val="24"/>
          <w:szCs w:val="24"/>
        </w:rPr>
        <w:t xml:space="preserve">green onions, garlic, beans, grapes, pomegranates, at a production capacity of 100 tons per month. (Maximum production capacity reached so far). </w:t>
      </w:r>
      <w:r w:rsidR="00A1642A" w:rsidRPr="002F02E8">
        <w:rPr>
          <w:color w:val="000000"/>
          <w:sz w:val="24"/>
          <w:szCs w:val="24"/>
        </w:rPr>
        <w:t xml:space="preserve">The total employment is </w:t>
      </w:r>
      <w:r w:rsidRPr="002F02E8">
        <w:rPr>
          <w:rStyle w:val="longtext"/>
          <w:color w:val="000000"/>
          <w:sz w:val="24"/>
          <w:szCs w:val="24"/>
        </w:rPr>
        <w:t xml:space="preserve">120 workers, </w:t>
      </w:r>
      <w:r w:rsidR="00A1642A" w:rsidRPr="002F02E8">
        <w:rPr>
          <w:rStyle w:val="longtext"/>
          <w:color w:val="000000"/>
          <w:sz w:val="24"/>
          <w:szCs w:val="24"/>
        </w:rPr>
        <w:t xml:space="preserve">the majority of whom are female workers (100 workers). Female workers are employed as </w:t>
      </w:r>
      <w:r w:rsidRPr="002F02E8">
        <w:rPr>
          <w:rStyle w:val="longtext"/>
          <w:color w:val="000000"/>
          <w:sz w:val="24"/>
          <w:szCs w:val="24"/>
        </w:rPr>
        <w:t xml:space="preserve">temporary </w:t>
      </w:r>
      <w:r w:rsidR="00A950EC" w:rsidRPr="002F02E8">
        <w:rPr>
          <w:rStyle w:val="longtext"/>
          <w:color w:val="000000"/>
          <w:sz w:val="24"/>
          <w:szCs w:val="24"/>
        </w:rPr>
        <w:t>workers;</w:t>
      </w:r>
      <w:r w:rsidR="003C3316" w:rsidRPr="002F02E8">
        <w:rPr>
          <w:rStyle w:val="longtext"/>
          <w:color w:val="000000"/>
          <w:sz w:val="24"/>
          <w:szCs w:val="24"/>
        </w:rPr>
        <w:t xml:space="preserve"> they </w:t>
      </w:r>
      <w:r w:rsidRPr="002F02E8">
        <w:rPr>
          <w:rStyle w:val="longtext"/>
          <w:color w:val="000000"/>
          <w:sz w:val="24"/>
          <w:szCs w:val="24"/>
        </w:rPr>
        <w:t>carry out technical work (such as sorting and packing) while males perform physical work.</w:t>
      </w:r>
    </w:p>
    <w:p w:rsidR="00266A78" w:rsidRPr="002F02E8" w:rsidRDefault="00266A78" w:rsidP="00D279E3">
      <w:pPr>
        <w:spacing w:line="240" w:lineRule="auto"/>
        <w:jc w:val="both"/>
        <w:rPr>
          <w:rStyle w:val="longtext"/>
          <w:color w:val="000000"/>
          <w:sz w:val="24"/>
          <w:szCs w:val="24"/>
        </w:rPr>
      </w:pPr>
    </w:p>
    <w:p w:rsidR="00E22664" w:rsidRPr="002F02E8" w:rsidRDefault="003C3316" w:rsidP="00701914">
      <w:pPr>
        <w:pStyle w:val="ListParagraph"/>
        <w:numPr>
          <w:ilvl w:val="1"/>
          <w:numId w:val="12"/>
        </w:numPr>
        <w:spacing w:line="276" w:lineRule="auto"/>
        <w:jc w:val="both"/>
        <w:rPr>
          <w:rStyle w:val="longtext"/>
          <w:b/>
          <w:bCs/>
          <w:color w:val="000000"/>
          <w:sz w:val="24"/>
          <w:szCs w:val="24"/>
        </w:rPr>
      </w:pPr>
      <w:r w:rsidRPr="002F02E8">
        <w:rPr>
          <w:rStyle w:val="longtext"/>
          <w:b/>
          <w:bCs/>
          <w:color w:val="000000"/>
          <w:sz w:val="24"/>
          <w:szCs w:val="24"/>
        </w:rPr>
        <w:t xml:space="preserve">The </w:t>
      </w:r>
      <w:r w:rsidR="00E835F6">
        <w:rPr>
          <w:rStyle w:val="longtext"/>
          <w:b/>
          <w:bCs/>
          <w:color w:val="000000"/>
          <w:sz w:val="24"/>
          <w:szCs w:val="24"/>
        </w:rPr>
        <w:t>Minya</w:t>
      </w:r>
      <w:r w:rsidR="00701914">
        <w:rPr>
          <w:rStyle w:val="longtext"/>
          <w:b/>
          <w:bCs/>
          <w:color w:val="000000"/>
          <w:sz w:val="24"/>
          <w:szCs w:val="24"/>
        </w:rPr>
        <w:t xml:space="preserve"> PHC</w:t>
      </w:r>
    </w:p>
    <w:p w:rsidR="00E22664" w:rsidRPr="002F02E8" w:rsidRDefault="00E22664" w:rsidP="00D279E3">
      <w:pPr>
        <w:tabs>
          <w:tab w:val="left" w:pos="270"/>
        </w:tabs>
        <w:spacing w:line="240" w:lineRule="auto"/>
        <w:jc w:val="both"/>
        <w:rPr>
          <w:rStyle w:val="longtext"/>
          <w:color w:val="000000"/>
          <w:sz w:val="24"/>
          <w:szCs w:val="24"/>
          <w:shd w:val="clear" w:color="auto" w:fill="FFFFFF"/>
        </w:rPr>
      </w:pPr>
      <w:r w:rsidRPr="00E21A69">
        <w:rPr>
          <w:rFonts w:cs="Times New Roman"/>
          <w:b/>
          <w:bCs/>
          <w:sz w:val="24"/>
          <w:szCs w:val="24"/>
          <w:lang w:bidi="ar-EG"/>
        </w:rPr>
        <w:t>Al-</w:t>
      </w:r>
      <w:r w:rsidR="00A950EC" w:rsidRPr="00E21A69">
        <w:rPr>
          <w:rFonts w:cs="Times New Roman"/>
          <w:b/>
          <w:bCs/>
          <w:sz w:val="24"/>
          <w:szCs w:val="24"/>
          <w:lang w:bidi="ar-EG"/>
        </w:rPr>
        <w:t>B</w:t>
      </w:r>
      <w:r w:rsidR="00A950EC">
        <w:rPr>
          <w:rFonts w:cs="Times New Roman"/>
          <w:b/>
          <w:bCs/>
          <w:sz w:val="24"/>
          <w:szCs w:val="24"/>
          <w:lang w:bidi="ar-EG"/>
        </w:rPr>
        <w:t>ayaho</w:t>
      </w:r>
      <w:r w:rsidRPr="00E21A69">
        <w:rPr>
          <w:rFonts w:cs="Times New Roman"/>
          <w:b/>
          <w:bCs/>
          <w:sz w:val="24"/>
          <w:szCs w:val="24"/>
          <w:lang w:bidi="ar-EG"/>
        </w:rPr>
        <w:t xml:space="preserve"> Association for the Development of Agricultural Community</w:t>
      </w:r>
      <w:r w:rsidRPr="002F02E8">
        <w:rPr>
          <w:rFonts w:cs="Times New Roman"/>
          <w:sz w:val="24"/>
          <w:szCs w:val="24"/>
          <w:lang w:bidi="ar-EG"/>
        </w:rPr>
        <w:t xml:space="preserve">; </w:t>
      </w:r>
      <w:r w:rsidR="003C3316" w:rsidRPr="002F02E8">
        <w:rPr>
          <w:rFonts w:cs="Times New Roman"/>
          <w:sz w:val="24"/>
          <w:szCs w:val="24"/>
          <w:lang w:bidi="ar-EG"/>
        </w:rPr>
        <w:t>is the packing hou</w:t>
      </w:r>
      <w:r w:rsidR="00FD099D" w:rsidRPr="002F02E8">
        <w:rPr>
          <w:rFonts w:cs="Times New Roman"/>
          <w:sz w:val="24"/>
          <w:szCs w:val="24"/>
          <w:lang w:bidi="ar-EG"/>
        </w:rPr>
        <w:t>se established in 2</w:t>
      </w:r>
      <w:r w:rsidR="003C3316" w:rsidRPr="002F02E8">
        <w:rPr>
          <w:rFonts w:cs="Times New Roman"/>
          <w:sz w:val="24"/>
          <w:szCs w:val="24"/>
          <w:lang w:bidi="ar-EG"/>
        </w:rPr>
        <w:t xml:space="preserve">008. It is located </w:t>
      </w:r>
      <w:r w:rsidRPr="002F02E8">
        <w:rPr>
          <w:rFonts w:cs="Times New Roman"/>
          <w:sz w:val="24"/>
          <w:szCs w:val="24"/>
          <w:lang w:bidi="ar-EG"/>
        </w:rPr>
        <w:t xml:space="preserve">in western desert road- 6.5kilometers away from Samalout Traffic Department- Mubarak Al-Azima village- </w:t>
      </w:r>
      <w:r w:rsidR="00E835F6">
        <w:rPr>
          <w:rFonts w:cs="Times New Roman"/>
          <w:sz w:val="24"/>
          <w:szCs w:val="24"/>
          <w:lang w:bidi="ar-EG"/>
        </w:rPr>
        <w:t>Minya</w:t>
      </w:r>
      <w:r w:rsidRPr="002F02E8">
        <w:rPr>
          <w:rFonts w:cs="Times New Roman"/>
          <w:sz w:val="24"/>
          <w:szCs w:val="24"/>
          <w:lang w:bidi="ar-EG"/>
        </w:rPr>
        <w:t>.</w:t>
      </w:r>
      <w:r w:rsidR="003C3316" w:rsidRPr="002F02E8">
        <w:rPr>
          <w:rFonts w:cs="Times New Roman"/>
          <w:sz w:val="24"/>
          <w:szCs w:val="24"/>
          <w:lang w:bidi="ar-EG"/>
        </w:rPr>
        <w:t xml:space="preserve"> It occupies an area of </w:t>
      </w:r>
      <w:r w:rsidRPr="002F02E8">
        <w:rPr>
          <w:rStyle w:val="longtext"/>
          <w:color w:val="000000"/>
          <w:sz w:val="24"/>
          <w:szCs w:val="24"/>
          <w:shd w:val="clear" w:color="auto" w:fill="FFFFFF"/>
        </w:rPr>
        <w:t>2500 m</w:t>
      </w:r>
      <w:r w:rsidR="003C3316" w:rsidRPr="002F02E8">
        <w:rPr>
          <w:rStyle w:val="longtext"/>
          <w:color w:val="000000"/>
          <w:sz w:val="24"/>
          <w:szCs w:val="24"/>
          <w:shd w:val="clear" w:color="auto" w:fill="FFFFFF"/>
          <w:vertAlign w:val="superscript"/>
        </w:rPr>
        <w:t>2</w:t>
      </w:r>
      <w:r w:rsidR="003C3316" w:rsidRPr="002F02E8">
        <w:rPr>
          <w:rStyle w:val="longtext"/>
          <w:color w:val="000000"/>
          <w:sz w:val="24"/>
          <w:szCs w:val="24"/>
          <w:shd w:val="clear" w:color="auto" w:fill="FFFFFF"/>
        </w:rPr>
        <w:t xml:space="preserve"> (</w:t>
      </w:r>
      <w:r w:rsidRPr="002F02E8">
        <w:rPr>
          <w:rStyle w:val="longtext"/>
          <w:color w:val="000000"/>
          <w:sz w:val="24"/>
          <w:szCs w:val="24"/>
          <w:shd w:val="clear" w:color="auto" w:fill="FFFFFF"/>
        </w:rPr>
        <w:t>50m x 50m x 6m dimensions</w:t>
      </w:r>
      <w:r w:rsidR="003C3316" w:rsidRPr="002F02E8">
        <w:rPr>
          <w:rStyle w:val="longtext"/>
          <w:color w:val="000000"/>
          <w:sz w:val="24"/>
          <w:szCs w:val="24"/>
          <w:shd w:val="clear" w:color="auto" w:fill="FFFFFF"/>
        </w:rPr>
        <w:t>).</w:t>
      </w:r>
    </w:p>
    <w:p w:rsidR="00E22664" w:rsidRPr="002F02E8" w:rsidRDefault="00E22664" w:rsidP="00D279E3">
      <w:pPr>
        <w:tabs>
          <w:tab w:val="left" w:pos="270"/>
        </w:tabs>
        <w:spacing w:line="240" w:lineRule="auto"/>
        <w:jc w:val="both"/>
        <w:rPr>
          <w:rStyle w:val="longtext"/>
          <w:color w:val="000000"/>
          <w:sz w:val="24"/>
          <w:szCs w:val="24"/>
        </w:rPr>
      </w:pPr>
      <w:r w:rsidRPr="002F02E8">
        <w:rPr>
          <w:rStyle w:val="longtext"/>
          <w:color w:val="000000"/>
          <w:sz w:val="24"/>
          <w:szCs w:val="24"/>
        </w:rPr>
        <w:t xml:space="preserve">The </w:t>
      </w:r>
      <w:r w:rsidR="003C3316" w:rsidRPr="002F02E8">
        <w:rPr>
          <w:rStyle w:val="longtext"/>
          <w:color w:val="000000"/>
          <w:sz w:val="24"/>
          <w:szCs w:val="24"/>
        </w:rPr>
        <w:t xml:space="preserve">main horticulture products handled in this pack house are </w:t>
      </w:r>
      <w:r w:rsidRPr="002F02E8">
        <w:rPr>
          <w:rStyle w:val="longtext"/>
          <w:color w:val="000000"/>
          <w:sz w:val="24"/>
          <w:szCs w:val="24"/>
        </w:rPr>
        <w:t>grapes and pomegranate at a production capacity of 40 tons a day (maximum production capacity so far)</w:t>
      </w:r>
      <w:r w:rsidR="003C3316" w:rsidRPr="002F02E8">
        <w:rPr>
          <w:rStyle w:val="longtext"/>
          <w:color w:val="000000"/>
          <w:sz w:val="24"/>
          <w:szCs w:val="24"/>
        </w:rPr>
        <w:t>.</w:t>
      </w:r>
    </w:p>
    <w:p w:rsidR="005E4300" w:rsidRPr="002F02E8" w:rsidRDefault="003C3316" w:rsidP="00D279E3">
      <w:pPr>
        <w:tabs>
          <w:tab w:val="left" w:pos="270"/>
        </w:tabs>
        <w:spacing w:line="240" w:lineRule="auto"/>
        <w:jc w:val="both"/>
        <w:rPr>
          <w:rStyle w:val="longtext"/>
          <w:color w:val="000000"/>
          <w:sz w:val="24"/>
          <w:szCs w:val="24"/>
        </w:rPr>
      </w:pPr>
      <w:r w:rsidRPr="002F02E8">
        <w:rPr>
          <w:rStyle w:val="longtext"/>
          <w:color w:val="000000"/>
          <w:sz w:val="24"/>
          <w:szCs w:val="24"/>
        </w:rPr>
        <w:t xml:space="preserve">With regard to employment, the </w:t>
      </w:r>
      <w:r w:rsidR="00E22664" w:rsidRPr="002F02E8">
        <w:rPr>
          <w:rStyle w:val="longtext"/>
          <w:color w:val="000000"/>
          <w:sz w:val="24"/>
          <w:szCs w:val="24"/>
        </w:rPr>
        <w:t xml:space="preserve">packing </w:t>
      </w:r>
      <w:r w:rsidR="00FD099D" w:rsidRPr="002F02E8">
        <w:rPr>
          <w:rStyle w:val="longtext"/>
          <w:color w:val="000000"/>
          <w:sz w:val="24"/>
          <w:szCs w:val="24"/>
        </w:rPr>
        <w:t>house employs</w:t>
      </w:r>
      <w:r w:rsidR="00C86C29" w:rsidRPr="002F02E8">
        <w:rPr>
          <w:rStyle w:val="longtext"/>
          <w:color w:val="000000"/>
          <w:sz w:val="24"/>
          <w:szCs w:val="24"/>
        </w:rPr>
        <w:t xml:space="preserve"> </w:t>
      </w:r>
      <w:r w:rsidR="00E22664" w:rsidRPr="002F02E8">
        <w:rPr>
          <w:rStyle w:val="longtext"/>
          <w:color w:val="000000"/>
          <w:sz w:val="24"/>
          <w:szCs w:val="24"/>
        </w:rPr>
        <w:t xml:space="preserve">110 workers, </w:t>
      </w:r>
      <w:r w:rsidRPr="002F02E8">
        <w:rPr>
          <w:rStyle w:val="longtext"/>
          <w:color w:val="000000"/>
          <w:sz w:val="24"/>
          <w:szCs w:val="24"/>
        </w:rPr>
        <w:t>here again the vast majority of whom are female workers (</w:t>
      </w:r>
      <w:r w:rsidR="00FD099D" w:rsidRPr="002F02E8">
        <w:rPr>
          <w:rStyle w:val="longtext"/>
          <w:color w:val="000000"/>
          <w:sz w:val="24"/>
          <w:szCs w:val="24"/>
        </w:rPr>
        <w:t>72%</w:t>
      </w:r>
      <w:r w:rsidRPr="002F02E8">
        <w:rPr>
          <w:rStyle w:val="longtext"/>
          <w:color w:val="000000"/>
          <w:sz w:val="24"/>
          <w:szCs w:val="24"/>
        </w:rPr>
        <w:t xml:space="preserve">) </w:t>
      </w:r>
      <w:r w:rsidR="00FD099D" w:rsidRPr="002F02E8">
        <w:rPr>
          <w:rStyle w:val="longtext"/>
          <w:color w:val="000000"/>
          <w:sz w:val="24"/>
          <w:szCs w:val="24"/>
        </w:rPr>
        <w:t>hired</w:t>
      </w:r>
      <w:r w:rsidRPr="002F02E8">
        <w:rPr>
          <w:rStyle w:val="longtext"/>
          <w:color w:val="000000"/>
          <w:sz w:val="24"/>
          <w:szCs w:val="24"/>
        </w:rPr>
        <w:t xml:space="preserve"> as </w:t>
      </w:r>
      <w:r w:rsidR="00E22664" w:rsidRPr="002F02E8">
        <w:rPr>
          <w:rStyle w:val="longtext"/>
          <w:color w:val="000000"/>
          <w:sz w:val="24"/>
          <w:szCs w:val="24"/>
        </w:rPr>
        <w:t xml:space="preserve">temporary workers. Females carry out </w:t>
      </w:r>
      <w:r w:rsidR="006B3C44" w:rsidRPr="002F02E8">
        <w:rPr>
          <w:rStyle w:val="longtext"/>
          <w:color w:val="000000"/>
          <w:sz w:val="24"/>
          <w:szCs w:val="24"/>
        </w:rPr>
        <w:t xml:space="preserve">post- harvesting handling </w:t>
      </w:r>
      <w:r w:rsidR="00E22664" w:rsidRPr="002F02E8">
        <w:rPr>
          <w:rStyle w:val="longtext"/>
          <w:color w:val="000000"/>
          <w:sz w:val="24"/>
          <w:szCs w:val="24"/>
        </w:rPr>
        <w:t>such as sorting and packing</w:t>
      </w:r>
      <w:r w:rsidR="006B3C44" w:rsidRPr="002F02E8">
        <w:rPr>
          <w:rStyle w:val="longtext"/>
          <w:color w:val="000000"/>
          <w:sz w:val="24"/>
          <w:szCs w:val="24"/>
        </w:rPr>
        <w:t xml:space="preserve">, </w:t>
      </w:r>
      <w:r w:rsidR="00E22664" w:rsidRPr="002F02E8">
        <w:rPr>
          <w:rStyle w:val="longtext"/>
          <w:color w:val="000000"/>
          <w:sz w:val="24"/>
          <w:szCs w:val="24"/>
        </w:rPr>
        <w:t>while males perform physical work.</w:t>
      </w:r>
    </w:p>
    <w:p w:rsidR="00E22664" w:rsidRPr="002F02E8" w:rsidRDefault="00CD2520" w:rsidP="00701914">
      <w:pPr>
        <w:pStyle w:val="ListParagraph"/>
        <w:numPr>
          <w:ilvl w:val="1"/>
          <w:numId w:val="12"/>
        </w:numPr>
        <w:tabs>
          <w:tab w:val="left" w:pos="270"/>
        </w:tabs>
        <w:spacing w:line="276" w:lineRule="auto"/>
        <w:jc w:val="both"/>
        <w:rPr>
          <w:rStyle w:val="longtext"/>
          <w:color w:val="000000"/>
          <w:sz w:val="24"/>
          <w:szCs w:val="24"/>
        </w:rPr>
      </w:pPr>
      <w:r w:rsidRPr="002F02E8">
        <w:rPr>
          <w:rStyle w:val="longtext"/>
          <w:b/>
          <w:bCs/>
          <w:color w:val="000000"/>
          <w:sz w:val="24"/>
          <w:szCs w:val="24"/>
        </w:rPr>
        <w:t xml:space="preserve">The </w:t>
      </w:r>
      <w:r w:rsidR="00E22664" w:rsidRPr="002F02E8">
        <w:rPr>
          <w:rStyle w:val="longtext"/>
          <w:b/>
          <w:bCs/>
          <w:color w:val="000000"/>
          <w:sz w:val="24"/>
          <w:szCs w:val="24"/>
        </w:rPr>
        <w:t>Qena</w:t>
      </w:r>
      <w:r w:rsidR="00701914">
        <w:rPr>
          <w:rStyle w:val="longtext"/>
          <w:b/>
          <w:bCs/>
          <w:color w:val="000000"/>
          <w:sz w:val="24"/>
          <w:szCs w:val="24"/>
        </w:rPr>
        <w:t xml:space="preserve"> PHC</w:t>
      </w:r>
    </w:p>
    <w:p w:rsidR="00E22664" w:rsidRPr="002F02E8" w:rsidRDefault="00E22664" w:rsidP="00D279E3">
      <w:pPr>
        <w:spacing w:line="240" w:lineRule="auto"/>
        <w:jc w:val="both"/>
        <w:rPr>
          <w:rStyle w:val="longtext"/>
          <w:color w:val="000000"/>
          <w:sz w:val="24"/>
          <w:szCs w:val="24"/>
        </w:rPr>
      </w:pPr>
      <w:r w:rsidRPr="002F02E8">
        <w:rPr>
          <w:rStyle w:val="longtext"/>
          <w:color w:val="000000"/>
          <w:sz w:val="24"/>
          <w:szCs w:val="24"/>
        </w:rPr>
        <w:t xml:space="preserve">The </w:t>
      </w:r>
      <w:r w:rsidR="00AA35B1" w:rsidRPr="002F02E8">
        <w:rPr>
          <w:rStyle w:val="longtext"/>
          <w:b/>
          <w:bCs/>
          <w:color w:val="000000"/>
          <w:sz w:val="24"/>
          <w:szCs w:val="24"/>
        </w:rPr>
        <w:t>U</w:t>
      </w:r>
      <w:r w:rsidRPr="002F02E8">
        <w:rPr>
          <w:rFonts w:cs="Times New Roman"/>
          <w:b/>
          <w:bCs/>
          <w:sz w:val="24"/>
          <w:szCs w:val="24"/>
          <w:lang w:bidi="ar-EG"/>
        </w:rPr>
        <w:t>pper Egyptian Future Association for the Development of Agricultural Community</w:t>
      </w:r>
      <w:r w:rsidR="00C3569C" w:rsidRPr="002F02E8">
        <w:rPr>
          <w:rFonts w:cs="Times New Roman"/>
          <w:b/>
          <w:bCs/>
          <w:sz w:val="24"/>
          <w:szCs w:val="24"/>
          <w:lang w:bidi="ar-EG"/>
        </w:rPr>
        <w:t xml:space="preserve"> </w:t>
      </w:r>
      <w:r w:rsidR="00CD2520" w:rsidRPr="002F02E8">
        <w:rPr>
          <w:rFonts w:cs="Times New Roman"/>
          <w:sz w:val="24"/>
          <w:szCs w:val="24"/>
          <w:lang w:bidi="ar-EG"/>
        </w:rPr>
        <w:t xml:space="preserve">is the packing house in </w:t>
      </w:r>
      <w:r w:rsidRPr="002F02E8">
        <w:rPr>
          <w:rFonts w:cs="Times New Roman"/>
          <w:sz w:val="24"/>
          <w:szCs w:val="24"/>
          <w:lang w:bidi="ar-EG"/>
        </w:rPr>
        <w:t>Qena</w:t>
      </w:r>
      <w:r w:rsidR="00CD2520" w:rsidRPr="002F02E8">
        <w:rPr>
          <w:rFonts w:cs="Times New Roman"/>
          <w:sz w:val="24"/>
          <w:szCs w:val="24"/>
          <w:lang w:bidi="ar-EG"/>
        </w:rPr>
        <w:t xml:space="preserve"> was established 2008. </w:t>
      </w:r>
      <w:r w:rsidR="00A950EC" w:rsidRPr="002F02E8">
        <w:rPr>
          <w:rFonts w:cs="Times New Roman"/>
          <w:sz w:val="24"/>
          <w:szCs w:val="24"/>
          <w:lang w:bidi="ar-EG"/>
        </w:rPr>
        <w:t>It is located in Nag Hammadi-Qena western road near Kom Ombo pumping station</w:t>
      </w:r>
      <w:r w:rsidR="00A950EC">
        <w:rPr>
          <w:rFonts w:cs="Times New Roman"/>
          <w:sz w:val="24"/>
          <w:szCs w:val="24"/>
          <w:lang w:bidi="ar-EG"/>
        </w:rPr>
        <w:t xml:space="preserve"> </w:t>
      </w:r>
      <w:r w:rsidR="00A950EC" w:rsidRPr="002F02E8">
        <w:rPr>
          <w:rFonts w:cs="Times New Roman"/>
          <w:sz w:val="24"/>
          <w:szCs w:val="24"/>
          <w:lang w:bidi="ar-EG"/>
        </w:rPr>
        <w:t>Al-M</w:t>
      </w:r>
      <w:r w:rsidR="00A950EC">
        <w:rPr>
          <w:rFonts w:cs="Times New Roman"/>
          <w:sz w:val="24"/>
          <w:szCs w:val="24"/>
          <w:lang w:bidi="ar-EG"/>
        </w:rPr>
        <w:t>ara</w:t>
      </w:r>
      <w:r w:rsidR="00A950EC" w:rsidRPr="002F02E8">
        <w:rPr>
          <w:rFonts w:cs="Times New Roman"/>
          <w:sz w:val="24"/>
          <w:szCs w:val="24"/>
          <w:lang w:bidi="ar-EG"/>
        </w:rPr>
        <w:t>sh</w:t>
      </w:r>
      <w:r w:rsidR="00A950EC">
        <w:rPr>
          <w:rFonts w:cs="Times New Roman"/>
          <w:sz w:val="24"/>
          <w:szCs w:val="24"/>
          <w:lang w:bidi="ar-EG"/>
        </w:rPr>
        <w:t xml:space="preserve">da, </w:t>
      </w:r>
      <w:r w:rsidR="00A950EC" w:rsidRPr="002F02E8">
        <w:rPr>
          <w:rFonts w:cs="Times New Roman"/>
          <w:sz w:val="24"/>
          <w:szCs w:val="24"/>
          <w:lang w:bidi="ar-EG"/>
        </w:rPr>
        <w:t xml:space="preserve">Qena. </w:t>
      </w:r>
      <w:r w:rsidR="00CD2520" w:rsidRPr="002F02E8">
        <w:rPr>
          <w:rFonts w:cs="Times New Roman"/>
          <w:sz w:val="24"/>
          <w:szCs w:val="24"/>
          <w:lang w:bidi="ar-EG"/>
        </w:rPr>
        <w:t xml:space="preserve">Its total area is </w:t>
      </w:r>
      <w:r w:rsidRPr="002F02E8">
        <w:rPr>
          <w:rStyle w:val="longtext"/>
          <w:color w:val="000000"/>
          <w:sz w:val="24"/>
          <w:szCs w:val="24"/>
          <w:shd w:val="clear" w:color="auto" w:fill="FFFFFF"/>
        </w:rPr>
        <w:t>2000 m</w:t>
      </w:r>
      <w:r w:rsidR="00CD2520" w:rsidRPr="002F02E8">
        <w:rPr>
          <w:rStyle w:val="longtext"/>
          <w:color w:val="000000"/>
          <w:sz w:val="24"/>
          <w:szCs w:val="24"/>
          <w:shd w:val="clear" w:color="auto" w:fill="FFFFFF"/>
          <w:vertAlign w:val="superscript"/>
        </w:rPr>
        <w:t>2</w:t>
      </w:r>
      <w:r w:rsidR="00CD2520" w:rsidRPr="002F02E8">
        <w:rPr>
          <w:rStyle w:val="longtext"/>
          <w:color w:val="000000"/>
          <w:sz w:val="24"/>
          <w:szCs w:val="24"/>
          <w:shd w:val="clear" w:color="auto" w:fill="FFFFFF"/>
        </w:rPr>
        <w:t xml:space="preserve"> (</w:t>
      </w:r>
      <w:r w:rsidRPr="002F02E8">
        <w:rPr>
          <w:rStyle w:val="longtext"/>
          <w:color w:val="000000"/>
          <w:sz w:val="24"/>
          <w:szCs w:val="24"/>
          <w:shd w:val="clear" w:color="auto" w:fill="FFFFFF"/>
        </w:rPr>
        <w:t>50m x 40m x 6m dimensions</w:t>
      </w:r>
      <w:r w:rsidR="00CD2520" w:rsidRPr="002F02E8">
        <w:rPr>
          <w:rStyle w:val="longtext"/>
          <w:color w:val="000000"/>
          <w:sz w:val="24"/>
          <w:szCs w:val="24"/>
          <w:shd w:val="clear" w:color="auto" w:fill="FFFFFF"/>
        </w:rPr>
        <w:t>)</w:t>
      </w:r>
      <w:r w:rsidR="00C42561" w:rsidRPr="002F02E8">
        <w:rPr>
          <w:rStyle w:val="longtext"/>
          <w:color w:val="000000"/>
          <w:sz w:val="24"/>
          <w:szCs w:val="24"/>
          <w:shd w:val="clear" w:color="auto" w:fill="FFFFFF"/>
        </w:rPr>
        <w:t>.</w:t>
      </w:r>
    </w:p>
    <w:p w:rsidR="007A6BDB" w:rsidRPr="002F02E8" w:rsidRDefault="00E22664" w:rsidP="00D279E3">
      <w:pPr>
        <w:spacing w:line="240" w:lineRule="auto"/>
        <w:jc w:val="both"/>
        <w:rPr>
          <w:rStyle w:val="longtext"/>
          <w:color w:val="000000"/>
          <w:sz w:val="24"/>
          <w:szCs w:val="24"/>
        </w:rPr>
      </w:pPr>
      <w:r w:rsidRPr="002F02E8">
        <w:rPr>
          <w:rStyle w:val="longtext"/>
          <w:color w:val="000000"/>
          <w:sz w:val="24"/>
          <w:szCs w:val="24"/>
        </w:rPr>
        <w:t xml:space="preserve">The </w:t>
      </w:r>
      <w:r w:rsidR="00C42561" w:rsidRPr="002F02E8">
        <w:rPr>
          <w:rStyle w:val="longtext"/>
          <w:color w:val="000000"/>
          <w:sz w:val="24"/>
          <w:szCs w:val="24"/>
        </w:rPr>
        <w:t xml:space="preserve">main products </w:t>
      </w:r>
      <w:r w:rsidR="009827B2" w:rsidRPr="002F02E8">
        <w:rPr>
          <w:rStyle w:val="longtext"/>
          <w:color w:val="000000"/>
          <w:sz w:val="24"/>
          <w:szCs w:val="24"/>
        </w:rPr>
        <w:t>handled</w:t>
      </w:r>
      <w:r w:rsidR="00C42561" w:rsidRPr="002F02E8">
        <w:rPr>
          <w:rStyle w:val="longtext"/>
          <w:color w:val="000000"/>
          <w:sz w:val="24"/>
          <w:szCs w:val="24"/>
        </w:rPr>
        <w:t xml:space="preserve"> in this </w:t>
      </w:r>
      <w:r w:rsidRPr="002F02E8">
        <w:rPr>
          <w:rStyle w:val="longtext"/>
          <w:color w:val="000000"/>
          <w:sz w:val="24"/>
          <w:szCs w:val="24"/>
        </w:rPr>
        <w:t xml:space="preserve">packing house </w:t>
      </w:r>
      <w:r w:rsidR="00C42561" w:rsidRPr="002F02E8">
        <w:rPr>
          <w:rStyle w:val="longtext"/>
          <w:color w:val="000000"/>
          <w:sz w:val="24"/>
          <w:szCs w:val="24"/>
        </w:rPr>
        <w:t xml:space="preserve">are </w:t>
      </w:r>
      <w:r w:rsidRPr="002F02E8">
        <w:rPr>
          <w:rStyle w:val="longtext"/>
          <w:color w:val="000000"/>
          <w:sz w:val="24"/>
          <w:szCs w:val="24"/>
        </w:rPr>
        <w:t>grapes and Cantaloupe at a production capacity of 57 tons a day (maximum production capacity so far)</w:t>
      </w:r>
      <w:r w:rsidR="00C42561" w:rsidRPr="002F02E8">
        <w:rPr>
          <w:rStyle w:val="longtext"/>
          <w:color w:val="000000"/>
          <w:sz w:val="24"/>
          <w:szCs w:val="24"/>
        </w:rPr>
        <w:t>.</w:t>
      </w:r>
      <w:r w:rsidRPr="002F02E8">
        <w:rPr>
          <w:rStyle w:val="longtext"/>
          <w:color w:val="000000"/>
          <w:sz w:val="24"/>
          <w:szCs w:val="24"/>
        </w:rPr>
        <w:t xml:space="preserve">The packing house </w:t>
      </w:r>
      <w:r w:rsidR="00C42561" w:rsidRPr="002F02E8">
        <w:rPr>
          <w:rStyle w:val="longtext"/>
          <w:color w:val="000000"/>
          <w:sz w:val="24"/>
          <w:szCs w:val="24"/>
        </w:rPr>
        <w:t>employ</w:t>
      </w:r>
      <w:r w:rsidR="006B3C44" w:rsidRPr="002F02E8">
        <w:rPr>
          <w:rStyle w:val="longtext"/>
          <w:color w:val="000000"/>
          <w:sz w:val="24"/>
          <w:szCs w:val="24"/>
        </w:rPr>
        <w:t>s</w:t>
      </w:r>
      <w:r w:rsidR="00C86C29" w:rsidRPr="002F02E8">
        <w:rPr>
          <w:rStyle w:val="longtext"/>
          <w:color w:val="000000"/>
          <w:sz w:val="24"/>
          <w:szCs w:val="24"/>
        </w:rPr>
        <w:t xml:space="preserve"> </w:t>
      </w:r>
      <w:r w:rsidRPr="002F02E8">
        <w:rPr>
          <w:rStyle w:val="longtext"/>
          <w:color w:val="000000"/>
          <w:sz w:val="24"/>
          <w:szCs w:val="24"/>
        </w:rPr>
        <w:t xml:space="preserve">80 workers, </w:t>
      </w:r>
      <w:r w:rsidR="00C42561" w:rsidRPr="002F02E8">
        <w:rPr>
          <w:rStyle w:val="longtext"/>
          <w:color w:val="000000"/>
          <w:sz w:val="24"/>
          <w:szCs w:val="24"/>
        </w:rPr>
        <w:t xml:space="preserve">the majority of whom are </w:t>
      </w:r>
      <w:r w:rsidRPr="002F02E8">
        <w:rPr>
          <w:rStyle w:val="longtext"/>
          <w:color w:val="000000"/>
          <w:sz w:val="24"/>
          <w:szCs w:val="24"/>
        </w:rPr>
        <w:t xml:space="preserve">females </w:t>
      </w:r>
      <w:r w:rsidR="00C42561" w:rsidRPr="002F02E8">
        <w:rPr>
          <w:rStyle w:val="longtext"/>
          <w:color w:val="000000"/>
          <w:sz w:val="24"/>
          <w:szCs w:val="24"/>
        </w:rPr>
        <w:t>(</w:t>
      </w:r>
      <w:r w:rsidR="006B3C44" w:rsidRPr="002F02E8">
        <w:rPr>
          <w:rStyle w:val="longtext"/>
          <w:color w:val="000000"/>
          <w:sz w:val="24"/>
          <w:szCs w:val="24"/>
        </w:rPr>
        <w:t>75%</w:t>
      </w:r>
      <w:r w:rsidR="00C42561" w:rsidRPr="002F02E8">
        <w:rPr>
          <w:rStyle w:val="longtext"/>
          <w:color w:val="000000"/>
          <w:sz w:val="24"/>
          <w:szCs w:val="24"/>
        </w:rPr>
        <w:t>)</w:t>
      </w:r>
      <w:r w:rsidRPr="002F02E8">
        <w:rPr>
          <w:rStyle w:val="longtext"/>
          <w:color w:val="000000"/>
          <w:sz w:val="24"/>
          <w:szCs w:val="24"/>
        </w:rPr>
        <w:t>. Female</w:t>
      </w:r>
      <w:r w:rsidR="009827B2" w:rsidRPr="002F02E8">
        <w:rPr>
          <w:rStyle w:val="longtext"/>
          <w:color w:val="000000"/>
          <w:sz w:val="24"/>
          <w:szCs w:val="24"/>
        </w:rPr>
        <w:t xml:space="preserve"> workers are mainly engaged in post-harvest handling (</w:t>
      </w:r>
      <w:r w:rsidRPr="002F02E8">
        <w:rPr>
          <w:rStyle w:val="longtext"/>
          <w:color w:val="000000"/>
          <w:sz w:val="24"/>
          <w:szCs w:val="24"/>
        </w:rPr>
        <w:t>sorting</w:t>
      </w:r>
      <w:r w:rsidR="009827B2" w:rsidRPr="002F02E8">
        <w:rPr>
          <w:rStyle w:val="longtext"/>
          <w:color w:val="000000"/>
          <w:sz w:val="24"/>
          <w:szCs w:val="24"/>
        </w:rPr>
        <w:t>, grading</w:t>
      </w:r>
      <w:r w:rsidRPr="002F02E8">
        <w:rPr>
          <w:rStyle w:val="longtext"/>
          <w:color w:val="000000"/>
          <w:sz w:val="24"/>
          <w:szCs w:val="24"/>
        </w:rPr>
        <w:t xml:space="preserve"> and packing) whi</w:t>
      </w:r>
      <w:r w:rsidR="009827B2" w:rsidRPr="002F02E8">
        <w:rPr>
          <w:rStyle w:val="longtext"/>
          <w:color w:val="000000"/>
          <w:sz w:val="24"/>
          <w:szCs w:val="24"/>
        </w:rPr>
        <w:t>le males perf</w:t>
      </w:r>
      <w:r w:rsidR="006B3C44" w:rsidRPr="002F02E8">
        <w:rPr>
          <w:rStyle w:val="longtext"/>
          <w:color w:val="000000"/>
          <w:sz w:val="24"/>
          <w:szCs w:val="24"/>
        </w:rPr>
        <w:t>orm physical work.</w:t>
      </w:r>
    </w:p>
    <w:p w:rsidR="00E21A69" w:rsidRDefault="009827B2" w:rsidP="00D279E3">
      <w:pPr>
        <w:spacing w:line="240" w:lineRule="auto"/>
        <w:jc w:val="both"/>
        <w:rPr>
          <w:rFonts w:ascii="Calibri" w:hAnsi="Calibri" w:cs="Calibri"/>
        </w:rPr>
      </w:pPr>
      <w:r w:rsidRPr="002F02E8">
        <w:rPr>
          <w:rFonts w:ascii="Calibri" w:hAnsi="Calibri" w:cs="Calibri"/>
        </w:rPr>
        <w:t>It is important to note that t</w:t>
      </w:r>
      <w:r w:rsidR="007A6BDB" w:rsidRPr="002F02E8">
        <w:rPr>
          <w:rFonts w:ascii="Calibri" w:hAnsi="Calibri" w:cs="Calibri"/>
        </w:rPr>
        <w:t xml:space="preserve">he three </w:t>
      </w:r>
      <w:r w:rsidR="006B3C44" w:rsidRPr="002F02E8">
        <w:rPr>
          <w:rFonts w:ascii="Calibri" w:hAnsi="Calibri" w:cs="Calibri"/>
        </w:rPr>
        <w:t xml:space="preserve">PHCs </w:t>
      </w:r>
      <w:r w:rsidR="007A6BDB" w:rsidRPr="002F02E8">
        <w:rPr>
          <w:rFonts w:ascii="Calibri" w:hAnsi="Calibri" w:cs="Calibri"/>
        </w:rPr>
        <w:t>extend their services to suppliers from neighboring governorates</w:t>
      </w:r>
      <w:r w:rsidR="006B3C44" w:rsidRPr="002F02E8">
        <w:rPr>
          <w:rFonts w:ascii="Calibri" w:hAnsi="Calibri" w:cs="Calibri"/>
        </w:rPr>
        <w:t xml:space="preserve"> as well as </w:t>
      </w:r>
      <w:r w:rsidR="007A6BDB" w:rsidRPr="002F02E8">
        <w:rPr>
          <w:rFonts w:ascii="Calibri" w:hAnsi="Calibri" w:cs="Calibri"/>
        </w:rPr>
        <w:t>the main collection centers in the value chain in Upper Egypt.</w:t>
      </w:r>
    </w:p>
    <w:p w:rsidR="007A6BDB" w:rsidRPr="00E21A69" w:rsidRDefault="007A6BDB" w:rsidP="00E21A69">
      <w:pPr>
        <w:rPr>
          <w:rStyle w:val="longtext"/>
          <w:b/>
          <w:bCs/>
          <w:i/>
          <w:iCs/>
          <w:sz w:val="24"/>
          <w:szCs w:val="24"/>
          <w:lang w:bidi="ar-EG"/>
        </w:rPr>
      </w:pPr>
      <w:r w:rsidRPr="00E21A69">
        <w:rPr>
          <w:rStyle w:val="longtext"/>
          <w:b/>
          <w:bCs/>
          <w:i/>
          <w:iCs/>
          <w:sz w:val="24"/>
          <w:szCs w:val="24"/>
          <w:lang w:bidi="ar-EG"/>
        </w:rPr>
        <w:t>Key findings</w:t>
      </w:r>
    </w:p>
    <w:p w:rsidR="007A6BDB" w:rsidRPr="00092938" w:rsidRDefault="00E04FE3" w:rsidP="00D91CE0">
      <w:pPr>
        <w:widowControl w:val="0"/>
        <w:autoSpaceDE w:val="0"/>
        <w:autoSpaceDN w:val="0"/>
        <w:adjustRightInd w:val="0"/>
        <w:spacing w:before="100" w:after="100"/>
        <w:jc w:val="both"/>
        <w:rPr>
          <w:rFonts w:cs="Times New Roman"/>
          <w:i/>
          <w:iCs/>
          <w:sz w:val="24"/>
          <w:szCs w:val="24"/>
          <w:lang w:bidi="ar-EG"/>
        </w:rPr>
      </w:pPr>
      <w:r w:rsidRPr="00092938">
        <w:rPr>
          <w:rFonts w:cs="Times New Roman"/>
          <w:b/>
          <w:bCs/>
          <w:i/>
          <w:iCs/>
          <w:sz w:val="24"/>
          <w:szCs w:val="24"/>
          <w:lang w:bidi="ar-EG"/>
        </w:rPr>
        <w:t>Quality Management System</w:t>
      </w:r>
    </w:p>
    <w:p w:rsidR="007A6BDB" w:rsidRPr="002F02E8" w:rsidRDefault="006B3C44" w:rsidP="00D279E3">
      <w:pPr>
        <w:widowControl w:val="0"/>
        <w:autoSpaceDE w:val="0"/>
        <w:autoSpaceDN w:val="0"/>
        <w:adjustRightInd w:val="0"/>
        <w:spacing w:before="100" w:after="100" w:line="240" w:lineRule="auto"/>
        <w:jc w:val="both"/>
        <w:rPr>
          <w:rFonts w:cs="Times New Roman"/>
          <w:sz w:val="24"/>
          <w:szCs w:val="24"/>
          <w:lang w:bidi="ar-EG"/>
        </w:rPr>
      </w:pPr>
      <w:r w:rsidRPr="002F02E8">
        <w:rPr>
          <w:rFonts w:cs="Times New Roman"/>
          <w:sz w:val="24"/>
          <w:szCs w:val="24"/>
          <w:lang w:bidi="ar-EG"/>
        </w:rPr>
        <w:t xml:space="preserve">Our investigation reveals that the </w:t>
      </w:r>
      <w:r w:rsidR="007A6BDB" w:rsidRPr="002F02E8">
        <w:rPr>
          <w:rFonts w:cs="Times New Roman"/>
          <w:sz w:val="24"/>
          <w:szCs w:val="24"/>
          <w:lang w:bidi="ar-EG"/>
        </w:rPr>
        <w:t xml:space="preserve">three PHCs </w:t>
      </w:r>
      <w:r w:rsidRPr="002F02E8">
        <w:rPr>
          <w:rFonts w:cs="Times New Roman"/>
          <w:sz w:val="24"/>
          <w:szCs w:val="24"/>
          <w:lang w:bidi="ar-EG"/>
        </w:rPr>
        <w:t xml:space="preserve">have no </w:t>
      </w:r>
      <w:r w:rsidR="00E04FE3" w:rsidRPr="002F02E8">
        <w:rPr>
          <w:rFonts w:cs="Times New Roman"/>
          <w:sz w:val="24"/>
          <w:szCs w:val="24"/>
          <w:lang w:bidi="ar-EG"/>
        </w:rPr>
        <w:t>quality management system</w:t>
      </w:r>
      <w:r w:rsidR="004A6CAA" w:rsidRPr="002F02E8">
        <w:rPr>
          <w:rFonts w:cs="Times New Roman"/>
          <w:sz w:val="24"/>
          <w:szCs w:val="24"/>
          <w:lang w:bidi="ar-EG"/>
        </w:rPr>
        <w:t>s</w:t>
      </w:r>
      <w:r w:rsidR="00C3569C" w:rsidRPr="002F02E8">
        <w:rPr>
          <w:rFonts w:cs="Times New Roman"/>
          <w:sz w:val="24"/>
          <w:szCs w:val="24"/>
          <w:lang w:bidi="ar-EG"/>
        </w:rPr>
        <w:t xml:space="preserve"> </w:t>
      </w:r>
      <w:r w:rsidRPr="002F02E8">
        <w:rPr>
          <w:rFonts w:cs="Times New Roman"/>
          <w:sz w:val="24"/>
          <w:szCs w:val="24"/>
          <w:lang w:bidi="ar-EG"/>
        </w:rPr>
        <w:t xml:space="preserve">in place, thus </w:t>
      </w:r>
      <w:r w:rsidR="00E04FE3" w:rsidRPr="002F02E8">
        <w:rPr>
          <w:rFonts w:cs="Times New Roman"/>
          <w:sz w:val="24"/>
          <w:szCs w:val="24"/>
          <w:lang w:bidi="ar-EG"/>
        </w:rPr>
        <w:t>t</w:t>
      </w:r>
      <w:r w:rsidR="009827B2" w:rsidRPr="002F02E8">
        <w:rPr>
          <w:rFonts w:cs="Times New Roman"/>
          <w:sz w:val="24"/>
          <w:szCs w:val="24"/>
          <w:lang w:bidi="ar-EG"/>
        </w:rPr>
        <w:t xml:space="preserve">hey do not </w:t>
      </w:r>
      <w:r w:rsidR="007A6BDB" w:rsidRPr="002F02E8">
        <w:rPr>
          <w:rFonts w:cs="Times New Roman"/>
          <w:sz w:val="24"/>
          <w:szCs w:val="24"/>
          <w:lang w:bidi="ar-EG"/>
        </w:rPr>
        <w:t xml:space="preserve">deal with any supplier applying </w:t>
      </w:r>
      <w:r w:rsidR="0091660C" w:rsidRPr="002F02E8">
        <w:rPr>
          <w:rFonts w:cs="Times New Roman"/>
          <w:sz w:val="24"/>
          <w:szCs w:val="24"/>
          <w:lang w:bidi="ar-EG"/>
        </w:rPr>
        <w:t>such s</w:t>
      </w:r>
      <w:r w:rsidR="007A6BDB" w:rsidRPr="002F02E8">
        <w:rPr>
          <w:rFonts w:cs="Times New Roman"/>
          <w:sz w:val="24"/>
          <w:szCs w:val="24"/>
          <w:lang w:bidi="ar-EG"/>
        </w:rPr>
        <w:t>ystems.</w:t>
      </w:r>
    </w:p>
    <w:p w:rsidR="007A6BDB" w:rsidRPr="002F02E8" w:rsidRDefault="00701914" w:rsidP="00A02F76">
      <w:pPr>
        <w:pStyle w:val="ListParagraph"/>
        <w:widowControl w:val="0"/>
        <w:numPr>
          <w:ilvl w:val="0"/>
          <w:numId w:val="17"/>
        </w:numPr>
        <w:autoSpaceDE w:val="0"/>
        <w:autoSpaceDN w:val="0"/>
        <w:adjustRightInd w:val="0"/>
        <w:spacing w:before="100" w:after="100"/>
        <w:jc w:val="both"/>
        <w:rPr>
          <w:rFonts w:cs="Times New Roman"/>
          <w:sz w:val="24"/>
          <w:szCs w:val="24"/>
          <w:lang w:bidi="ar-EG"/>
        </w:rPr>
      </w:pPr>
      <w:r>
        <w:rPr>
          <w:rFonts w:cs="Times New Roman"/>
          <w:sz w:val="24"/>
          <w:szCs w:val="24"/>
          <w:lang w:bidi="ar-EG"/>
        </w:rPr>
        <w:t>Lack of</w:t>
      </w:r>
      <w:r w:rsidR="007A6BDB" w:rsidRPr="002F02E8">
        <w:rPr>
          <w:rFonts w:cs="Times New Roman"/>
          <w:sz w:val="24"/>
          <w:szCs w:val="24"/>
          <w:lang w:bidi="ar-EG"/>
        </w:rPr>
        <w:t xml:space="preserve"> quality polic</w:t>
      </w:r>
      <w:r w:rsidR="009827B2" w:rsidRPr="002F02E8">
        <w:rPr>
          <w:rFonts w:cs="Times New Roman"/>
          <w:sz w:val="24"/>
          <w:szCs w:val="24"/>
          <w:lang w:bidi="ar-EG"/>
        </w:rPr>
        <w:t>y</w:t>
      </w:r>
      <w:r w:rsidR="007A6BDB" w:rsidRPr="002F02E8">
        <w:rPr>
          <w:rFonts w:cs="Times New Roman"/>
          <w:sz w:val="24"/>
          <w:szCs w:val="24"/>
          <w:lang w:bidi="ar-EG"/>
        </w:rPr>
        <w:t xml:space="preserve"> in the PHCs</w:t>
      </w:r>
      <w:r w:rsidR="00E04FE3" w:rsidRPr="002F02E8">
        <w:rPr>
          <w:rFonts w:cs="Times New Roman"/>
          <w:sz w:val="24"/>
          <w:szCs w:val="24"/>
          <w:lang w:bidi="ar-EG"/>
        </w:rPr>
        <w:t>:</w:t>
      </w:r>
    </w:p>
    <w:p w:rsidR="007A6BDB" w:rsidRPr="002F02E8" w:rsidRDefault="007A6BDB" w:rsidP="00A02F76">
      <w:pPr>
        <w:widowControl w:val="0"/>
        <w:numPr>
          <w:ilvl w:val="1"/>
          <w:numId w:val="17"/>
        </w:numPr>
        <w:autoSpaceDE w:val="0"/>
        <w:autoSpaceDN w:val="0"/>
        <w:adjustRightInd w:val="0"/>
        <w:spacing w:before="100" w:after="100" w:line="240" w:lineRule="auto"/>
        <w:ind w:left="1080"/>
        <w:jc w:val="both"/>
        <w:rPr>
          <w:rFonts w:cs="Times New Roman"/>
          <w:sz w:val="24"/>
          <w:szCs w:val="24"/>
          <w:lang w:bidi="ar-EG"/>
        </w:rPr>
      </w:pPr>
      <w:r w:rsidRPr="002F02E8">
        <w:rPr>
          <w:rFonts w:cs="Times New Roman"/>
          <w:sz w:val="24"/>
          <w:szCs w:val="24"/>
          <w:lang w:bidi="ar-EG"/>
        </w:rPr>
        <w:t>The PHC sh</w:t>
      </w:r>
      <w:r w:rsidR="004760B9" w:rsidRPr="002F02E8">
        <w:rPr>
          <w:rFonts w:cs="Times New Roman"/>
          <w:sz w:val="24"/>
          <w:szCs w:val="24"/>
          <w:lang w:bidi="ar-EG"/>
        </w:rPr>
        <w:t xml:space="preserve">ould </w:t>
      </w:r>
      <w:r w:rsidRPr="002F02E8">
        <w:rPr>
          <w:rFonts w:cs="Times New Roman"/>
          <w:sz w:val="24"/>
          <w:szCs w:val="24"/>
          <w:lang w:bidi="ar-EG"/>
        </w:rPr>
        <w:t>have a clear</w:t>
      </w:r>
      <w:r w:rsidR="004760B9" w:rsidRPr="002F02E8">
        <w:rPr>
          <w:rFonts w:cs="Times New Roman"/>
          <w:sz w:val="24"/>
          <w:szCs w:val="24"/>
          <w:lang w:bidi="ar-EG"/>
        </w:rPr>
        <w:t>ly defined and documented policy statement;</w:t>
      </w:r>
    </w:p>
    <w:p w:rsidR="007A6BDB" w:rsidRPr="002F02E8" w:rsidRDefault="007A6BDB" w:rsidP="00A02F76">
      <w:pPr>
        <w:widowControl w:val="0"/>
        <w:numPr>
          <w:ilvl w:val="1"/>
          <w:numId w:val="17"/>
        </w:numPr>
        <w:autoSpaceDE w:val="0"/>
        <w:autoSpaceDN w:val="0"/>
        <w:adjustRightInd w:val="0"/>
        <w:spacing w:before="100" w:after="100" w:line="240" w:lineRule="auto"/>
        <w:ind w:left="1080"/>
        <w:jc w:val="both"/>
        <w:rPr>
          <w:rFonts w:cs="Times New Roman"/>
          <w:sz w:val="24"/>
          <w:szCs w:val="24"/>
          <w:lang w:bidi="ar-EG"/>
        </w:rPr>
      </w:pPr>
      <w:r w:rsidRPr="002F02E8">
        <w:rPr>
          <w:rFonts w:cs="Times New Roman"/>
          <w:sz w:val="24"/>
          <w:szCs w:val="24"/>
          <w:lang w:bidi="ar-EG"/>
        </w:rPr>
        <w:t>The polic</w:t>
      </w:r>
      <w:r w:rsidR="004760B9" w:rsidRPr="002F02E8">
        <w:rPr>
          <w:rFonts w:cs="Times New Roman"/>
          <w:sz w:val="24"/>
          <w:szCs w:val="24"/>
          <w:lang w:bidi="ar-EG"/>
        </w:rPr>
        <w:t>y</w:t>
      </w:r>
      <w:r w:rsidR="00C3569C" w:rsidRPr="002F02E8">
        <w:rPr>
          <w:rFonts w:cs="Times New Roman"/>
          <w:sz w:val="24"/>
          <w:szCs w:val="24"/>
          <w:lang w:bidi="ar-EG"/>
        </w:rPr>
        <w:t xml:space="preserve"> </w:t>
      </w:r>
      <w:r w:rsidR="004760B9" w:rsidRPr="002F02E8">
        <w:rPr>
          <w:rFonts w:cs="Times New Roman"/>
          <w:sz w:val="24"/>
          <w:szCs w:val="24"/>
          <w:lang w:bidi="ar-EG"/>
        </w:rPr>
        <w:t xml:space="preserve">should </w:t>
      </w:r>
      <w:r w:rsidRPr="002F02E8">
        <w:rPr>
          <w:rFonts w:cs="Times New Roman"/>
          <w:sz w:val="24"/>
          <w:szCs w:val="24"/>
          <w:lang w:bidi="ar-EG"/>
        </w:rPr>
        <w:t>state PHC’s obligations to produce safe and legal products</w:t>
      </w:r>
      <w:r w:rsidR="004760B9" w:rsidRPr="002F02E8">
        <w:rPr>
          <w:rFonts w:cs="Times New Roman"/>
          <w:sz w:val="24"/>
          <w:szCs w:val="24"/>
          <w:lang w:bidi="ar-EG"/>
        </w:rPr>
        <w:t>;</w:t>
      </w:r>
    </w:p>
    <w:p w:rsidR="007A6BDB" w:rsidRPr="002F02E8" w:rsidRDefault="007A6BDB" w:rsidP="00A02F76">
      <w:pPr>
        <w:widowControl w:val="0"/>
        <w:numPr>
          <w:ilvl w:val="1"/>
          <w:numId w:val="17"/>
        </w:numPr>
        <w:autoSpaceDE w:val="0"/>
        <w:autoSpaceDN w:val="0"/>
        <w:adjustRightInd w:val="0"/>
        <w:spacing w:before="100" w:after="100" w:line="240" w:lineRule="auto"/>
        <w:ind w:left="1080"/>
        <w:jc w:val="both"/>
        <w:rPr>
          <w:rFonts w:cs="Times New Roman"/>
          <w:sz w:val="24"/>
          <w:szCs w:val="24"/>
          <w:lang w:bidi="ar-EG"/>
        </w:rPr>
      </w:pPr>
      <w:r w:rsidRPr="002F02E8">
        <w:rPr>
          <w:rFonts w:cs="Times New Roman"/>
          <w:sz w:val="24"/>
          <w:szCs w:val="24"/>
          <w:lang w:bidi="ar-EG"/>
        </w:rPr>
        <w:t>The polic</w:t>
      </w:r>
      <w:r w:rsidR="004760B9" w:rsidRPr="002F02E8">
        <w:rPr>
          <w:rFonts w:cs="Times New Roman"/>
          <w:sz w:val="24"/>
          <w:szCs w:val="24"/>
          <w:lang w:bidi="ar-EG"/>
        </w:rPr>
        <w:t xml:space="preserve">y </w:t>
      </w:r>
      <w:r w:rsidRPr="002F02E8">
        <w:rPr>
          <w:rFonts w:cs="Times New Roman"/>
          <w:sz w:val="24"/>
          <w:szCs w:val="24"/>
          <w:lang w:bidi="ar-EG"/>
        </w:rPr>
        <w:t>sh</w:t>
      </w:r>
      <w:r w:rsidR="004760B9" w:rsidRPr="002F02E8">
        <w:rPr>
          <w:rFonts w:cs="Times New Roman"/>
          <w:sz w:val="24"/>
          <w:szCs w:val="24"/>
          <w:lang w:bidi="ar-EG"/>
        </w:rPr>
        <w:t xml:space="preserve">ould be comprehensible </w:t>
      </w:r>
      <w:r w:rsidRPr="002F02E8">
        <w:rPr>
          <w:rFonts w:cs="Times New Roman"/>
          <w:sz w:val="24"/>
          <w:szCs w:val="24"/>
          <w:lang w:bidi="ar-EG"/>
        </w:rPr>
        <w:t>by all supervisor staff</w:t>
      </w:r>
      <w:r w:rsidR="004760B9" w:rsidRPr="002F02E8">
        <w:rPr>
          <w:rFonts w:cs="Times New Roman"/>
          <w:sz w:val="24"/>
          <w:szCs w:val="24"/>
          <w:lang w:bidi="ar-EG"/>
        </w:rPr>
        <w:t>,</w:t>
      </w:r>
      <w:r w:rsidRPr="002F02E8">
        <w:rPr>
          <w:rFonts w:cs="Times New Roman"/>
          <w:sz w:val="24"/>
          <w:szCs w:val="24"/>
          <w:lang w:bidi="ar-EG"/>
        </w:rPr>
        <w:t xml:space="preserve"> key personnel, and implemented accordingly.</w:t>
      </w:r>
    </w:p>
    <w:p w:rsidR="004760B9" w:rsidRPr="002F02E8" w:rsidRDefault="004760B9" w:rsidP="00A02F76">
      <w:pPr>
        <w:widowControl w:val="0"/>
        <w:numPr>
          <w:ilvl w:val="1"/>
          <w:numId w:val="17"/>
        </w:numPr>
        <w:autoSpaceDE w:val="0"/>
        <w:autoSpaceDN w:val="0"/>
        <w:adjustRightInd w:val="0"/>
        <w:spacing w:before="100" w:after="100" w:line="240" w:lineRule="auto"/>
        <w:ind w:left="1080"/>
        <w:jc w:val="both"/>
        <w:rPr>
          <w:rFonts w:cs="Times New Roman"/>
          <w:sz w:val="24"/>
          <w:szCs w:val="24"/>
          <w:lang w:bidi="ar-EG"/>
        </w:rPr>
      </w:pPr>
      <w:r w:rsidRPr="002F02E8">
        <w:rPr>
          <w:rFonts w:cs="Times New Roman"/>
          <w:sz w:val="24"/>
          <w:szCs w:val="24"/>
          <w:lang w:bidi="ar-EG"/>
        </w:rPr>
        <w:t>The policy</w:t>
      </w:r>
      <w:r w:rsidR="007A6BDB" w:rsidRPr="002F02E8">
        <w:rPr>
          <w:rFonts w:cs="Times New Roman"/>
          <w:sz w:val="24"/>
          <w:szCs w:val="24"/>
          <w:lang w:bidi="ar-EG"/>
        </w:rPr>
        <w:t xml:space="preserve"> sh</w:t>
      </w:r>
      <w:r w:rsidRPr="002F02E8">
        <w:rPr>
          <w:rFonts w:cs="Times New Roman"/>
          <w:sz w:val="24"/>
          <w:szCs w:val="24"/>
          <w:lang w:bidi="ar-EG"/>
        </w:rPr>
        <w:t xml:space="preserve">ould be </w:t>
      </w:r>
      <w:r w:rsidR="007A6BDB" w:rsidRPr="002F02E8">
        <w:rPr>
          <w:rFonts w:cs="Times New Roman"/>
          <w:sz w:val="24"/>
          <w:szCs w:val="24"/>
          <w:lang w:bidi="ar-EG"/>
        </w:rPr>
        <w:t>communicate</w:t>
      </w:r>
      <w:r w:rsidRPr="002F02E8">
        <w:rPr>
          <w:rFonts w:cs="Times New Roman"/>
          <w:sz w:val="24"/>
          <w:szCs w:val="24"/>
          <w:lang w:bidi="ar-EG"/>
        </w:rPr>
        <w:t>d</w:t>
      </w:r>
      <w:r w:rsidR="007A6BDB" w:rsidRPr="002F02E8">
        <w:rPr>
          <w:rFonts w:cs="Times New Roman"/>
          <w:sz w:val="24"/>
          <w:szCs w:val="24"/>
          <w:lang w:bidi="ar-EG"/>
        </w:rPr>
        <w:t xml:space="preserve"> throughout the PHC, and </w:t>
      </w:r>
      <w:r w:rsidRPr="002F02E8">
        <w:rPr>
          <w:rFonts w:cs="Times New Roman"/>
          <w:sz w:val="24"/>
          <w:szCs w:val="24"/>
          <w:lang w:bidi="ar-EG"/>
        </w:rPr>
        <w:t xml:space="preserve">be reviewed </w:t>
      </w:r>
      <w:r w:rsidR="007A6BDB" w:rsidRPr="002F02E8">
        <w:rPr>
          <w:rFonts w:cs="Times New Roman"/>
          <w:sz w:val="24"/>
          <w:szCs w:val="24"/>
          <w:lang w:bidi="ar-EG"/>
        </w:rPr>
        <w:t>regularly.</w:t>
      </w:r>
    </w:p>
    <w:p w:rsidR="007A6BDB" w:rsidRPr="002F02E8" w:rsidRDefault="00701914" w:rsidP="00A02F76">
      <w:pPr>
        <w:pStyle w:val="ListParagraph"/>
        <w:widowControl w:val="0"/>
        <w:numPr>
          <w:ilvl w:val="0"/>
          <w:numId w:val="17"/>
        </w:numPr>
        <w:autoSpaceDE w:val="0"/>
        <w:autoSpaceDN w:val="0"/>
        <w:adjustRightInd w:val="0"/>
        <w:spacing w:before="100" w:after="100"/>
        <w:jc w:val="both"/>
        <w:rPr>
          <w:rFonts w:cs="Times New Roman"/>
          <w:sz w:val="24"/>
          <w:szCs w:val="24"/>
          <w:lang w:bidi="ar-EG"/>
        </w:rPr>
      </w:pPr>
      <w:r>
        <w:rPr>
          <w:rFonts w:cs="Times New Roman"/>
          <w:sz w:val="24"/>
          <w:szCs w:val="24"/>
          <w:lang w:bidi="ar-EG"/>
        </w:rPr>
        <w:t>Lack of</w:t>
      </w:r>
      <w:r w:rsidR="007A6BDB" w:rsidRPr="002F02E8">
        <w:rPr>
          <w:rFonts w:cs="Times New Roman"/>
          <w:sz w:val="24"/>
          <w:szCs w:val="24"/>
          <w:lang w:bidi="ar-EG"/>
        </w:rPr>
        <w:t xml:space="preserve"> quality manual in all PHCs</w:t>
      </w:r>
      <w:r w:rsidR="004760B9" w:rsidRPr="002F02E8">
        <w:rPr>
          <w:rFonts w:cs="Times New Roman"/>
          <w:sz w:val="24"/>
          <w:szCs w:val="24"/>
          <w:lang w:bidi="ar-EG"/>
        </w:rPr>
        <w:t xml:space="preserve">. </w:t>
      </w:r>
      <w:r w:rsidR="007A6BDB" w:rsidRPr="002F02E8">
        <w:rPr>
          <w:rFonts w:cs="Times New Roman"/>
          <w:sz w:val="24"/>
          <w:szCs w:val="24"/>
          <w:lang w:bidi="ar-EG"/>
        </w:rPr>
        <w:t>The PHCs sh</w:t>
      </w:r>
      <w:r w:rsidR="004760B9" w:rsidRPr="002F02E8">
        <w:rPr>
          <w:rFonts w:cs="Times New Roman"/>
          <w:sz w:val="24"/>
          <w:szCs w:val="24"/>
          <w:lang w:bidi="ar-EG"/>
        </w:rPr>
        <w:t xml:space="preserve">ould </w:t>
      </w:r>
      <w:r w:rsidR="007A6BDB" w:rsidRPr="002F02E8">
        <w:rPr>
          <w:rFonts w:cs="Times New Roman"/>
          <w:sz w:val="24"/>
          <w:szCs w:val="24"/>
          <w:lang w:bidi="ar-EG"/>
        </w:rPr>
        <w:t>have a Quality Manual which include the following:</w:t>
      </w:r>
    </w:p>
    <w:p w:rsidR="007A6BDB" w:rsidRPr="002F02E8" w:rsidRDefault="007A6BDB" w:rsidP="00A02F76">
      <w:pPr>
        <w:widowControl w:val="0"/>
        <w:numPr>
          <w:ilvl w:val="1"/>
          <w:numId w:val="17"/>
        </w:numPr>
        <w:autoSpaceDE w:val="0"/>
        <w:autoSpaceDN w:val="0"/>
        <w:adjustRightInd w:val="0"/>
        <w:spacing w:before="100" w:after="100" w:line="240" w:lineRule="auto"/>
        <w:ind w:left="1080"/>
        <w:jc w:val="both"/>
        <w:rPr>
          <w:rFonts w:cs="Times New Roman"/>
          <w:sz w:val="24"/>
          <w:szCs w:val="24"/>
          <w:lang w:bidi="ar-EG"/>
        </w:rPr>
      </w:pPr>
      <w:r w:rsidRPr="002F02E8">
        <w:rPr>
          <w:rFonts w:cs="Times New Roman"/>
          <w:sz w:val="24"/>
          <w:szCs w:val="24"/>
          <w:lang w:bidi="ar-EG"/>
        </w:rPr>
        <w:t>PHC commitment to quality</w:t>
      </w:r>
      <w:r w:rsidR="004760B9" w:rsidRPr="002F02E8">
        <w:rPr>
          <w:rFonts w:cs="Times New Roman"/>
          <w:sz w:val="24"/>
          <w:szCs w:val="24"/>
          <w:lang w:bidi="ar-EG"/>
        </w:rPr>
        <w:t xml:space="preserve"> and safely which </w:t>
      </w:r>
      <w:r w:rsidRPr="002F02E8">
        <w:rPr>
          <w:rFonts w:cs="Times New Roman"/>
          <w:sz w:val="24"/>
          <w:szCs w:val="24"/>
          <w:lang w:bidi="ar-EG"/>
        </w:rPr>
        <w:t>covers the requirements of food safety standard.</w:t>
      </w:r>
    </w:p>
    <w:p w:rsidR="007A6BDB" w:rsidRPr="002F02E8" w:rsidRDefault="004760B9" w:rsidP="00A02F76">
      <w:pPr>
        <w:widowControl w:val="0"/>
        <w:numPr>
          <w:ilvl w:val="1"/>
          <w:numId w:val="17"/>
        </w:numPr>
        <w:autoSpaceDE w:val="0"/>
        <w:autoSpaceDN w:val="0"/>
        <w:adjustRightInd w:val="0"/>
        <w:spacing w:before="100" w:after="100" w:line="240" w:lineRule="auto"/>
        <w:ind w:left="1080"/>
        <w:jc w:val="both"/>
        <w:rPr>
          <w:rFonts w:cs="Times New Roman"/>
          <w:sz w:val="24"/>
          <w:szCs w:val="24"/>
          <w:lang w:bidi="ar-EG"/>
        </w:rPr>
      </w:pPr>
      <w:r w:rsidRPr="002F02E8">
        <w:rPr>
          <w:rFonts w:cs="Times New Roman"/>
          <w:sz w:val="24"/>
          <w:szCs w:val="24"/>
          <w:lang w:bidi="ar-EG"/>
        </w:rPr>
        <w:t xml:space="preserve">An </w:t>
      </w:r>
      <w:r w:rsidR="00A950EC" w:rsidRPr="002F02E8">
        <w:rPr>
          <w:rFonts w:cs="Times New Roman"/>
          <w:sz w:val="24"/>
          <w:szCs w:val="24"/>
          <w:lang w:bidi="ar-EG"/>
        </w:rPr>
        <w:t>outline</w:t>
      </w:r>
      <w:r w:rsidR="007A6BDB" w:rsidRPr="002F02E8">
        <w:rPr>
          <w:rFonts w:cs="Times New Roman"/>
          <w:sz w:val="24"/>
          <w:szCs w:val="24"/>
          <w:lang w:bidi="ar-EG"/>
        </w:rPr>
        <w:t xml:space="preserve"> of working methods and practices, or references to whe</w:t>
      </w:r>
      <w:r w:rsidRPr="002F02E8">
        <w:rPr>
          <w:rFonts w:cs="Times New Roman"/>
          <w:sz w:val="24"/>
          <w:szCs w:val="24"/>
          <w:lang w:bidi="ar-EG"/>
        </w:rPr>
        <w:t>re such an outline is found</w:t>
      </w:r>
      <w:r w:rsidR="007A6BDB" w:rsidRPr="002F02E8">
        <w:rPr>
          <w:rFonts w:cs="Times New Roman"/>
          <w:sz w:val="24"/>
          <w:szCs w:val="24"/>
          <w:lang w:bidi="ar-EG"/>
        </w:rPr>
        <w:t>.</w:t>
      </w:r>
    </w:p>
    <w:p w:rsidR="007A6BDB" w:rsidRPr="002F02E8" w:rsidRDefault="00701914" w:rsidP="00A02F76">
      <w:pPr>
        <w:pStyle w:val="ListParagraph"/>
        <w:widowControl w:val="0"/>
        <w:numPr>
          <w:ilvl w:val="0"/>
          <w:numId w:val="17"/>
        </w:numPr>
        <w:autoSpaceDE w:val="0"/>
        <w:autoSpaceDN w:val="0"/>
        <w:adjustRightInd w:val="0"/>
        <w:spacing w:before="100" w:after="100"/>
        <w:jc w:val="both"/>
        <w:rPr>
          <w:rFonts w:cs="Times New Roman"/>
          <w:sz w:val="24"/>
          <w:szCs w:val="24"/>
          <w:lang w:bidi="ar-EG"/>
        </w:rPr>
      </w:pPr>
      <w:r>
        <w:rPr>
          <w:rFonts w:cs="Times New Roman"/>
          <w:sz w:val="24"/>
          <w:szCs w:val="24"/>
          <w:lang w:bidi="ar-EG"/>
        </w:rPr>
        <w:t>Absence of</w:t>
      </w:r>
      <w:r w:rsidR="007A6BDB" w:rsidRPr="002F02E8">
        <w:rPr>
          <w:rFonts w:cs="Times New Roman"/>
          <w:sz w:val="24"/>
          <w:szCs w:val="24"/>
          <w:lang w:bidi="ar-EG"/>
        </w:rPr>
        <w:t xml:space="preserve"> </w:t>
      </w:r>
      <w:r w:rsidR="004760B9" w:rsidRPr="002F02E8">
        <w:rPr>
          <w:rFonts w:cs="Times New Roman"/>
          <w:sz w:val="24"/>
          <w:szCs w:val="24"/>
          <w:lang w:bidi="ar-EG"/>
        </w:rPr>
        <w:t>Organizational</w:t>
      </w:r>
      <w:r w:rsidR="007A6BDB" w:rsidRPr="002F02E8">
        <w:rPr>
          <w:rFonts w:cs="Times New Roman"/>
          <w:sz w:val="24"/>
          <w:szCs w:val="24"/>
          <w:lang w:bidi="ar-EG"/>
        </w:rPr>
        <w:t xml:space="preserve"> Structure, Responsibility and Management Authority</w:t>
      </w:r>
    </w:p>
    <w:p w:rsidR="00701914" w:rsidRDefault="007A6BDB" w:rsidP="00701914">
      <w:pPr>
        <w:widowControl w:val="0"/>
        <w:numPr>
          <w:ilvl w:val="1"/>
          <w:numId w:val="17"/>
        </w:numPr>
        <w:autoSpaceDE w:val="0"/>
        <w:autoSpaceDN w:val="0"/>
        <w:adjustRightInd w:val="0"/>
        <w:spacing w:before="100" w:after="100" w:line="240" w:lineRule="auto"/>
        <w:ind w:left="1080"/>
        <w:jc w:val="both"/>
        <w:rPr>
          <w:rFonts w:cs="Times New Roman"/>
          <w:sz w:val="24"/>
          <w:szCs w:val="24"/>
          <w:lang w:bidi="ar-EG"/>
        </w:rPr>
      </w:pPr>
      <w:r w:rsidRPr="002F02E8">
        <w:rPr>
          <w:rFonts w:cs="Times New Roman"/>
          <w:sz w:val="24"/>
          <w:szCs w:val="24"/>
          <w:lang w:bidi="ar-EG"/>
        </w:rPr>
        <w:t>The PHCs sh</w:t>
      </w:r>
      <w:r w:rsidR="004760B9" w:rsidRPr="002F02E8">
        <w:rPr>
          <w:rFonts w:cs="Times New Roman"/>
          <w:sz w:val="24"/>
          <w:szCs w:val="24"/>
          <w:lang w:bidi="ar-EG"/>
        </w:rPr>
        <w:t xml:space="preserve">ould </w:t>
      </w:r>
      <w:r w:rsidRPr="002F02E8">
        <w:rPr>
          <w:rFonts w:cs="Times New Roman"/>
          <w:sz w:val="24"/>
          <w:szCs w:val="24"/>
          <w:lang w:bidi="ar-EG"/>
        </w:rPr>
        <w:t xml:space="preserve">have an </w:t>
      </w:r>
      <w:r w:rsidR="00A950EC" w:rsidRPr="002F02E8">
        <w:rPr>
          <w:rFonts w:cs="Times New Roman"/>
          <w:sz w:val="24"/>
          <w:szCs w:val="24"/>
          <w:lang w:bidi="ar-EG"/>
        </w:rPr>
        <w:t>organizational</w:t>
      </w:r>
      <w:r w:rsidRPr="002F02E8">
        <w:rPr>
          <w:rFonts w:cs="Times New Roman"/>
          <w:sz w:val="24"/>
          <w:szCs w:val="24"/>
          <w:lang w:bidi="ar-EG"/>
        </w:rPr>
        <w:t xml:space="preserve"> structure which </w:t>
      </w:r>
      <w:r w:rsidR="004760B9" w:rsidRPr="002F02E8">
        <w:rPr>
          <w:rFonts w:cs="Times New Roman"/>
          <w:sz w:val="24"/>
          <w:szCs w:val="24"/>
          <w:lang w:bidi="ar-EG"/>
        </w:rPr>
        <w:t xml:space="preserve">comprises </w:t>
      </w:r>
      <w:r w:rsidRPr="002F02E8">
        <w:rPr>
          <w:rFonts w:cs="Times New Roman"/>
          <w:sz w:val="24"/>
          <w:szCs w:val="24"/>
          <w:lang w:bidi="ar-EG"/>
        </w:rPr>
        <w:t xml:space="preserve">job </w:t>
      </w:r>
      <w:r w:rsidR="004760B9" w:rsidRPr="002F02E8">
        <w:rPr>
          <w:rFonts w:cs="Times New Roman"/>
          <w:sz w:val="24"/>
          <w:szCs w:val="24"/>
          <w:lang w:bidi="ar-EG"/>
        </w:rPr>
        <w:t>description</w:t>
      </w:r>
      <w:r w:rsidRPr="002F02E8">
        <w:rPr>
          <w:rFonts w:cs="Times New Roman"/>
          <w:sz w:val="24"/>
          <w:szCs w:val="24"/>
          <w:lang w:bidi="ar-EG"/>
        </w:rPr>
        <w:t xml:space="preserve">, </w:t>
      </w:r>
      <w:r w:rsidR="004760B9" w:rsidRPr="002F02E8">
        <w:rPr>
          <w:rFonts w:cs="Times New Roman"/>
          <w:sz w:val="24"/>
          <w:szCs w:val="24"/>
          <w:lang w:bidi="ar-EG"/>
        </w:rPr>
        <w:t xml:space="preserve">role and </w:t>
      </w:r>
      <w:r w:rsidRPr="002F02E8">
        <w:rPr>
          <w:rFonts w:cs="Times New Roman"/>
          <w:sz w:val="24"/>
          <w:szCs w:val="24"/>
          <w:lang w:bidi="ar-EG"/>
        </w:rPr>
        <w:t>responsibilit</w:t>
      </w:r>
      <w:r w:rsidR="004760B9" w:rsidRPr="002F02E8">
        <w:rPr>
          <w:rFonts w:cs="Times New Roman"/>
          <w:sz w:val="24"/>
          <w:szCs w:val="24"/>
          <w:lang w:bidi="ar-EG"/>
        </w:rPr>
        <w:t xml:space="preserve">ies including occupation hierarchical </w:t>
      </w:r>
      <w:r w:rsidRPr="002F02E8">
        <w:rPr>
          <w:rFonts w:cs="Times New Roman"/>
          <w:sz w:val="24"/>
          <w:szCs w:val="24"/>
          <w:lang w:bidi="ar-EG"/>
        </w:rPr>
        <w:t>relationships</w:t>
      </w:r>
      <w:r w:rsidR="004760B9" w:rsidRPr="002F02E8">
        <w:rPr>
          <w:rFonts w:cs="Times New Roman"/>
          <w:sz w:val="24"/>
          <w:szCs w:val="24"/>
          <w:lang w:bidi="ar-EG"/>
        </w:rPr>
        <w:t xml:space="preserve">. The </w:t>
      </w:r>
      <w:r w:rsidRPr="002F02E8">
        <w:rPr>
          <w:rFonts w:cs="Times New Roman"/>
          <w:sz w:val="24"/>
          <w:szCs w:val="24"/>
          <w:lang w:bidi="ar-EG"/>
        </w:rPr>
        <w:t xml:space="preserve">activities </w:t>
      </w:r>
      <w:r w:rsidR="004760B9" w:rsidRPr="002F02E8">
        <w:rPr>
          <w:rFonts w:cs="Times New Roman"/>
          <w:sz w:val="24"/>
          <w:szCs w:val="24"/>
          <w:lang w:bidi="ar-EG"/>
        </w:rPr>
        <w:t xml:space="preserve">that </w:t>
      </w:r>
      <w:r w:rsidRPr="002F02E8">
        <w:rPr>
          <w:rFonts w:cs="Times New Roman"/>
          <w:sz w:val="24"/>
          <w:szCs w:val="24"/>
          <w:lang w:bidi="ar-EG"/>
        </w:rPr>
        <w:t xml:space="preserve">affect product safety, legality and quality </w:t>
      </w:r>
      <w:r w:rsidR="004760B9" w:rsidRPr="002F02E8">
        <w:rPr>
          <w:rFonts w:cs="Times New Roman"/>
          <w:sz w:val="24"/>
          <w:szCs w:val="24"/>
          <w:lang w:bidi="ar-EG"/>
        </w:rPr>
        <w:t>should be c</w:t>
      </w:r>
      <w:r w:rsidRPr="002F02E8">
        <w:rPr>
          <w:rFonts w:cs="Times New Roman"/>
          <w:sz w:val="24"/>
          <w:szCs w:val="24"/>
          <w:lang w:bidi="ar-EG"/>
        </w:rPr>
        <w:t>learly defined and documented.</w:t>
      </w:r>
    </w:p>
    <w:p w:rsidR="007A6BDB" w:rsidRPr="00701914" w:rsidRDefault="00701914" w:rsidP="00701914">
      <w:pPr>
        <w:pStyle w:val="ListParagraph"/>
        <w:widowControl w:val="0"/>
        <w:numPr>
          <w:ilvl w:val="0"/>
          <w:numId w:val="17"/>
        </w:numPr>
        <w:autoSpaceDE w:val="0"/>
        <w:autoSpaceDN w:val="0"/>
        <w:adjustRightInd w:val="0"/>
        <w:spacing w:before="100" w:after="100"/>
        <w:jc w:val="both"/>
        <w:rPr>
          <w:rFonts w:cs="Times New Roman"/>
          <w:sz w:val="24"/>
          <w:szCs w:val="24"/>
          <w:lang w:bidi="ar-EG"/>
        </w:rPr>
      </w:pPr>
      <w:r>
        <w:rPr>
          <w:rFonts w:cs="Times New Roman"/>
          <w:sz w:val="24"/>
          <w:szCs w:val="24"/>
          <w:lang w:bidi="ar-EG"/>
        </w:rPr>
        <w:t>Lack of</w:t>
      </w:r>
      <w:r w:rsidR="007A6BDB" w:rsidRPr="00701914">
        <w:rPr>
          <w:rFonts w:cs="Times New Roman"/>
          <w:sz w:val="24"/>
          <w:szCs w:val="24"/>
          <w:lang w:bidi="ar-EG"/>
        </w:rPr>
        <w:t xml:space="preserve"> Management Commitment</w:t>
      </w:r>
      <w:r w:rsidR="008A08F3" w:rsidRPr="00701914">
        <w:rPr>
          <w:rFonts w:cs="Times New Roman"/>
          <w:sz w:val="24"/>
          <w:szCs w:val="24"/>
          <w:lang w:bidi="ar-EG"/>
        </w:rPr>
        <w:t xml:space="preserve">. </w:t>
      </w:r>
      <w:r w:rsidR="007A6BDB" w:rsidRPr="00701914">
        <w:rPr>
          <w:rFonts w:cs="Times New Roman"/>
          <w:sz w:val="24"/>
          <w:szCs w:val="24"/>
          <w:lang w:bidi="ar-EG"/>
        </w:rPr>
        <w:t>The PHC’s top management sh</w:t>
      </w:r>
      <w:r w:rsidR="008A08F3" w:rsidRPr="00701914">
        <w:rPr>
          <w:rFonts w:cs="Times New Roman"/>
          <w:sz w:val="24"/>
          <w:szCs w:val="24"/>
          <w:lang w:bidi="ar-EG"/>
        </w:rPr>
        <w:t>ould</w:t>
      </w:r>
      <w:r w:rsidR="002F02E8" w:rsidRPr="00701914">
        <w:rPr>
          <w:rFonts w:cs="Times New Roman"/>
          <w:sz w:val="24"/>
          <w:szCs w:val="24"/>
          <w:lang w:bidi="ar-EG"/>
        </w:rPr>
        <w:t xml:space="preserve"> </w:t>
      </w:r>
      <w:r w:rsidR="007A6BDB" w:rsidRPr="00701914">
        <w:rPr>
          <w:rFonts w:cs="Times New Roman"/>
          <w:sz w:val="24"/>
          <w:szCs w:val="24"/>
          <w:lang w:bidi="ar-EG"/>
        </w:rPr>
        <w:t xml:space="preserve">be: </w:t>
      </w:r>
    </w:p>
    <w:p w:rsidR="007A6BDB" w:rsidRPr="002F02E8" w:rsidRDefault="007A6BDB" w:rsidP="00A02F76">
      <w:pPr>
        <w:widowControl w:val="0"/>
        <w:numPr>
          <w:ilvl w:val="1"/>
          <w:numId w:val="17"/>
        </w:numPr>
        <w:autoSpaceDE w:val="0"/>
        <w:autoSpaceDN w:val="0"/>
        <w:adjustRightInd w:val="0"/>
        <w:spacing w:before="100" w:after="100" w:line="240" w:lineRule="auto"/>
        <w:ind w:left="1080"/>
        <w:jc w:val="both"/>
        <w:rPr>
          <w:rFonts w:cs="Times New Roman"/>
          <w:sz w:val="24"/>
          <w:szCs w:val="24"/>
          <w:lang w:bidi="ar-EG"/>
        </w:rPr>
      </w:pPr>
      <w:r w:rsidRPr="002F02E8">
        <w:rPr>
          <w:rFonts w:cs="Times New Roman"/>
          <w:sz w:val="24"/>
          <w:szCs w:val="24"/>
          <w:lang w:bidi="ar-EG"/>
        </w:rPr>
        <w:t>Fully committed to the development, implementation and improvement of the food safety Management System.</w:t>
      </w:r>
    </w:p>
    <w:p w:rsidR="007A6BDB" w:rsidRPr="002F02E8" w:rsidRDefault="007A6BDB" w:rsidP="00A02F76">
      <w:pPr>
        <w:widowControl w:val="0"/>
        <w:numPr>
          <w:ilvl w:val="1"/>
          <w:numId w:val="17"/>
        </w:numPr>
        <w:tabs>
          <w:tab w:val="num" w:pos="720"/>
        </w:tabs>
        <w:autoSpaceDE w:val="0"/>
        <w:autoSpaceDN w:val="0"/>
        <w:adjustRightInd w:val="0"/>
        <w:spacing w:before="100" w:after="100" w:line="240" w:lineRule="auto"/>
        <w:ind w:left="1080"/>
        <w:jc w:val="both"/>
        <w:rPr>
          <w:rFonts w:cs="Times New Roman"/>
          <w:sz w:val="24"/>
          <w:szCs w:val="24"/>
          <w:lang w:bidi="ar-EG"/>
        </w:rPr>
      </w:pPr>
      <w:r w:rsidRPr="002F02E8">
        <w:rPr>
          <w:rFonts w:cs="Times New Roman"/>
          <w:sz w:val="24"/>
          <w:szCs w:val="24"/>
          <w:lang w:bidi="ar-EG"/>
        </w:rPr>
        <w:t xml:space="preserve">Ensure that </w:t>
      </w:r>
      <w:r w:rsidR="008A08F3" w:rsidRPr="002F02E8">
        <w:rPr>
          <w:rFonts w:cs="Times New Roman"/>
          <w:sz w:val="24"/>
          <w:szCs w:val="24"/>
          <w:lang w:bidi="ar-EG"/>
        </w:rPr>
        <w:t xml:space="preserve">the </w:t>
      </w:r>
      <w:r w:rsidRPr="002F02E8">
        <w:rPr>
          <w:rFonts w:cs="Times New Roman"/>
          <w:sz w:val="24"/>
          <w:szCs w:val="24"/>
          <w:lang w:bidi="ar-EG"/>
        </w:rPr>
        <w:t xml:space="preserve">quality </w:t>
      </w:r>
      <w:r w:rsidR="008A08F3" w:rsidRPr="002F02E8">
        <w:rPr>
          <w:rFonts w:cs="Times New Roman"/>
          <w:sz w:val="24"/>
          <w:szCs w:val="24"/>
          <w:lang w:bidi="ar-EG"/>
        </w:rPr>
        <w:t xml:space="preserve">and </w:t>
      </w:r>
      <w:r w:rsidRPr="002F02E8">
        <w:rPr>
          <w:rFonts w:cs="Times New Roman"/>
          <w:sz w:val="24"/>
          <w:szCs w:val="24"/>
          <w:lang w:bidi="ar-EG"/>
        </w:rPr>
        <w:t xml:space="preserve">safety </w:t>
      </w:r>
      <w:r w:rsidR="008A08F3" w:rsidRPr="002F02E8">
        <w:rPr>
          <w:rFonts w:cs="Times New Roman"/>
          <w:sz w:val="24"/>
          <w:szCs w:val="24"/>
          <w:lang w:bidi="ar-EG"/>
        </w:rPr>
        <w:t xml:space="preserve">measures </w:t>
      </w:r>
      <w:r w:rsidRPr="002F02E8">
        <w:rPr>
          <w:rFonts w:cs="Times New Roman"/>
          <w:sz w:val="24"/>
          <w:szCs w:val="24"/>
          <w:lang w:bidi="ar-EG"/>
        </w:rPr>
        <w:t>are established and maintained.</w:t>
      </w:r>
    </w:p>
    <w:p w:rsidR="007A6BDB" w:rsidRPr="002F02E8" w:rsidRDefault="00701914" w:rsidP="00701914">
      <w:pPr>
        <w:pStyle w:val="ListParagraph"/>
        <w:widowControl w:val="0"/>
        <w:numPr>
          <w:ilvl w:val="0"/>
          <w:numId w:val="17"/>
        </w:numPr>
        <w:autoSpaceDE w:val="0"/>
        <w:autoSpaceDN w:val="0"/>
        <w:adjustRightInd w:val="0"/>
        <w:spacing w:before="100" w:after="100"/>
        <w:jc w:val="both"/>
        <w:rPr>
          <w:rFonts w:cs="Times New Roman"/>
          <w:sz w:val="24"/>
          <w:szCs w:val="24"/>
          <w:lang w:bidi="ar-EG"/>
        </w:rPr>
      </w:pPr>
      <w:r>
        <w:rPr>
          <w:rFonts w:cs="Times New Roman"/>
          <w:sz w:val="24"/>
          <w:szCs w:val="24"/>
          <w:lang w:bidi="ar-EG"/>
        </w:rPr>
        <w:t>Absence of</w:t>
      </w:r>
      <w:r w:rsidR="007A6BDB" w:rsidRPr="002F02E8">
        <w:rPr>
          <w:rFonts w:cs="Times New Roman"/>
          <w:sz w:val="24"/>
          <w:szCs w:val="24"/>
          <w:lang w:bidi="ar-EG"/>
        </w:rPr>
        <w:t xml:space="preserve"> Customer Focus procedure.</w:t>
      </w:r>
    </w:p>
    <w:p w:rsidR="00B27450" w:rsidRPr="002F02E8" w:rsidRDefault="007A6BDB" w:rsidP="00A02F76">
      <w:pPr>
        <w:widowControl w:val="0"/>
        <w:numPr>
          <w:ilvl w:val="1"/>
          <w:numId w:val="17"/>
        </w:numPr>
        <w:autoSpaceDE w:val="0"/>
        <w:autoSpaceDN w:val="0"/>
        <w:adjustRightInd w:val="0"/>
        <w:spacing w:before="100" w:after="100" w:line="240" w:lineRule="auto"/>
        <w:ind w:left="1080"/>
        <w:jc w:val="both"/>
        <w:rPr>
          <w:rFonts w:cs="Times New Roman"/>
          <w:sz w:val="24"/>
          <w:szCs w:val="24"/>
          <w:lang w:bidi="ar-EG"/>
        </w:rPr>
      </w:pPr>
      <w:r w:rsidRPr="002F02E8">
        <w:rPr>
          <w:rFonts w:cs="Times New Roman"/>
          <w:sz w:val="24"/>
          <w:szCs w:val="24"/>
          <w:lang w:bidi="ar-EG"/>
        </w:rPr>
        <w:t xml:space="preserve"> The PHC’s top management sh</w:t>
      </w:r>
      <w:r w:rsidR="00B27450" w:rsidRPr="002F02E8">
        <w:rPr>
          <w:rFonts w:cs="Times New Roman"/>
          <w:sz w:val="24"/>
          <w:szCs w:val="24"/>
          <w:lang w:bidi="ar-EG"/>
        </w:rPr>
        <w:t xml:space="preserve">ould </w:t>
      </w:r>
      <w:r w:rsidRPr="002F02E8">
        <w:rPr>
          <w:rFonts w:cs="Times New Roman"/>
          <w:sz w:val="24"/>
          <w:szCs w:val="24"/>
          <w:lang w:bidi="ar-EG"/>
        </w:rPr>
        <w:t xml:space="preserve">ensure that </w:t>
      </w:r>
      <w:r w:rsidR="00B27450" w:rsidRPr="002F02E8">
        <w:rPr>
          <w:rFonts w:cs="Times New Roman"/>
          <w:sz w:val="24"/>
          <w:szCs w:val="24"/>
          <w:lang w:bidi="ar-EG"/>
        </w:rPr>
        <w:t xml:space="preserve">the </w:t>
      </w:r>
      <w:r w:rsidRPr="002F02E8">
        <w:rPr>
          <w:rFonts w:cs="Times New Roman"/>
          <w:sz w:val="24"/>
          <w:szCs w:val="24"/>
          <w:lang w:bidi="ar-EG"/>
        </w:rPr>
        <w:t xml:space="preserve">processes </w:t>
      </w:r>
      <w:r w:rsidR="00B27450" w:rsidRPr="002F02E8">
        <w:rPr>
          <w:rFonts w:cs="Times New Roman"/>
          <w:sz w:val="24"/>
          <w:szCs w:val="24"/>
          <w:lang w:bidi="ar-EG"/>
        </w:rPr>
        <w:t xml:space="preserve">that </w:t>
      </w:r>
      <w:r w:rsidRPr="002F02E8">
        <w:rPr>
          <w:rFonts w:cs="Times New Roman"/>
          <w:sz w:val="24"/>
          <w:szCs w:val="24"/>
          <w:lang w:bidi="ar-EG"/>
        </w:rPr>
        <w:t>determine their customer’s needs and expectations</w:t>
      </w:r>
      <w:r w:rsidR="00B27450" w:rsidRPr="002F02E8">
        <w:rPr>
          <w:rFonts w:cs="Times New Roman"/>
          <w:sz w:val="24"/>
          <w:szCs w:val="24"/>
          <w:lang w:bidi="ar-EG"/>
        </w:rPr>
        <w:t xml:space="preserve"> are in place. </w:t>
      </w:r>
    </w:p>
    <w:p w:rsidR="007A6BDB" w:rsidRPr="002F02E8" w:rsidRDefault="007A6BDB" w:rsidP="00A02F76">
      <w:pPr>
        <w:widowControl w:val="0"/>
        <w:numPr>
          <w:ilvl w:val="1"/>
          <w:numId w:val="17"/>
        </w:numPr>
        <w:autoSpaceDE w:val="0"/>
        <w:autoSpaceDN w:val="0"/>
        <w:adjustRightInd w:val="0"/>
        <w:spacing w:before="100" w:after="100" w:line="240" w:lineRule="auto"/>
        <w:ind w:left="1080"/>
        <w:jc w:val="both"/>
        <w:rPr>
          <w:rFonts w:cs="Times New Roman"/>
          <w:sz w:val="24"/>
          <w:szCs w:val="24"/>
          <w:lang w:bidi="ar-EG"/>
        </w:rPr>
      </w:pPr>
      <w:r w:rsidRPr="002F02E8">
        <w:rPr>
          <w:rFonts w:cs="Times New Roman"/>
          <w:sz w:val="24"/>
          <w:szCs w:val="24"/>
          <w:lang w:bidi="ar-EG"/>
        </w:rPr>
        <w:t xml:space="preserve">Performance indicators </w:t>
      </w:r>
      <w:r w:rsidR="00B27450" w:rsidRPr="002F02E8">
        <w:rPr>
          <w:rFonts w:cs="Times New Roman"/>
          <w:sz w:val="24"/>
          <w:szCs w:val="24"/>
          <w:lang w:bidi="ar-EG"/>
        </w:rPr>
        <w:t xml:space="preserve">should be </w:t>
      </w:r>
      <w:r w:rsidRPr="002F02E8">
        <w:rPr>
          <w:rFonts w:cs="Times New Roman"/>
          <w:sz w:val="24"/>
          <w:szCs w:val="24"/>
          <w:lang w:bidi="ar-EG"/>
        </w:rPr>
        <w:t xml:space="preserve">established </w:t>
      </w:r>
      <w:r w:rsidR="00B27450" w:rsidRPr="002F02E8">
        <w:rPr>
          <w:rFonts w:cs="Times New Roman"/>
          <w:sz w:val="24"/>
          <w:szCs w:val="24"/>
          <w:lang w:bidi="ar-EG"/>
        </w:rPr>
        <w:t xml:space="preserve">in relation </w:t>
      </w:r>
      <w:r w:rsidRPr="002F02E8">
        <w:rPr>
          <w:rFonts w:cs="Times New Roman"/>
          <w:sz w:val="24"/>
          <w:szCs w:val="24"/>
          <w:lang w:bidi="ar-EG"/>
        </w:rPr>
        <w:t>to customer</w:t>
      </w:r>
      <w:r w:rsidR="00B27450" w:rsidRPr="002F02E8">
        <w:rPr>
          <w:rFonts w:cs="Times New Roman"/>
          <w:sz w:val="24"/>
          <w:szCs w:val="24"/>
          <w:lang w:bidi="ar-EG"/>
        </w:rPr>
        <w:t>s’</w:t>
      </w:r>
      <w:r w:rsidRPr="002F02E8">
        <w:rPr>
          <w:rFonts w:cs="Times New Roman"/>
          <w:sz w:val="24"/>
          <w:szCs w:val="24"/>
          <w:lang w:bidi="ar-EG"/>
        </w:rPr>
        <w:t xml:space="preserve"> satisfaction and </w:t>
      </w:r>
      <w:r w:rsidR="00B27450" w:rsidRPr="002F02E8">
        <w:rPr>
          <w:rFonts w:cs="Times New Roman"/>
          <w:sz w:val="24"/>
          <w:szCs w:val="24"/>
          <w:lang w:bidi="ar-EG"/>
        </w:rPr>
        <w:t xml:space="preserve">that </w:t>
      </w:r>
      <w:r w:rsidRPr="002F02E8">
        <w:rPr>
          <w:rFonts w:cs="Times New Roman"/>
          <w:sz w:val="24"/>
          <w:szCs w:val="24"/>
          <w:lang w:bidi="ar-EG"/>
        </w:rPr>
        <w:t xml:space="preserve">these </w:t>
      </w:r>
      <w:r w:rsidR="00B27450" w:rsidRPr="002F02E8">
        <w:rPr>
          <w:rFonts w:cs="Times New Roman"/>
          <w:sz w:val="24"/>
          <w:szCs w:val="24"/>
          <w:lang w:bidi="ar-EG"/>
        </w:rPr>
        <w:t>indicators should be</w:t>
      </w:r>
      <w:r w:rsidRPr="002F02E8">
        <w:rPr>
          <w:rFonts w:cs="Times New Roman"/>
          <w:sz w:val="24"/>
          <w:szCs w:val="24"/>
          <w:lang w:bidi="ar-EG"/>
        </w:rPr>
        <w:t xml:space="preserve"> communicated to appropriate staff.</w:t>
      </w:r>
    </w:p>
    <w:p w:rsidR="007A6BDB" w:rsidRPr="002F02E8" w:rsidRDefault="00701914" w:rsidP="00701914">
      <w:pPr>
        <w:pStyle w:val="ListParagraph"/>
        <w:widowControl w:val="0"/>
        <w:numPr>
          <w:ilvl w:val="0"/>
          <w:numId w:val="17"/>
        </w:numPr>
        <w:autoSpaceDE w:val="0"/>
        <w:autoSpaceDN w:val="0"/>
        <w:adjustRightInd w:val="0"/>
        <w:spacing w:before="100" w:after="100"/>
        <w:jc w:val="both"/>
        <w:rPr>
          <w:rFonts w:cs="Times New Roman"/>
          <w:sz w:val="24"/>
          <w:szCs w:val="24"/>
          <w:lang w:bidi="ar-EG"/>
        </w:rPr>
      </w:pPr>
      <w:r>
        <w:rPr>
          <w:rFonts w:cs="Times New Roman"/>
          <w:sz w:val="24"/>
          <w:szCs w:val="24"/>
          <w:lang w:bidi="ar-EG"/>
        </w:rPr>
        <w:t>Lack of</w:t>
      </w:r>
      <w:r w:rsidR="007A6BDB" w:rsidRPr="002F02E8">
        <w:rPr>
          <w:rFonts w:cs="Times New Roman"/>
          <w:sz w:val="24"/>
          <w:szCs w:val="24"/>
          <w:lang w:bidi="ar-EG"/>
        </w:rPr>
        <w:t xml:space="preserve"> Management Review procedure. </w:t>
      </w:r>
    </w:p>
    <w:p w:rsidR="007A6BDB" w:rsidRPr="002F02E8" w:rsidRDefault="007A6BDB" w:rsidP="00A02F76">
      <w:pPr>
        <w:widowControl w:val="0"/>
        <w:numPr>
          <w:ilvl w:val="1"/>
          <w:numId w:val="17"/>
        </w:numPr>
        <w:autoSpaceDE w:val="0"/>
        <w:autoSpaceDN w:val="0"/>
        <w:adjustRightInd w:val="0"/>
        <w:spacing w:before="100" w:after="100" w:line="240" w:lineRule="auto"/>
        <w:ind w:left="1080"/>
        <w:jc w:val="both"/>
        <w:rPr>
          <w:rFonts w:cs="Times New Roman"/>
          <w:sz w:val="24"/>
          <w:szCs w:val="24"/>
          <w:lang w:bidi="ar-EG"/>
        </w:rPr>
      </w:pPr>
      <w:r w:rsidRPr="002F02E8">
        <w:rPr>
          <w:rFonts w:cs="Times New Roman"/>
          <w:sz w:val="24"/>
          <w:szCs w:val="24"/>
          <w:lang w:bidi="ar-EG"/>
        </w:rPr>
        <w:t>The PHC’s top management sh</w:t>
      </w:r>
      <w:r w:rsidR="00B27450" w:rsidRPr="002F02E8">
        <w:rPr>
          <w:rFonts w:cs="Times New Roman"/>
          <w:sz w:val="24"/>
          <w:szCs w:val="24"/>
          <w:lang w:bidi="ar-EG"/>
        </w:rPr>
        <w:t xml:space="preserve">ould </w:t>
      </w:r>
      <w:r w:rsidRPr="002F02E8">
        <w:rPr>
          <w:rFonts w:cs="Times New Roman"/>
          <w:sz w:val="24"/>
          <w:szCs w:val="24"/>
          <w:lang w:bidi="ar-EG"/>
        </w:rPr>
        <w:t>review the effectiveness of the Food Safety Management Systems at planned intervals.</w:t>
      </w:r>
      <w:r w:rsidR="002F02E8" w:rsidRPr="002F02E8">
        <w:rPr>
          <w:rFonts w:cs="Times New Roman"/>
          <w:sz w:val="24"/>
          <w:szCs w:val="24"/>
          <w:lang w:bidi="ar-EG"/>
        </w:rPr>
        <w:t xml:space="preserve"> </w:t>
      </w:r>
      <w:r w:rsidRPr="002F02E8">
        <w:rPr>
          <w:rFonts w:cs="Times New Roman"/>
          <w:sz w:val="24"/>
          <w:szCs w:val="24"/>
          <w:lang w:bidi="ar-EG"/>
        </w:rPr>
        <w:t>The review sh</w:t>
      </w:r>
      <w:r w:rsidR="00B27450" w:rsidRPr="002F02E8">
        <w:rPr>
          <w:rFonts w:cs="Times New Roman"/>
          <w:sz w:val="24"/>
          <w:szCs w:val="24"/>
          <w:lang w:bidi="ar-EG"/>
        </w:rPr>
        <w:t xml:space="preserve">ould </w:t>
      </w:r>
      <w:r w:rsidRPr="002F02E8">
        <w:rPr>
          <w:rFonts w:cs="Times New Roman"/>
          <w:sz w:val="24"/>
          <w:szCs w:val="24"/>
          <w:lang w:bidi="ar-EG"/>
        </w:rPr>
        <w:t>ensure a critical evaluation of the Systems’ suitability, adequacy and effectiveness, and identify the need for change.</w:t>
      </w:r>
    </w:p>
    <w:p w:rsidR="007A6BDB" w:rsidRPr="002F02E8" w:rsidRDefault="00B27450" w:rsidP="00D91CE0">
      <w:pPr>
        <w:widowControl w:val="0"/>
        <w:autoSpaceDE w:val="0"/>
        <w:autoSpaceDN w:val="0"/>
        <w:adjustRightInd w:val="0"/>
        <w:spacing w:before="100" w:after="100"/>
        <w:jc w:val="both"/>
        <w:rPr>
          <w:rFonts w:cs="Times New Roman"/>
          <w:sz w:val="24"/>
          <w:szCs w:val="24"/>
          <w:lang w:bidi="ar-EG"/>
        </w:rPr>
      </w:pPr>
      <w:r w:rsidRPr="002F02E8">
        <w:rPr>
          <w:rFonts w:cs="Times New Roman"/>
          <w:b/>
          <w:bCs/>
          <w:i/>
          <w:iCs/>
          <w:sz w:val="24"/>
          <w:szCs w:val="24"/>
          <w:lang w:bidi="ar-EG"/>
        </w:rPr>
        <w:t>Products</w:t>
      </w:r>
    </w:p>
    <w:p w:rsidR="004A6CAA" w:rsidRPr="002F02E8" w:rsidRDefault="007A6BDB" w:rsidP="00D279E3">
      <w:pPr>
        <w:widowControl w:val="0"/>
        <w:autoSpaceDE w:val="0"/>
        <w:autoSpaceDN w:val="0"/>
        <w:adjustRightInd w:val="0"/>
        <w:spacing w:before="100" w:after="100" w:line="240" w:lineRule="auto"/>
        <w:jc w:val="both"/>
        <w:rPr>
          <w:rFonts w:cs="Times New Roman"/>
          <w:sz w:val="24"/>
          <w:szCs w:val="24"/>
          <w:lang w:bidi="ar-EG"/>
        </w:rPr>
      </w:pPr>
      <w:r w:rsidRPr="002F02E8">
        <w:rPr>
          <w:rFonts w:cs="Times New Roman"/>
          <w:sz w:val="24"/>
          <w:szCs w:val="24"/>
          <w:lang w:bidi="ar-EG"/>
        </w:rPr>
        <w:t>The PHCs work on products that meet customer requirements; however, they lack technical personnel who can do quality control on the products.</w:t>
      </w:r>
    </w:p>
    <w:p w:rsidR="007A6BDB" w:rsidRPr="002F02E8" w:rsidRDefault="00B27450" w:rsidP="00D91CE0">
      <w:pPr>
        <w:widowControl w:val="0"/>
        <w:autoSpaceDE w:val="0"/>
        <w:autoSpaceDN w:val="0"/>
        <w:adjustRightInd w:val="0"/>
        <w:spacing w:before="100" w:after="100"/>
        <w:jc w:val="both"/>
        <w:rPr>
          <w:rFonts w:cs="Times New Roman"/>
          <w:b/>
          <w:bCs/>
          <w:sz w:val="24"/>
          <w:szCs w:val="24"/>
          <w:lang w:bidi="ar-EG"/>
        </w:rPr>
      </w:pPr>
      <w:r w:rsidRPr="002F02E8">
        <w:rPr>
          <w:rFonts w:cs="Times New Roman"/>
          <w:b/>
          <w:bCs/>
          <w:sz w:val="24"/>
          <w:szCs w:val="24"/>
          <w:lang w:bidi="ar-EG"/>
        </w:rPr>
        <w:t xml:space="preserve">Current </w:t>
      </w:r>
      <w:r w:rsidR="008E2BC2" w:rsidRPr="002F02E8">
        <w:rPr>
          <w:rFonts w:cs="Times New Roman"/>
          <w:b/>
          <w:bCs/>
          <w:sz w:val="24"/>
          <w:szCs w:val="24"/>
          <w:lang w:bidi="ar-EG"/>
        </w:rPr>
        <w:t xml:space="preserve">products </w:t>
      </w:r>
    </w:p>
    <w:p w:rsidR="007A6BDB" w:rsidRPr="002F02E8" w:rsidRDefault="00B27450" w:rsidP="00A02F76">
      <w:pPr>
        <w:widowControl w:val="0"/>
        <w:numPr>
          <w:ilvl w:val="1"/>
          <w:numId w:val="24"/>
        </w:numPr>
        <w:autoSpaceDE w:val="0"/>
        <w:autoSpaceDN w:val="0"/>
        <w:adjustRightInd w:val="0"/>
        <w:spacing w:before="100" w:after="100" w:line="240" w:lineRule="auto"/>
        <w:ind w:left="1080"/>
        <w:jc w:val="both"/>
        <w:rPr>
          <w:rFonts w:cs="Times New Roman"/>
          <w:sz w:val="24"/>
          <w:szCs w:val="24"/>
          <w:lang w:bidi="ar-EG"/>
        </w:rPr>
      </w:pPr>
      <w:r w:rsidRPr="002F02E8">
        <w:rPr>
          <w:rFonts w:cs="Times New Roman"/>
          <w:sz w:val="24"/>
          <w:szCs w:val="24"/>
          <w:lang w:bidi="ar-EG"/>
        </w:rPr>
        <w:t xml:space="preserve">In </w:t>
      </w:r>
      <w:r w:rsidR="007A6BDB" w:rsidRPr="002F02E8">
        <w:rPr>
          <w:rFonts w:cs="Times New Roman"/>
          <w:b/>
          <w:bCs/>
          <w:sz w:val="24"/>
          <w:szCs w:val="24"/>
          <w:lang w:bidi="ar-EG"/>
        </w:rPr>
        <w:t>Qena</w:t>
      </w:r>
      <w:r w:rsidR="00197F1E" w:rsidRPr="002F02E8">
        <w:rPr>
          <w:rFonts w:cs="Times New Roman"/>
          <w:b/>
          <w:bCs/>
          <w:sz w:val="24"/>
          <w:szCs w:val="24"/>
          <w:lang w:bidi="ar-EG"/>
        </w:rPr>
        <w:t>:</w:t>
      </w:r>
      <w:r w:rsidR="00C3569C" w:rsidRPr="002F02E8">
        <w:rPr>
          <w:rFonts w:cs="Times New Roman"/>
          <w:b/>
          <w:bCs/>
          <w:sz w:val="24"/>
          <w:szCs w:val="24"/>
          <w:lang w:bidi="ar-EG"/>
        </w:rPr>
        <w:t xml:space="preserve"> </w:t>
      </w:r>
      <w:r w:rsidR="007A6BDB" w:rsidRPr="002F02E8">
        <w:rPr>
          <w:rFonts w:cs="Times New Roman"/>
          <w:sz w:val="24"/>
          <w:szCs w:val="24"/>
          <w:lang w:bidi="ar-EG"/>
        </w:rPr>
        <w:t>Upper Egyptian Future Association for the Development of Agricultural Community</w:t>
      </w:r>
      <w:r w:rsidRPr="002F02E8">
        <w:rPr>
          <w:rFonts w:cs="Times New Roman"/>
          <w:sz w:val="24"/>
          <w:szCs w:val="24"/>
          <w:lang w:bidi="ar-EG"/>
        </w:rPr>
        <w:t>”, the main p</w:t>
      </w:r>
      <w:r w:rsidR="007A6BDB" w:rsidRPr="002F02E8">
        <w:rPr>
          <w:rFonts w:cs="Times New Roman"/>
          <w:sz w:val="24"/>
          <w:szCs w:val="24"/>
          <w:lang w:bidi="ar-EG"/>
        </w:rPr>
        <w:t xml:space="preserve">roducts </w:t>
      </w:r>
      <w:r w:rsidRPr="002F02E8">
        <w:rPr>
          <w:rFonts w:cs="Times New Roman"/>
          <w:sz w:val="24"/>
          <w:szCs w:val="24"/>
          <w:lang w:bidi="ar-EG"/>
        </w:rPr>
        <w:t xml:space="preserve">are </w:t>
      </w:r>
      <w:r w:rsidR="007A6BDB" w:rsidRPr="002F02E8">
        <w:rPr>
          <w:rFonts w:cs="Times New Roman"/>
          <w:sz w:val="24"/>
          <w:szCs w:val="24"/>
          <w:lang w:bidi="ar-EG"/>
        </w:rPr>
        <w:t xml:space="preserve">Grapes and </w:t>
      </w:r>
      <w:r w:rsidRPr="002F02E8">
        <w:rPr>
          <w:rFonts w:cs="Times New Roman"/>
          <w:sz w:val="24"/>
          <w:szCs w:val="24"/>
          <w:lang w:bidi="ar-EG"/>
        </w:rPr>
        <w:t xml:space="preserve">Cantaloupe. These </w:t>
      </w:r>
      <w:r w:rsidR="007A6BDB" w:rsidRPr="002F02E8">
        <w:rPr>
          <w:rFonts w:cs="Times New Roman"/>
          <w:sz w:val="24"/>
          <w:szCs w:val="24"/>
          <w:lang w:bidi="ar-EG"/>
        </w:rPr>
        <w:t xml:space="preserve">are available </w:t>
      </w:r>
      <w:r w:rsidRPr="002F02E8">
        <w:rPr>
          <w:rFonts w:cs="Times New Roman"/>
          <w:sz w:val="24"/>
          <w:szCs w:val="24"/>
          <w:lang w:bidi="ar-EG"/>
        </w:rPr>
        <w:t xml:space="preserve">during </w:t>
      </w:r>
      <w:r w:rsidR="007A6BDB" w:rsidRPr="002F02E8">
        <w:rPr>
          <w:rFonts w:cs="Times New Roman"/>
          <w:sz w:val="24"/>
          <w:szCs w:val="24"/>
          <w:lang w:bidi="ar-EG"/>
        </w:rPr>
        <w:t>the periods from May to July and from December to February.</w:t>
      </w:r>
    </w:p>
    <w:p w:rsidR="007A6BDB" w:rsidRPr="002F02E8" w:rsidRDefault="00B27450" w:rsidP="00A02F76">
      <w:pPr>
        <w:widowControl w:val="0"/>
        <w:numPr>
          <w:ilvl w:val="1"/>
          <w:numId w:val="24"/>
        </w:numPr>
        <w:autoSpaceDE w:val="0"/>
        <w:autoSpaceDN w:val="0"/>
        <w:adjustRightInd w:val="0"/>
        <w:spacing w:before="100" w:after="100" w:line="240" w:lineRule="auto"/>
        <w:ind w:left="1080"/>
        <w:jc w:val="both"/>
        <w:rPr>
          <w:rFonts w:cs="Times New Roman"/>
          <w:sz w:val="24"/>
          <w:szCs w:val="24"/>
          <w:lang w:bidi="ar-EG"/>
        </w:rPr>
      </w:pPr>
      <w:r w:rsidRPr="002F02E8">
        <w:rPr>
          <w:rFonts w:cs="Times New Roman"/>
          <w:sz w:val="24"/>
          <w:szCs w:val="24"/>
          <w:lang w:bidi="ar-EG"/>
        </w:rPr>
        <w:t xml:space="preserve">In </w:t>
      </w:r>
      <w:r w:rsidR="00E835F6">
        <w:rPr>
          <w:rFonts w:cs="Times New Roman"/>
          <w:b/>
          <w:bCs/>
          <w:sz w:val="24"/>
          <w:szCs w:val="24"/>
          <w:lang w:bidi="ar-EG"/>
        </w:rPr>
        <w:t>Minya</w:t>
      </w:r>
      <w:r w:rsidR="00197F1E" w:rsidRPr="002F02E8">
        <w:rPr>
          <w:rFonts w:cs="Times New Roman"/>
          <w:b/>
          <w:bCs/>
          <w:sz w:val="24"/>
          <w:szCs w:val="24"/>
          <w:lang w:bidi="ar-EG"/>
        </w:rPr>
        <w:t xml:space="preserve">: </w:t>
      </w:r>
      <w:r w:rsidR="007A6BDB" w:rsidRPr="002F02E8">
        <w:rPr>
          <w:rFonts w:cs="Times New Roman"/>
          <w:sz w:val="24"/>
          <w:szCs w:val="24"/>
          <w:lang w:bidi="ar-EG"/>
        </w:rPr>
        <w:t>Al-</w:t>
      </w:r>
      <w:r w:rsidR="00A950EC" w:rsidRPr="002F02E8">
        <w:rPr>
          <w:rFonts w:cs="Times New Roman"/>
          <w:sz w:val="24"/>
          <w:szCs w:val="24"/>
          <w:lang w:bidi="ar-EG"/>
        </w:rPr>
        <w:t>Bayaho</w:t>
      </w:r>
      <w:r w:rsidR="007A6BDB" w:rsidRPr="002F02E8">
        <w:rPr>
          <w:rFonts w:cs="Times New Roman"/>
          <w:sz w:val="24"/>
          <w:szCs w:val="24"/>
          <w:lang w:bidi="ar-EG"/>
        </w:rPr>
        <w:t xml:space="preserve"> Association for the Development of Agricultural Community</w:t>
      </w:r>
      <w:r w:rsidRPr="002F02E8">
        <w:rPr>
          <w:rFonts w:cs="Times New Roman"/>
          <w:b/>
          <w:bCs/>
          <w:sz w:val="24"/>
          <w:szCs w:val="24"/>
          <w:lang w:bidi="ar-EG"/>
        </w:rPr>
        <w:t xml:space="preserve">”, </w:t>
      </w:r>
      <w:r w:rsidRPr="002F02E8">
        <w:rPr>
          <w:rFonts w:cs="Times New Roman"/>
          <w:sz w:val="24"/>
          <w:szCs w:val="24"/>
          <w:lang w:bidi="ar-EG"/>
        </w:rPr>
        <w:t>the main</w:t>
      </w:r>
      <w:r w:rsidR="00C3569C" w:rsidRPr="002F02E8">
        <w:rPr>
          <w:rFonts w:cs="Times New Roman"/>
          <w:sz w:val="24"/>
          <w:szCs w:val="24"/>
          <w:lang w:bidi="ar-EG"/>
        </w:rPr>
        <w:t xml:space="preserve"> </w:t>
      </w:r>
      <w:r w:rsidRPr="002F02E8">
        <w:rPr>
          <w:rFonts w:cs="Times New Roman"/>
          <w:sz w:val="24"/>
          <w:szCs w:val="24"/>
          <w:lang w:bidi="ar-EG"/>
        </w:rPr>
        <w:t>p</w:t>
      </w:r>
      <w:r w:rsidR="007A6BDB" w:rsidRPr="002F02E8">
        <w:rPr>
          <w:rFonts w:cs="Times New Roman"/>
          <w:sz w:val="24"/>
          <w:szCs w:val="24"/>
          <w:lang w:bidi="ar-EG"/>
        </w:rPr>
        <w:t xml:space="preserve">roducts </w:t>
      </w:r>
      <w:r w:rsidRPr="002F02E8">
        <w:rPr>
          <w:rFonts w:cs="Times New Roman"/>
          <w:sz w:val="24"/>
          <w:szCs w:val="24"/>
          <w:lang w:bidi="ar-EG"/>
        </w:rPr>
        <w:t xml:space="preserve">are </w:t>
      </w:r>
      <w:r w:rsidR="007A6BDB" w:rsidRPr="002F02E8">
        <w:rPr>
          <w:rFonts w:cs="Times New Roman"/>
          <w:sz w:val="24"/>
          <w:szCs w:val="24"/>
          <w:lang w:bidi="ar-EG"/>
        </w:rPr>
        <w:t xml:space="preserve">Grapes and </w:t>
      </w:r>
      <w:r w:rsidRPr="002F02E8">
        <w:rPr>
          <w:rFonts w:cs="Times New Roman"/>
          <w:sz w:val="24"/>
          <w:szCs w:val="24"/>
          <w:lang w:bidi="ar-EG"/>
        </w:rPr>
        <w:t>P</w:t>
      </w:r>
      <w:r w:rsidR="007A6BDB" w:rsidRPr="002F02E8">
        <w:rPr>
          <w:rFonts w:cs="Times New Roman"/>
          <w:sz w:val="24"/>
          <w:szCs w:val="24"/>
          <w:lang w:bidi="ar-EG"/>
        </w:rPr>
        <w:t>omegranates</w:t>
      </w:r>
      <w:r w:rsidRPr="002F02E8">
        <w:rPr>
          <w:rFonts w:cs="Times New Roman"/>
          <w:sz w:val="24"/>
          <w:szCs w:val="24"/>
          <w:lang w:bidi="ar-EG"/>
        </w:rPr>
        <w:t xml:space="preserve">. These </w:t>
      </w:r>
      <w:r w:rsidR="007A6BDB" w:rsidRPr="002F02E8">
        <w:rPr>
          <w:rFonts w:cs="Times New Roman"/>
          <w:sz w:val="24"/>
          <w:szCs w:val="24"/>
          <w:lang w:bidi="ar-EG"/>
        </w:rPr>
        <w:t xml:space="preserve">are available </w:t>
      </w:r>
      <w:r w:rsidRPr="002F02E8">
        <w:rPr>
          <w:rFonts w:cs="Times New Roman"/>
          <w:sz w:val="24"/>
          <w:szCs w:val="24"/>
          <w:lang w:bidi="ar-EG"/>
        </w:rPr>
        <w:t xml:space="preserve">during the </w:t>
      </w:r>
      <w:r w:rsidR="007A6BDB" w:rsidRPr="002F02E8">
        <w:rPr>
          <w:rFonts w:cs="Times New Roman"/>
          <w:sz w:val="24"/>
          <w:szCs w:val="24"/>
          <w:lang w:bidi="ar-EG"/>
        </w:rPr>
        <w:t>periods</w:t>
      </w:r>
      <w:r w:rsidRPr="002F02E8">
        <w:rPr>
          <w:rFonts w:cs="Times New Roman"/>
          <w:sz w:val="24"/>
          <w:szCs w:val="24"/>
          <w:lang w:bidi="ar-EG"/>
        </w:rPr>
        <w:t>:</w:t>
      </w:r>
      <w:r w:rsidR="007A6BDB" w:rsidRPr="002F02E8">
        <w:rPr>
          <w:rFonts w:cs="Times New Roman"/>
          <w:sz w:val="24"/>
          <w:szCs w:val="24"/>
          <w:lang w:bidi="ar-EG"/>
        </w:rPr>
        <w:t xml:space="preserve"> from May to July and from September to November </w:t>
      </w:r>
    </w:p>
    <w:p w:rsidR="007A6BDB" w:rsidRDefault="00B27450" w:rsidP="00A02F76">
      <w:pPr>
        <w:widowControl w:val="0"/>
        <w:numPr>
          <w:ilvl w:val="1"/>
          <w:numId w:val="24"/>
        </w:numPr>
        <w:autoSpaceDE w:val="0"/>
        <w:autoSpaceDN w:val="0"/>
        <w:adjustRightInd w:val="0"/>
        <w:spacing w:before="100" w:after="100" w:line="240" w:lineRule="auto"/>
        <w:ind w:left="1080"/>
        <w:jc w:val="both"/>
        <w:rPr>
          <w:rFonts w:cs="Times New Roman"/>
          <w:sz w:val="24"/>
          <w:szCs w:val="24"/>
          <w:lang w:bidi="ar-EG"/>
        </w:rPr>
      </w:pPr>
      <w:r w:rsidRPr="002F02E8">
        <w:rPr>
          <w:rFonts w:cs="Times New Roman"/>
          <w:sz w:val="24"/>
          <w:szCs w:val="24"/>
          <w:lang w:bidi="ar-EG"/>
        </w:rPr>
        <w:t xml:space="preserve">In </w:t>
      </w:r>
      <w:r w:rsidR="00E956F3" w:rsidRPr="002F02E8">
        <w:rPr>
          <w:rFonts w:cs="Times New Roman"/>
          <w:b/>
          <w:bCs/>
          <w:sz w:val="24"/>
          <w:szCs w:val="24"/>
          <w:lang w:bidi="ar-EG"/>
        </w:rPr>
        <w:t>Bani Suef</w:t>
      </w:r>
      <w:r w:rsidR="00197F1E" w:rsidRPr="002F02E8">
        <w:rPr>
          <w:rFonts w:cs="Times New Roman"/>
          <w:b/>
          <w:bCs/>
          <w:sz w:val="24"/>
          <w:szCs w:val="24"/>
          <w:lang w:bidi="ar-EG"/>
        </w:rPr>
        <w:t xml:space="preserve">: </w:t>
      </w:r>
      <w:r w:rsidR="007A6BDB" w:rsidRPr="002F02E8">
        <w:rPr>
          <w:rFonts w:cs="Times New Roman"/>
          <w:sz w:val="24"/>
          <w:szCs w:val="24"/>
          <w:lang w:bidi="ar-EG"/>
        </w:rPr>
        <w:t>Al Sharq Association for Development and Production</w:t>
      </w:r>
      <w:r w:rsidRPr="002F02E8">
        <w:rPr>
          <w:rFonts w:cs="Times New Roman"/>
          <w:sz w:val="24"/>
          <w:szCs w:val="24"/>
          <w:lang w:bidi="ar-EG"/>
        </w:rPr>
        <w:t>, the main p</w:t>
      </w:r>
      <w:r w:rsidR="007A6BDB" w:rsidRPr="002F02E8">
        <w:rPr>
          <w:rFonts w:cs="Times New Roman"/>
          <w:sz w:val="24"/>
          <w:szCs w:val="24"/>
          <w:lang w:bidi="ar-EG"/>
        </w:rPr>
        <w:t xml:space="preserve">roducts </w:t>
      </w:r>
      <w:r w:rsidRPr="002F02E8">
        <w:rPr>
          <w:rFonts w:cs="Times New Roman"/>
          <w:sz w:val="24"/>
          <w:szCs w:val="24"/>
          <w:lang w:bidi="ar-EG"/>
        </w:rPr>
        <w:t>are Green onion, G</w:t>
      </w:r>
      <w:r w:rsidR="007A6BDB" w:rsidRPr="002F02E8">
        <w:rPr>
          <w:rFonts w:cs="Times New Roman"/>
          <w:sz w:val="24"/>
          <w:szCs w:val="24"/>
          <w:lang w:bidi="ar-EG"/>
        </w:rPr>
        <w:t xml:space="preserve">arlic, </w:t>
      </w:r>
      <w:r w:rsidRPr="002F02E8">
        <w:rPr>
          <w:rFonts w:cs="Times New Roman"/>
          <w:sz w:val="24"/>
          <w:szCs w:val="24"/>
          <w:lang w:bidi="ar-EG"/>
        </w:rPr>
        <w:t>B</w:t>
      </w:r>
      <w:r w:rsidR="007A6BDB" w:rsidRPr="002F02E8">
        <w:rPr>
          <w:rFonts w:cs="Times New Roman"/>
          <w:sz w:val="24"/>
          <w:szCs w:val="24"/>
          <w:lang w:bidi="ar-EG"/>
        </w:rPr>
        <w:t xml:space="preserve">eans, </w:t>
      </w:r>
      <w:r w:rsidRPr="002F02E8">
        <w:rPr>
          <w:rFonts w:cs="Times New Roman"/>
          <w:sz w:val="24"/>
          <w:szCs w:val="24"/>
          <w:lang w:bidi="ar-EG"/>
        </w:rPr>
        <w:t>G</w:t>
      </w:r>
      <w:r w:rsidR="007A6BDB" w:rsidRPr="002F02E8">
        <w:rPr>
          <w:rFonts w:cs="Times New Roman"/>
          <w:sz w:val="24"/>
          <w:szCs w:val="24"/>
          <w:lang w:bidi="ar-EG"/>
        </w:rPr>
        <w:t xml:space="preserve">rapes and </w:t>
      </w:r>
      <w:r w:rsidRPr="002F02E8">
        <w:rPr>
          <w:rFonts w:cs="Times New Roman"/>
          <w:sz w:val="24"/>
          <w:szCs w:val="24"/>
          <w:lang w:bidi="ar-EG"/>
        </w:rPr>
        <w:t>P</w:t>
      </w:r>
      <w:r w:rsidR="007A6BDB" w:rsidRPr="002F02E8">
        <w:rPr>
          <w:rFonts w:cs="Times New Roman"/>
          <w:sz w:val="24"/>
          <w:szCs w:val="24"/>
          <w:lang w:bidi="ar-EG"/>
        </w:rPr>
        <w:t>omegranates</w:t>
      </w:r>
      <w:r w:rsidRPr="002F02E8">
        <w:rPr>
          <w:rFonts w:cs="Times New Roman"/>
          <w:sz w:val="24"/>
          <w:szCs w:val="24"/>
          <w:lang w:bidi="ar-EG"/>
        </w:rPr>
        <w:t xml:space="preserve">. These </w:t>
      </w:r>
      <w:r w:rsidR="007A6BDB" w:rsidRPr="002F02E8">
        <w:rPr>
          <w:rFonts w:cs="Times New Roman"/>
          <w:sz w:val="24"/>
          <w:szCs w:val="24"/>
          <w:lang w:bidi="ar-EG"/>
        </w:rPr>
        <w:t xml:space="preserve">are available from October to July of the following year. </w:t>
      </w:r>
    </w:p>
    <w:p w:rsidR="000453CF" w:rsidRDefault="000453CF" w:rsidP="00936A47">
      <w:pPr>
        <w:pStyle w:val="Caption"/>
        <w:keepNext/>
        <w:ind w:left="720"/>
      </w:pPr>
    </w:p>
    <w:p w:rsidR="00936A47" w:rsidRPr="002F02E8" w:rsidRDefault="00936A47" w:rsidP="00936A47">
      <w:pPr>
        <w:pStyle w:val="Caption"/>
        <w:keepNext/>
        <w:ind w:left="720"/>
      </w:pPr>
      <w:bookmarkStart w:id="128" w:name="_Toc292726669"/>
      <w:r w:rsidRPr="002F02E8">
        <w:t xml:space="preserve">Table </w:t>
      </w:r>
      <w:r w:rsidR="000E5D61">
        <w:fldChar w:fldCharType="begin"/>
      </w:r>
      <w:r w:rsidR="00533DED">
        <w:instrText xml:space="preserve"> SEQ Table \* ARABIC </w:instrText>
      </w:r>
      <w:r w:rsidR="000E5D61">
        <w:fldChar w:fldCharType="separate"/>
      </w:r>
      <w:r w:rsidRPr="002F02E8">
        <w:t>15</w:t>
      </w:r>
      <w:r w:rsidR="000E5D61">
        <w:fldChar w:fldCharType="end"/>
      </w:r>
      <w:r w:rsidRPr="002F02E8">
        <w:t xml:space="preserve"> Current Product by Governorate &amp; Season</w:t>
      </w:r>
      <w:bookmarkEnd w:id="128"/>
    </w:p>
    <w:tbl>
      <w:tblPr>
        <w:tblStyle w:val="TableGrid"/>
        <w:tblW w:w="9109" w:type="dxa"/>
        <w:jc w:val="center"/>
        <w:tblInd w:w="182" w:type="dxa"/>
        <w:tblLook w:val="04A0"/>
      </w:tblPr>
      <w:tblGrid>
        <w:gridCol w:w="523"/>
        <w:gridCol w:w="1685"/>
        <w:gridCol w:w="280"/>
        <w:gridCol w:w="254"/>
        <w:gridCol w:w="287"/>
        <w:gridCol w:w="286"/>
        <w:gridCol w:w="313"/>
        <w:gridCol w:w="308"/>
        <w:gridCol w:w="285"/>
        <w:gridCol w:w="281"/>
        <w:gridCol w:w="324"/>
        <w:gridCol w:w="322"/>
        <w:gridCol w:w="284"/>
        <w:gridCol w:w="262"/>
        <w:gridCol w:w="242"/>
        <w:gridCol w:w="233"/>
        <w:gridCol w:w="299"/>
        <w:gridCol w:w="296"/>
        <w:gridCol w:w="288"/>
        <w:gridCol w:w="285"/>
        <w:gridCol w:w="284"/>
        <w:gridCol w:w="274"/>
        <w:gridCol w:w="324"/>
        <w:gridCol w:w="282"/>
        <w:gridCol w:w="330"/>
        <w:gridCol w:w="278"/>
      </w:tblGrid>
      <w:tr w:rsidR="00936A47" w:rsidRPr="002F02E8" w:rsidTr="007970FC">
        <w:trPr>
          <w:gridBefore w:val="1"/>
          <w:wBefore w:w="525" w:type="dxa"/>
          <w:trHeight w:val="260"/>
          <w:jc w:val="center"/>
        </w:trPr>
        <w:tc>
          <w:tcPr>
            <w:tcW w:w="1690" w:type="dxa"/>
            <w:tcBorders>
              <w:bottom w:val="single" w:sz="4" w:space="0" w:color="000000" w:themeColor="text1"/>
              <w:tl2br w:val="single" w:sz="4" w:space="0" w:color="000000" w:themeColor="text1"/>
            </w:tcBorders>
          </w:tcPr>
          <w:p w:rsidR="00936A47" w:rsidRPr="002F02E8" w:rsidRDefault="00936A47" w:rsidP="00936A47">
            <w:pPr>
              <w:widowControl w:val="0"/>
              <w:autoSpaceDE w:val="0"/>
              <w:autoSpaceDN w:val="0"/>
              <w:adjustRightInd w:val="0"/>
              <w:spacing w:before="100" w:after="100"/>
              <w:ind w:left="878"/>
              <w:jc w:val="both"/>
              <w:rPr>
                <w:rFonts w:cs="Times New Roman"/>
                <w:sz w:val="24"/>
                <w:szCs w:val="24"/>
                <w:lang w:bidi="ar-EG"/>
              </w:rPr>
            </w:pPr>
            <w:r w:rsidRPr="002F02E8">
              <w:rPr>
                <w:rFonts w:cs="Times New Roman"/>
                <w:sz w:val="24"/>
                <w:szCs w:val="24"/>
                <w:lang w:bidi="ar-EG"/>
              </w:rPr>
              <w:t>Month</w:t>
            </w:r>
          </w:p>
          <w:p w:rsidR="00936A47" w:rsidRPr="002F02E8" w:rsidRDefault="00936A47" w:rsidP="00936A47">
            <w:pPr>
              <w:widowControl w:val="0"/>
              <w:autoSpaceDE w:val="0"/>
              <w:autoSpaceDN w:val="0"/>
              <w:adjustRightInd w:val="0"/>
              <w:spacing w:before="100" w:after="100"/>
              <w:ind w:left="878" w:hanging="844"/>
              <w:jc w:val="both"/>
              <w:rPr>
                <w:rFonts w:cs="Times New Roman"/>
                <w:sz w:val="24"/>
                <w:szCs w:val="24"/>
                <w:lang w:bidi="ar-EG"/>
              </w:rPr>
            </w:pPr>
            <w:r w:rsidRPr="002F02E8">
              <w:rPr>
                <w:rFonts w:cs="Times New Roman"/>
                <w:sz w:val="24"/>
                <w:szCs w:val="24"/>
                <w:lang w:bidi="ar-EG"/>
              </w:rPr>
              <w:t>Crop</w:t>
            </w:r>
          </w:p>
        </w:tc>
        <w:tc>
          <w:tcPr>
            <w:tcW w:w="537" w:type="dxa"/>
            <w:gridSpan w:val="2"/>
            <w:tcBorders>
              <w:bottom w:val="single" w:sz="4" w:space="0" w:color="000000" w:themeColor="text1"/>
            </w:tcBorders>
            <w:vAlign w:val="center"/>
          </w:tcPr>
          <w:p w:rsidR="00936A47" w:rsidRPr="002F02E8" w:rsidRDefault="00936A47" w:rsidP="00936A47">
            <w:pPr>
              <w:widowControl w:val="0"/>
              <w:autoSpaceDE w:val="0"/>
              <w:autoSpaceDN w:val="0"/>
              <w:adjustRightInd w:val="0"/>
              <w:spacing w:before="100" w:after="100"/>
              <w:ind w:left="158"/>
              <w:jc w:val="center"/>
              <w:rPr>
                <w:rFonts w:cs="Times New Roman"/>
                <w:sz w:val="24"/>
                <w:szCs w:val="24"/>
                <w:lang w:bidi="ar-EG"/>
              </w:rPr>
            </w:pPr>
            <w:r w:rsidRPr="002F02E8">
              <w:rPr>
                <w:rFonts w:cs="Times New Roman"/>
                <w:sz w:val="24"/>
                <w:szCs w:val="24"/>
                <w:lang w:bidi="ar-EG"/>
              </w:rPr>
              <w:t>Jan</w:t>
            </w:r>
          </w:p>
        </w:tc>
        <w:tc>
          <w:tcPr>
            <w:tcW w:w="574" w:type="dxa"/>
            <w:gridSpan w:val="2"/>
            <w:tcBorders>
              <w:bottom w:val="single" w:sz="4" w:space="0" w:color="000000" w:themeColor="text1"/>
            </w:tcBorders>
            <w:vAlign w:val="center"/>
          </w:tcPr>
          <w:p w:rsidR="00936A47" w:rsidRPr="002F02E8" w:rsidRDefault="00936A47" w:rsidP="00936A47">
            <w:pPr>
              <w:widowControl w:val="0"/>
              <w:autoSpaceDE w:val="0"/>
              <w:autoSpaceDN w:val="0"/>
              <w:adjustRightInd w:val="0"/>
              <w:spacing w:before="100" w:after="100"/>
              <w:ind w:left="158"/>
              <w:jc w:val="center"/>
              <w:rPr>
                <w:rFonts w:cs="Times New Roman"/>
                <w:sz w:val="24"/>
                <w:szCs w:val="24"/>
                <w:lang w:bidi="ar-EG"/>
              </w:rPr>
            </w:pPr>
            <w:r w:rsidRPr="002F02E8">
              <w:rPr>
                <w:rFonts w:cs="Times New Roman"/>
                <w:sz w:val="24"/>
                <w:szCs w:val="24"/>
                <w:lang w:bidi="ar-EG"/>
              </w:rPr>
              <w:t>Feb</w:t>
            </w:r>
          </w:p>
        </w:tc>
        <w:tc>
          <w:tcPr>
            <w:tcW w:w="622" w:type="dxa"/>
            <w:gridSpan w:val="2"/>
            <w:tcBorders>
              <w:bottom w:val="single" w:sz="4" w:space="0" w:color="000000" w:themeColor="text1"/>
            </w:tcBorders>
            <w:vAlign w:val="center"/>
          </w:tcPr>
          <w:p w:rsidR="00936A47" w:rsidRPr="002F02E8" w:rsidRDefault="00936A47" w:rsidP="00936A47">
            <w:pPr>
              <w:widowControl w:val="0"/>
              <w:autoSpaceDE w:val="0"/>
              <w:autoSpaceDN w:val="0"/>
              <w:adjustRightInd w:val="0"/>
              <w:spacing w:before="100" w:after="100"/>
              <w:ind w:left="158"/>
              <w:jc w:val="center"/>
              <w:rPr>
                <w:rFonts w:cs="Times New Roman"/>
                <w:sz w:val="24"/>
                <w:szCs w:val="24"/>
                <w:lang w:bidi="ar-EG"/>
              </w:rPr>
            </w:pPr>
            <w:r w:rsidRPr="002F02E8">
              <w:rPr>
                <w:rFonts w:cs="Times New Roman"/>
                <w:sz w:val="24"/>
                <w:szCs w:val="24"/>
                <w:lang w:bidi="ar-EG"/>
              </w:rPr>
              <w:t>Mar</w:t>
            </w:r>
          </w:p>
        </w:tc>
        <w:tc>
          <w:tcPr>
            <w:tcW w:w="567" w:type="dxa"/>
            <w:gridSpan w:val="2"/>
            <w:tcBorders>
              <w:bottom w:val="single" w:sz="4" w:space="0" w:color="000000" w:themeColor="text1"/>
            </w:tcBorders>
            <w:vAlign w:val="center"/>
          </w:tcPr>
          <w:p w:rsidR="00936A47" w:rsidRPr="002F02E8" w:rsidRDefault="00936A47" w:rsidP="00936A47">
            <w:pPr>
              <w:widowControl w:val="0"/>
              <w:autoSpaceDE w:val="0"/>
              <w:autoSpaceDN w:val="0"/>
              <w:adjustRightInd w:val="0"/>
              <w:spacing w:before="100" w:after="100"/>
              <w:ind w:left="158"/>
              <w:jc w:val="center"/>
              <w:rPr>
                <w:rFonts w:cs="Times New Roman"/>
                <w:sz w:val="24"/>
                <w:szCs w:val="24"/>
                <w:lang w:bidi="ar-EG"/>
              </w:rPr>
            </w:pPr>
            <w:r w:rsidRPr="002F02E8">
              <w:rPr>
                <w:rFonts w:cs="Times New Roman"/>
                <w:sz w:val="24"/>
                <w:szCs w:val="24"/>
                <w:lang w:bidi="ar-EG"/>
              </w:rPr>
              <w:t>Apr</w:t>
            </w:r>
          </w:p>
        </w:tc>
        <w:tc>
          <w:tcPr>
            <w:tcW w:w="647" w:type="dxa"/>
            <w:gridSpan w:val="2"/>
            <w:tcBorders>
              <w:bottom w:val="single" w:sz="4" w:space="0" w:color="000000" w:themeColor="text1"/>
            </w:tcBorders>
            <w:vAlign w:val="center"/>
          </w:tcPr>
          <w:p w:rsidR="00936A47" w:rsidRPr="002F02E8" w:rsidRDefault="00936A47" w:rsidP="00936A47">
            <w:pPr>
              <w:widowControl w:val="0"/>
              <w:autoSpaceDE w:val="0"/>
              <w:autoSpaceDN w:val="0"/>
              <w:adjustRightInd w:val="0"/>
              <w:spacing w:before="100" w:after="100"/>
              <w:ind w:left="158"/>
              <w:jc w:val="center"/>
              <w:rPr>
                <w:rFonts w:cs="Times New Roman"/>
                <w:sz w:val="24"/>
                <w:szCs w:val="24"/>
                <w:lang w:bidi="ar-EG"/>
              </w:rPr>
            </w:pPr>
            <w:r w:rsidRPr="002F02E8">
              <w:rPr>
                <w:rFonts w:cs="Times New Roman"/>
                <w:sz w:val="24"/>
                <w:szCs w:val="24"/>
                <w:lang w:bidi="ar-EG"/>
              </w:rPr>
              <w:t>May</w:t>
            </w:r>
          </w:p>
        </w:tc>
        <w:tc>
          <w:tcPr>
            <w:tcW w:w="547" w:type="dxa"/>
            <w:gridSpan w:val="2"/>
            <w:tcBorders>
              <w:bottom w:val="single" w:sz="4" w:space="0" w:color="000000" w:themeColor="text1"/>
            </w:tcBorders>
            <w:vAlign w:val="center"/>
          </w:tcPr>
          <w:p w:rsidR="00936A47" w:rsidRPr="002F02E8" w:rsidRDefault="00936A47" w:rsidP="00936A47">
            <w:pPr>
              <w:widowControl w:val="0"/>
              <w:autoSpaceDE w:val="0"/>
              <w:autoSpaceDN w:val="0"/>
              <w:adjustRightInd w:val="0"/>
              <w:spacing w:before="100" w:after="100"/>
              <w:ind w:left="158"/>
              <w:jc w:val="center"/>
              <w:rPr>
                <w:rFonts w:cs="Times New Roman"/>
                <w:sz w:val="24"/>
                <w:szCs w:val="24"/>
                <w:lang w:bidi="ar-EG"/>
              </w:rPr>
            </w:pPr>
            <w:r w:rsidRPr="002F02E8">
              <w:rPr>
                <w:rFonts w:cs="Times New Roman"/>
                <w:sz w:val="24"/>
                <w:szCs w:val="24"/>
                <w:lang w:bidi="ar-EG"/>
              </w:rPr>
              <w:t>Jun</w:t>
            </w:r>
          </w:p>
        </w:tc>
        <w:tc>
          <w:tcPr>
            <w:tcW w:w="476" w:type="dxa"/>
            <w:gridSpan w:val="2"/>
            <w:tcBorders>
              <w:bottom w:val="single" w:sz="4" w:space="0" w:color="000000" w:themeColor="text1"/>
            </w:tcBorders>
            <w:vAlign w:val="center"/>
          </w:tcPr>
          <w:p w:rsidR="00936A47" w:rsidRPr="002F02E8" w:rsidRDefault="00936A47" w:rsidP="00936A47">
            <w:pPr>
              <w:widowControl w:val="0"/>
              <w:autoSpaceDE w:val="0"/>
              <w:autoSpaceDN w:val="0"/>
              <w:adjustRightInd w:val="0"/>
              <w:spacing w:before="100" w:after="100"/>
              <w:ind w:left="158"/>
              <w:jc w:val="center"/>
              <w:rPr>
                <w:rFonts w:cs="Times New Roman"/>
                <w:sz w:val="24"/>
                <w:szCs w:val="24"/>
                <w:lang w:bidi="ar-EG"/>
              </w:rPr>
            </w:pPr>
            <w:r w:rsidRPr="002F02E8">
              <w:rPr>
                <w:rFonts w:cs="Times New Roman"/>
                <w:sz w:val="24"/>
                <w:szCs w:val="24"/>
                <w:lang w:bidi="ar-EG"/>
              </w:rPr>
              <w:t>Jul</w:t>
            </w:r>
          </w:p>
        </w:tc>
        <w:tc>
          <w:tcPr>
            <w:tcW w:w="596" w:type="dxa"/>
            <w:gridSpan w:val="2"/>
            <w:tcBorders>
              <w:bottom w:val="single" w:sz="4" w:space="0" w:color="000000" w:themeColor="text1"/>
            </w:tcBorders>
            <w:vAlign w:val="center"/>
          </w:tcPr>
          <w:p w:rsidR="00936A47" w:rsidRPr="002F02E8" w:rsidRDefault="00936A47" w:rsidP="00936A47">
            <w:pPr>
              <w:widowControl w:val="0"/>
              <w:autoSpaceDE w:val="0"/>
              <w:autoSpaceDN w:val="0"/>
              <w:adjustRightInd w:val="0"/>
              <w:spacing w:before="100" w:after="100"/>
              <w:ind w:left="158"/>
              <w:jc w:val="center"/>
              <w:rPr>
                <w:rFonts w:cs="Times New Roman"/>
                <w:sz w:val="24"/>
                <w:szCs w:val="24"/>
                <w:lang w:bidi="ar-EG"/>
              </w:rPr>
            </w:pPr>
            <w:r w:rsidRPr="002F02E8">
              <w:rPr>
                <w:rFonts w:cs="Times New Roman"/>
                <w:sz w:val="24"/>
                <w:szCs w:val="24"/>
                <w:lang w:bidi="ar-EG"/>
              </w:rPr>
              <w:t>Aug</w:t>
            </w:r>
          </w:p>
        </w:tc>
        <w:tc>
          <w:tcPr>
            <w:tcW w:w="574" w:type="dxa"/>
            <w:gridSpan w:val="2"/>
            <w:tcBorders>
              <w:bottom w:val="single" w:sz="4" w:space="0" w:color="000000" w:themeColor="text1"/>
            </w:tcBorders>
            <w:vAlign w:val="center"/>
          </w:tcPr>
          <w:p w:rsidR="00936A47" w:rsidRPr="002F02E8" w:rsidRDefault="00936A47" w:rsidP="00936A47">
            <w:pPr>
              <w:widowControl w:val="0"/>
              <w:autoSpaceDE w:val="0"/>
              <w:autoSpaceDN w:val="0"/>
              <w:adjustRightInd w:val="0"/>
              <w:spacing w:before="100" w:after="100"/>
              <w:ind w:left="158"/>
              <w:jc w:val="center"/>
              <w:rPr>
                <w:rFonts w:cs="Times New Roman"/>
                <w:sz w:val="24"/>
                <w:szCs w:val="24"/>
                <w:lang w:bidi="ar-EG"/>
              </w:rPr>
            </w:pPr>
            <w:r w:rsidRPr="002F02E8">
              <w:rPr>
                <w:rFonts w:cs="Times New Roman"/>
                <w:sz w:val="24"/>
                <w:szCs w:val="24"/>
                <w:lang w:bidi="ar-EG"/>
              </w:rPr>
              <w:t>Sep</w:t>
            </w:r>
          </w:p>
        </w:tc>
        <w:tc>
          <w:tcPr>
            <w:tcW w:w="559" w:type="dxa"/>
            <w:gridSpan w:val="2"/>
            <w:tcBorders>
              <w:bottom w:val="single" w:sz="4" w:space="0" w:color="000000" w:themeColor="text1"/>
            </w:tcBorders>
            <w:vAlign w:val="center"/>
          </w:tcPr>
          <w:p w:rsidR="00936A47" w:rsidRPr="002F02E8" w:rsidRDefault="00936A47" w:rsidP="00936A47">
            <w:pPr>
              <w:widowControl w:val="0"/>
              <w:autoSpaceDE w:val="0"/>
              <w:autoSpaceDN w:val="0"/>
              <w:adjustRightInd w:val="0"/>
              <w:spacing w:before="100" w:after="100"/>
              <w:ind w:left="158"/>
              <w:jc w:val="center"/>
              <w:rPr>
                <w:rFonts w:cs="Times New Roman"/>
                <w:sz w:val="24"/>
                <w:szCs w:val="24"/>
                <w:lang w:bidi="ar-EG"/>
              </w:rPr>
            </w:pPr>
            <w:r w:rsidRPr="002F02E8">
              <w:rPr>
                <w:rFonts w:cs="Times New Roman"/>
                <w:sz w:val="24"/>
                <w:szCs w:val="24"/>
                <w:lang w:bidi="ar-EG"/>
              </w:rPr>
              <w:t>Oct</w:t>
            </w:r>
          </w:p>
        </w:tc>
        <w:tc>
          <w:tcPr>
            <w:tcW w:w="541" w:type="dxa"/>
            <w:gridSpan w:val="2"/>
            <w:tcBorders>
              <w:bottom w:val="single" w:sz="4" w:space="0" w:color="000000" w:themeColor="text1"/>
            </w:tcBorders>
            <w:vAlign w:val="center"/>
          </w:tcPr>
          <w:p w:rsidR="00936A47" w:rsidRPr="002F02E8" w:rsidRDefault="00936A47" w:rsidP="00936A47">
            <w:pPr>
              <w:widowControl w:val="0"/>
              <w:autoSpaceDE w:val="0"/>
              <w:autoSpaceDN w:val="0"/>
              <w:adjustRightInd w:val="0"/>
              <w:spacing w:before="100" w:after="100"/>
              <w:ind w:left="158"/>
              <w:jc w:val="center"/>
              <w:rPr>
                <w:rFonts w:cs="Times New Roman"/>
                <w:sz w:val="24"/>
                <w:szCs w:val="24"/>
                <w:lang w:bidi="ar-EG"/>
              </w:rPr>
            </w:pPr>
            <w:r w:rsidRPr="002F02E8">
              <w:rPr>
                <w:rFonts w:cs="Times New Roman"/>
                <w:sz w:val="24"/>
                <w:szCs w:val="24"/>
                <w:lang w:bidi="ar-EG"/>
              </w:rPr>
              <w:t>Nov</w:t>
            </w:r>
          </w:p>
        </w:tc>
        <w:tc>
          <w:tcPr>
            <w:tcW w:w="654" w:type="dxa"/>
            <w:gridSpan w:val="2"/>
            <w:tcBorders>
              <w:bottom w:val="single" w:sz="4" w:space="0" w:color="000000" w:themeColor="text1"/>
            </w:tcBorders>
            <w:vAlign w:val="center"/>
          </w:tcPr>
          <w:p w:rsidR="00936A47" w:rsidRPr="002F02E8" w:rsidRDefault="00936A47" w:rsidP="00936A47">
            <w:pPr>
              <w:widowControl w:val="0"/>
              <w:autoSpaceDE w:val="0"/>
              <w:autoSpaceDN w:val="0"/>
              <w:adjustRightInd w:val="0"/>
              <w:spacing w:before="100" w:after="100"/>
              <w:ind w:left="158"/>
              <w:jc w:val="center"/>
              <w:rPr>
                <w:rFonts w:cs="Times New Roman"/>
                <w:sz w:val="24"/>
                <w:szCs w:val="24"/>
                <w:lang w:bidi="ar-EG"/>
              </w:rPr>
            </w:pPr>
            <w:r w:rsidRPr="002F02E8">
              <w:rPr>
                <w:rFonts w:cs="Times New Roman"/>
                <w:sz w:val="24"/>
                <w:szCs w:val="24"/>
                <w:lang w:bidi="ar-EG"/>
              </w:rPr>
              <w:t>Dec</w:t>
            </w:r>
          </w:p>
        </w:tc>
      </w:tr>
      <w:tr w:rsidR="00936A47" w:rsidRPr="002F02E8" w:rsidTr="007970FC">
        <w:trPr>
          <w:trHeight w:val="206"/>
          <w:jc w:val="center"/>
        </w:trPr>
        <w:tc>
          <w:tcPr>
            <w:tcW w:w="525" w:type="dxa"/>
            <w:vMerge w:val="restart"/>
            <w:tcBorders>
              <w:bottom w:val="thickThinSmallGap" w:sz="24" w:space="0" w:color="auto"/>
            </w:tcBorders>
            <w:shd w:val="clear" w:color="auto" w:fill="auto"/>
            <w:textDirection w:val="btLr"/>
            <w:vAlign w:val="center"/>
          </w:tcPr>
          <w:p w:rsidR="00936A47" w:rsidRPr="002F02E8" w:rsidRDefault="00936A47" w:rsidP="00936A47">
            <w:pPr>
              <w:widowControl w:val="0"/>
              <w:autoSpaceDE w:val="0"/>
              <w:autoSpaceDN w:val="0"/>
              <w:adjustRightInd w:val="0"/>
              <w:ind w:left="318" w:right="113" w:hanging="159"/>
              <w:jc w:val="center"/>
              <w:rPr>
                <w:rFonts w:cs="Times New Roman"/>
                <w:b/>
                <w:bCs/>
                <w:sz w:val="24"/>
                <w:szCs w:val="24"/>
                <w:lang w:bidi="ar-EG"/>
              </w:rPr>
            </w:pPr>
            <w:r w:rsidRPr="002F02E8">
              <w:rPr>
                <w:rFonts w:cs="Times New Roman"/>
                <w:b/>
                <w:bCs/>
                <w:sz w:val="24"/>
                <w:szCs w:val="24"/>
                <w:lang w:bidi="ar-EG"/>
              </w:rPr>
              <w:t>Qena</w:t>
            </w:r>
          </w:p>
        </w:tc>
        <w:tc>
          <w:tcPr>
            <w:tcW w:w="1690" w:type="dxa"/>
            <w:tcBorders>
              <w:bottom w:val="single" w:sz="4" w:space="0" w:color="000000" w:themeColor="text1"/>
            </w:tcBorders>
            <w:vAlign w:val="center"/>
          </w:tcPr>
          <w:p w:rsidR="00936A47" w:rsidRPr="002F02E8" w:rsidRDefault="00936A47" w:rsidP="00936A47">
            <w:pPr>
              <w:widowControl w:val="0"/>
              <w:autoSpaceDE w:val="0"/>
              <w:autoSpaceDN w:val="0"/>
              <w:adjustRightInd w:val="0"/>
              <w:spacing w:before="100" w:after="100"/>
              <w:ind w:hanging="257"/>
              <w:rPr>
                <w:rFonts w:cs="Times New Roman"/>
                <w:sz w:val="24"/>
                <w:szCs w:val="24"/>
                <w:lang w:bidi="ar-EG"/>
              </w:rPr>
            </w:pPr>
            <w:r w:rsidRPr="002F02E8">
              <w:rPr>
                <w:rFonts w:cs="Times New Roman"/>
                <w:sz w:val="24"/>
                <w:szCs w:val="24"/>
                <w:lang w:bidi="ar-EG"/>
              </w:rPr>
              <w:t>Grapes</w:t>
            </w:r>
          </w:p>
        </w:tc>
        <w:tc>
          <w:tcPr>
            <w:tcW w:w="280" w:type="dxa"/>
            <w:tcBorders>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57"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7"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7"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13"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09"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5"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2"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931" w:type="dxa"/>
            <w:gridSpan w:val="3"/>
            <w:tcBorders>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936A47" w:rsidRPr="007970FC" w:rsidRDefault="00936A47" w:rsidP="00936A47">
            <w:pPr>
              <w:widowControl w:val="0"/>
              <w:autoSpaceDE w:val="0"/>
              <w:autoSpaceDN w:val="0"/>
              <w:adjustRightInd w:val="0"/>
              <w:spacing w:before="100" w:after="100"/>
              <w:jc w:val="center"/>
              <w:rPr>
                <w:rFonts w:cs="Times New Roman"/>
                <w:color w:val="365F91" w:themeColor="accent1" w:themeShade="BF"/>
                <w:sz w:val="24"/>
                <w:szCs w:val="24"/>
                <w:lang w:bidi="ar-EG"/>
              </w:rPr>
            </w:pPr>
          </w:p>
        </w:tc>
        <w:tc>
          <w:tcPr>
            <w:tcW w:w="263"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42"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34"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99"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97"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8"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6"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4"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75"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05"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36"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61"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93" w:type="dxa"/>
            <w:tcBorders>
              <w:left w:val="single" w:sz="4" w:space="0" w:color="000000" w:themeColor="text1"/>
              <w:bottom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r>
      <w:tr w:rsidR="00936A47" w:rsidRPr="002F02E8" w:rsidTr="007970FC">
        <w:trPr>
          <w:trHeight w:val="206"/>
          <w:jc w:val="center"/>
        </w:trPr>
        <w:tc>
          <w:tcPr>
            <w:tcW w:w="525" w:type="dxa"/>
            <w:vMerge/>
            <w:tcBorders>
              <w:bottom w:val="thickThinSmallGap" w:sz="24" w:space="0" w:color="auto"/>
              <w:right w:val="single" w:sz="4" w:space="0" w:color="000000" w:themeColor="text1"/>
            </w:tcBorders>
            <w:shd w:val="clear" w:color="auto" w:fill="auto"/>
            <w:textDirection w:val="btLr"/>
            <w:vAlign w:val="center"/>
          </w:tcPr>
          <w:p w:rsidR="00936A47" w:rsidRPr="002F02E8" w:rsidRDefault="00936A47" w:rsidP="00936A47">
            <w:pPr>
              <w:widowControl w:val="0"/>
              <w:autoSpaceDE w:val="0"/>
              <w:autoSpaceDN w:val="0"/>
              <w:adjustRightInd w:val="0"/>
              <w:ind w:left="318" w:right="113" w:hanging="159"/>
              <w:jc w:val="center"/>
              <w:rPr>
                <w:rFonts w:cs="Times New Roman"/>
                <w:sz w:val="24"/>
                <w:szCs w:val="24"/>
                <w:lang w:bidi="ar-EG"/>
              </w:rPr>
            </w:pPr>
          </w:p>
        </w:tc>
        <w:tc>
          <w:tcPr>
            <w:tcW w:w="1690"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ind w:hanging="257"/>
              <w:rPr>
                <w:rFonts w:cs="Times New Roman"/>
                <w:sz w:val="24"/>
                <w:szCs w:val="24"/>
                <w:lang w:bidi="ar-EG"/>
              </w:rPr>
            </w:pPr>
            <w:r w:rsidRPr="002F02E8">
              <w:rPr>
                <w:rFonts w:cs="Times New Roman"/>
                <w:sz w:val="24"/>
                <w:szCs w:val="24"/>
                <w:lang w:bidi="ar-EG"/>
              </w:rPr>
              <w:t>Cantaloupe</w:t>
            </w:r>
          </w:p>
        </w:tc>
        <w:tc>
          <w:tcPr>
            <w:tcW w:w="1111" w:type="dxa"/>
            <w:gridSpan w:val="4"/>
            <w:tcBorders>
              <w:top w:val="single" w:sz="4" w:space="0" w:color="000000" w:themeColor="text1"/>
              <w:left w:val="single" w:sz="4" w:space="0" w:color="000000" w:themeColor="text1"/>
              <w:bottom w:val="thickThinSmallGap" w:sz="24" w:space="0" w:color="auto"/>
              <w:right w:val="single" w:sz="4" w:space="0" w:color="000000" w:themeColor="text1"/>
            </w:tcBorders>
            <w:shd w:val="clear" w:color="auto" w:fill="1F497D" w:themeFill="text2"/>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13" w:type="dxa"/>
            <w:tcBorders>
              <w:top w:val="single" w:sz="4" w:space="0" w:color="000000" w:themeColor="text1"/>
              <w:left w:val="single" w:sz="4" w:space="0" w:color="000000" w:themeColor="text1"/>
              <w:bottom w:val="thickThinSmallGap" w:sz="24" w:space="0" w:color="auto"/>
              <w:right w:val="single" w:sz="4" w:space="0" w:color="000000" w:themeColor="text1"/>
            </w:tcBorders>
            <w:shd w:val="clear" w:color="auto" w:fill="FFFFFF" w:themeFill="background1"/>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09" w:type="dxa"/>
            <w:tcBorders>
              <w:top w:val="single" w:sz="4" w:space="0" w:color="000000" w:themeColor="text1"/>
              <w:left w:val="single" w:sz="4" w:space="0" w:color="000000" w:themeColor="text1"/>
              <w:bottom w:val="thickThinSmallGap" w:sz="24" w:space="0" w:color="auto"/>
              <w:right w:val="single" w:sz="4" w:space="0" w:color="000000" w:themeColor="text1"/>
            </w:tcBorders>
            <w:shd w:val="clear" w:color="auto" w:fill="FFFFFF" w:themeFill="background1"/>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5"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2"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24"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23"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4"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63"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42"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34"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99"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97"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8"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6"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4" w:type="dxa"/>
            <w:tcBorders>
              <w:top w:val="single" w:sz="4" w:space="0" w:color="000000" w:themeColor="text1"/>
              <w:left w:val="single" w:sz="4" w:space="0" w:color="000000" w:themeColor="text1"/>
              <w:bottom w:val="thickThinSmallGap" w:sz="24" w:space="0" w:color="auto"/>
              <w:right w:val="single" w:sz="4" w:space="0" w:color="000000" w:themeColor="text1"/>
            </w:tcBorders>
            <w:shd w:val="clear" w:color="auto" w:fill="FFFFFF" w:themeFill="background1"/>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75" w:type="dxa"/>
            <w:tcBorders>
              <w:top w:val="single" w:sz="4" w:space="0" w:color="000000" w:themeColor="text1"/>
              <w:left w:val="single" w:sz="4" w:space="0" w:color="000000" w:themeColor="text1"/>
              <w:bottom w:val="thickThinSmallGap" w:sz="24" w:space="0" w:color="auto"/>
              <w:right w:val="single" w:sz="4" w:space="0" w:color="000000" w:themeColor="text1"/>
            </w:tcBorders>
            <w:shd w:val="clear" w:color="auto" w:fill="FFFFFF" w:themeFill="background1"/>
            <w:vAlign w:val="center"/>
          </w:tcPr>
          <w:p w:rsidR="00936A47" w:rsidRPr="007970FC" w:rsidRDefault="00936A47" w:rsidP="00936A47">
            <w:pPr>
              <w:widowControl w:val="0"/>
              <w:autoSpaceDE w:val="0"/>
              <w:autoSpaceDN w:val="0"/>
              <w:adjustRightInd w:val="0"/>
              <w:spacing w:before="100" w:after="100"/>
              <w:jc w:val="center"/>
              <w:rPr>
                <w:rFonts w:cs="Times New Roman"/>
                <w:color w:val="365F91" w:themeColor="accent1" w:themeShade="BF"/>
                <w:sz w:val="24"/>
                <w:szCs w:val="24"/>
                <w:lang w:bidi="ar-EG"/>
              </w:rPr>
            </w:pPr>
          </w:p>
        </w:tc>
        <w:tc>
          <w:tcPr>
            <w:tcW w:w="1195" w:type="dxa"/>
            <w:gridSpan w:val="4"/>
            <w:tcBorders>
              <w:top w:val="single" w:sz="4" w:space="0" w:color="000000" w:themeColor="text1"/>
              <w:left w:val="single" w:sz="4" w:space="0" w:color="000000" w:themeColor="text1"/>
              <w:bottom w:val="thickThinSmallGap" w:sz="24" w:space="0" w:color="auto"/>
              <w:right w:val="single" w:sz="4" w:space="0" w:color="000000" w:themeColor="text1"/>
            </w:tcBorders>
            <w:shd w:val="clear" w:color="auto" w:fill="1F497D" w:themeFill="text2"/>
            <w:vAlign w:val="center"/>
          </w:tcPr>
          <w:p w:rsidR="00936A47" w:rsidRPr="007970FC" w:rsidRDefault="00936A47" w:rsidP="00936A47">
            <w:pPr>
              <w:widowControl w:val="0"/>
              <w:autoSpaceDE w:val="0"/>
              <w:autoSpaceDN w:val="0"/>
              <w:adjustRightInd w:val="0"/>
              <w:spacing w:before="100" w:after="100"/>
              <w:jc w:val="center"/>
              <w:rPr>
                <w:rFonts w:cs="Times New Roman"/>
                <w:color w:val="365F91" w:themeColor="accent1" w:themeShade="BF"/>
                <w:sz w:val="24"/>
                <w:szCs w:val="24"/>
                <w:lang w:bidi="ar-EG"/>
              </w:rPr>
            </w:pPr>
          </w:p>
        </w:tc>
      </w:tr>
      <w:tr w:rsidR="00936A47" w:rsidRPr="002F02E8" w:rsidTr="007970FC">
        <w:trPr>
          <w:cantSplit/>
          <w:trHeight w:val="206"/>
          <w:jc w:val="center"/>
        </w:trPr>
        <w:tc>
          <w:tcPr>
            <w:tcW w:w="525" w:type="dxa"/>
            <w:vMerge w:val="restart"/>
            <w:tcBorders>
              <w:top w:val="thickThinSmallGap" w:sz="24" w:space="0" w:color="auto"/>
              <w:bottom w:val="thickThinSmallGap" w:sz="24" w:space="0" w:color="auto"/>
            </w:tcBorders>
            <w:shd w:val="clear" w:color="auto" w:fill="auto"/>
            <w:textDirection w:val="btLr"/>
            <w:vAlign w:val="center"/>
          </w:tcPr>
          <w:p w:rsidR="00936A47" w:rsidRPr="002F02E8" w:rsidRDefault="00E835F6" w:rsidP="00936A47">
            <w:pPr>
              <w:widowControl w:val="0"/>
              <w:autoSpaceDE w:val="0"/>
              <w:autoSpaceDN w:val="0"/>
              <w:adjustRightInd w:val="0"/>
              <w:ind w:left="318" w:right="113" w:hanging="159"/>
              <w:jc w:val="center"/>
              <w:rPr>
                <w:rFonts w:cs="Times New Roman"/>
                <w:sz w:val="24"/>
                <w:szCs w:val="24"/>
                <w:lang w:bidi="ar-EG"/>
              </w:rPr>
            </w:pPr>
            <w:r>
              <w:rPr>
                <w:rFonts w:cs="Times New Roman"/>
                <w:b/>
                <w:bCs/>
                <w:sz w:val="24"/>
                <w:szCs w:val="24"/>
                <w:lang w:bidi="ar-EG"/>
              </w:rPr>
              <w:t>Minya</w:t>
            </w:r>
          </w:p>
        </w:tc>
        <w:tc>
          <w:tcPr>
            <w:tcW w:w="1690" w:type="dxa"/>
            <w:tcBorders>
              <w:top w:val="thickThinSmallGap" w:sz="24" w:space="0" w:color="auto"/>
              <w:bottom w:val="single" w:sz="4" w:space="0" w:color="000000" w:themeColor="text1"/>
            </w:tcBorders>
            <w:vAlign w:val="center"/>
          </w:tcPr>
          <w:p w:rsidR="00936A47" w:rsidRPr="002F02E8" w:rsidRDefault="00936A47" w:rsidP="00936A47">
            <w:pPr>
              <w:widowControl w:val="0"/>
              <w:autoSpaceDE w:val="0"/>
              <w:autoSpaceDN w:val="0"/>
              <w:adjustRightInd w:val="0"/>
              <w:spacing w:before="100" w:after="100"/>
              <w:ind w:hanging="257"/>
              <w:rPr>
                <w:rFonts w:cs="Times New Roman"/>
                <w:sz w:val="24"/>
                <w:szCs w:val="24"/>
                <w:lang w:bidi="ar-EG"/>
              </w:rPr>
            </w:pPr>
            <w:r w:rsidRPr="002F02E8">
              <w:rPr>
                <w:rFonts w:cs="Times New Roman"/>
                <w:sz w:val="24"/>
                <w:szCs w:val="24"/>
                <w:lang w:bidi="ar-EG"/>
              </w:rPr>
              <w:t>Grapes</w:t>
            </w:r>
          </w:p>
        </w:tc>
        <w:tc>
          <w:tcPr>
            <w:tcW w:w="280" w:type="dxa"/>
            <w:tcBorders>
              <w:top w:val="thickThinSmallGap" w:sz="24" w:space="0" w:color="auto"/>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57" w:type="dxa"/>
            <w:tcBorders>
              <w:top w:val="thickThinSmallGap" w:sz="24" w:space="0" w:color="auto"/>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7" w:type="dxa"/>
            <w:tcBorders>
              <w:top w:val="thickThinSmallGap" w:sz="24" w:space="0" w:color="auto"/>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7" w:type="dxa"/>
            <w:tcBorders>
              <w:top w:val="thickThinSmallGap" w:sz="24" w:space="0" w:color="auto"/>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13" w:type="dxa"/>
            <w:tcBorders>
              <w:top w:val="thickThinSmallGap" w:sz="24" w:space="0" w:color="auto"/>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09" w:type="dxa"/>
            <w:tcBorders>
              <w:top w:val="thickThinSmallGap" w:sz="24" w:space="0" w:color="auto"/>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5" w:type="dxa"/>
            <w:tcBorders>
              <w:top w:val="thickThinSmallGap" w:sz="24" w:space="0" w:color="auto"/>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2" w:type="dxa"/>
            <w:tcBorders>
              <w:top w:val="thickThinSmallGap" w:sz="24" w:space="0" w:color="auto"/>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24" w:type="dxa"/>
            <w:tcBorders>
              <w:top w:val="thickThinSmallGap" w:sz="24" w:space="0" w:color="auto"/>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1112" w:type="dxa"/>
            <w:gridSpan w:val="4"/>
            <w:tcBorders>
              <w:top w:val="thickThinSmallGap" w:sz="24" w:space="0" w:color="auto"/>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34" w:type="dxa"/>
            <w:tcBorders>
              <w:top w:val="thickThinSmallGap" w:sz="24" w:space="0" w:color="auto"/>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99" w:type="dxa"/>
            <w:tcBorders>
              <w:top w:val="thickThinSmallGap" w:sz="24" w:space="0" w:color="auto"/>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97" w:type="dxa"/>
            <w:tcBorders>
              <w:top w:val="thickThinSmallGap" w:sz="24" w:space="0" w:color="auto"/>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8" w:type="dxa"/>
            <w:tcBorders>
              <w:top w:val="thickThinSmallGap" w:sz="24" w:space="0" w:color="auto"/>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1150" w:type="dxa"/>
            <w:gridSpan w:val="4"/>
            <w:tcBorders>
              <w:top w:val="thickThinSmallGap" w:sz="24" w:space="0" w:color="auto"/>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936A47" w:rsidRPr="002F02E8" w:rsidRDefault="00936A47" w:rsidP="00936A47">
            <w:pPr>
              <w:widowControl w:val="0"/>
              <w:autoSpaceDE w:val="0"/>
              <w:autoSpaceDN w:val="0"/>
              <w:adjustRightInd w:val="0"/>
              <w:spacing w:before="100" w:after="100"/>
              <w:jc w:val="center"/>
              <w:rPr>
                <w:rFonts w:cs="Times New Roman"/>
                <w:color w:val="FF0000"/>
                <w:sz w:val="24"/>
                <w:szCs w:val="24"/>
                <w:lang w:bidi="ar-EG"/>
              </w:rPr>
            </w:pPr>
          </w:p>
        </w:tc>
        <w:tc>
          <w:tcPr>
            <w:tcW w:w="236" w:type="dxa"/>
            <w:tcBorders>
              <w:top w:val="thickThinSmallGap" w:sz="24" w:space="0" w:color="auto"/>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61" w:type="dxa"/>
            <w:tcBorders>
              <w:top w:val="thickThinSmallGap" w:sz="24" w:space="0" w:color="auto"/>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93" w:type="dxa"/>
            <w:tcBorders>
              <w:top w:val="thickThinSmallGap" w:sz="24" w:space="0" w:color="auto"/>
              <w:left w:val="single" w:sz="4" w:space="0" w:color="000000" w:themeColor="text1"/>
              <w:bottom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r>
      <w:tr w:rsidR="00936A47" w:rsidRPr="002F02E8" w:rsidTr="00D54DA4">
        <w:trPr>
          <w:cantSplit/>
          <w:trHeight w:val="206"/>
          <w:jc w:val="center"/>
        </w:trPr>
        <w:tc>
          <w:tcPr>
            <w:tcW w:w="525" w:type="dxa"/>
            <w:vMerge/>
            <w:tcBorders>
              <w:bottom w:val="thickThinSmallGap" w:sz="24" w:space="0" w:color="auto"/>
              <w:right w:val="single" w:sz="4" w:space="0" w:color="000000" w:themeColor="text1"/>
            </w:tcBorders>
            <w:shd w:val="clear" w:color="auto" w:fill="auto"/>
            <w:textDirection w:val="btLr"/>
            <w:vAlign w:val="center"/>
          </w:tcPr>
          <w:p w:rsidR="00936A47" w:rsidRPr="002F02E8" w:rsidRDefault="00936A47" w:rsidP="00936A47">
            <w:pPr>
              <w:widowControl w:val="0"/>
              <w:autoSpaceDE w:val="0"/>
              <w:autoSpaceDN w:val="0"/>
              <w:adjustRightInd w:val="0"/>
              <w:ind w:left="318" w:right="113" w:hanging="159"/>
              <w:jc w:val="center"/>
              <w:rPr>
                <w:rFonts w:cs="Times New Roman"/>
                <w:sz w:val="24"/>
                <w:szCs w:val="24"/>
                <w:lang w:bidi="ar-EG"/>
              </w:rPr>
            </w:pPr>
          </w:p>
        </w:tc>
        <w:tc>
          <w:tcPr>
            <w:tcW w:w="1690"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ind w:hanging="257"/>
              <w:rPr>
                <w:rFonts w:cs="Times New Roman"/>
                <w:sz w:val="24"/>
                <w:szCs w:val="24"/>
                <w:lang w:bidi="ar-EG"/>
              </w:rPr>
            </w:pPr>
            <w:r w:rsidRPr="002F02E8">
              <w:rPr>
                <w:rFonts w:cs="Times New Roman"/>
                <w:sz w:val="24"/>
                <w:szCs w:val="24"/>
                <w:lang w:bidi="ar-EG"/>
              </w:rPr>
              <w:t>Pomegranates</w:t>
            </w:r>
          </w:p>
        </w:tc>
        <w:tc>
          <w:tcPr>
            <w:tcW w:w="280"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57"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7"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7"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13"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09"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5"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2"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24"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23"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4"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63"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42"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34"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270" w:type="dxa"/>
            <w:gridSpan w:val="8"/>
            <w:tcBorders>
              <w:top w:val="single" w:sz="4" w:space="0" w:color="000000" w:themeColor="text1"/>
              <w:left w:val="single" w:sz="4" w:space="0" w:color="000000" w:themeColor="text1"/>
              <w:bottom w:val="thickThinSmallGap" w:sz="24" w:space="0" w:color="auto"/>
              <w:right w:val="single" w:sz="4" w:space="0" w:color="000000" w:themeColor="text1"/>
            </w:tcBorders>
            <w:shd w:val="clear" w:color="auto" w:fill="1F497D" w:themeFill="text2"/>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61"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93"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r>
      <w:tr w:rsidR="00936A47" w:rsidRPr="002F02E8" w:rsidTr="00D54DA4">
        <w:trPr>
          <w:cantSplit/>
          <w:trHeight w:val="206"/>
          <w:jc w:val="center"/>
        </w:trPr>
        <w:tc>
          <w:tcPr>
            <w:tcW w:w="525" w:type="dxa"/>
            <w:vMerge w:val="restart"/>
            <w:tcBorders>
              <w:top w:val="thickThinSmallGap" w:sz="24" w:space="0" w:color="auto"/>
              <w:bottom w:val="thickThinSmallGap" w:sz="24" w:space="0" w:color="auto"/>
            </w:tcBorders>
            <w:shd w:val="clear" w:color="auto" w:fill="auto"/>
            <w:textDirection w:val="btLr"/>
            <w:vAlign w:val="center"/>
          </w:tcPr>
          <w:p w:rsidR="00936A47" w:rsidRPr="002F02E8" w:rsidRDefault="00936A47" w:rsidP="00936A47">
            <w:pPr>
              <w:widowControl w:val="0"/>
              <w:autoSpaceDE w:val="0"/>
              <w:autoSpaceDN w:val="0"/>
              <w:adjustRightInd w:val="0"/>
              <w:ind w:left="318" w:right="113" w:hanging="159"/>
              <w:jc w:val="center"/>
              <w:rPr>
                <w:rFonts w:cs="Times New Roman"/>
                <w:sz w:val="24"/>
                <w:szCs w:val="24"/>
                <w:lang w:bidi="ar-EG"/>
              </w:rPr>
            </w:pPr>
            <w:r w:rsidRPr="002F02E8">
              <w:rPr>
                <w:rFonts w:cs="Times New Roman"/>
                <w:b/>
                <w:bCs/>
                <w:sz w:val="24"/>
                <w:szCs w:val="24"/>
                <w:lang w:bidi="ar-EG"/>
              </w:rPr>
              <w:t>B</w:t>
            </w:r>
            <w:r>
              <w:rPr>
                <w:rFonts w:cs="Times New Roman"/>
                <w:b/>
                <w:bCs/>
                <w:sz w:val="24"/>
                <w:szCs w:val="24"/>
                <w:lang w:bidi="ar-EG"/>
              </w:rPr>
              <w:t>a</w:t>
            </w:r>
            <w:r w:rsidRPr="002F02E8">
              <w:rPr>
                <w:rFonts w:cs="Times New Roman"/>
                <w:b/>
                <w:bCs/>
                <w:sz w:val="24"/>
                <w:szCs w:val="24"/>
                <w:lang w:bidi="ar-EG"/>
              </w:rPr>
              <w:t>ni</w:t>
            </w:r>
            <w:r>
              <w:rPr>
                <w:rFonts w:cs="Times New Roman"/>
                <w:b/>
                <w:bCs/>
                <w:sz w:val="24"/>
                <w:szCs w:val="24"/>
                <w:lang w:bidi="ar-EG"/>
              </w:rPr>
              <w:t xml:space="preserve"> </w:t>
            </w:r>
            <w:r w:rsidRPr="002F02E8">
              <w:rPr>
                <w:rFonts w:cs="Times New Roman"/>
                <w:b/>
                <w:bCs/>
                <w:sz w:val="24"/>
                <w:szCs w:val="24"/>
                <w:lang w:bidi="ar-EG"/>
              </w:rPr>
              <w:t>Suef</w:t>
            </w:r>
          </w:p>
        </w:tc>
        <w:tc>
          <w:tcPr>
            <w:tcW w:w="1690" w:type="dxa"/>
            <w:tcBorders>
              <w:top w:val="thickThinSmallGap" w:sz="24" w:space="0" w:color="auto"/>
            </w:tcBorders>
            <w:vAlign w:val="center"/>
          </w:tcPr>
          <w:p w:rsidR="00936A47" w:rsidRPr="002F02E8" w:rsidRDefault="00936A47" w:rsidP="00936A47">
            <w:pPr>
              <w:widowControl w:val="0"/>
              <w:autoSpaceDE w:val="0"/>
              <w:autoSpaceDN w:val="0"/>
              <w:adjustRightInd w:val="0"/>
              <w:spacing w:before="100" w:after="100"/>
              <w:ind w:hanging="257"/>
              <w:rPr>
                <w:rFonts w:cs="Times New Roman"/>
                <w:sz w:val="24"/>
                <w:szCs w:val="24"/>
                <w:lang w:bidi="ar-EG"/>
              </w:rPr>
            </w:pPr>
            <w:r w:rsidRPr="002F02E8">
              <w:rPr>
                <w:rFonts w:cs="Times New Roman"/>
                <w:sz w:val="24"/>
                <w:szCs w:val="24"/>
                <w:lang w:bidi="ar-EG"/>
              </w:rPr>
              <w:t>Grapes</w:t>
            </w:r>
          </w:p>
        </w:tc>
        <w:tc>
          <w:tcPr>
            <w:tcW w:w="280" w:type="dxa"/>
            <w:tcBorders>
              <w:top w:val="thickThinSmallGap" w:sz="24" w:space="0" w:color="auto"/>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57" w:type="dxa"/>
            <w:tcBorders>
              <w:top w:val="thickThinSmallGap" w:sz="24" w:space="0" w:color="auto"/>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7" w:type="dxa"/>
            <w:tcBorders>
              <w:top w:val="thickThinSmallGap" w:sz="24" w:space="0" w:color="auto"/>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7" w:type="dxa"/>
            <w:tcBorders>
              <w:top w:val="thickThinSmallGap" w:sz="24" w:space="0" w:color="auto"/>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13" w:type="dxa"/>
            <w:tcBorders>
              <w:top w:val="thickThinSmallGap" w:sz="24" w:space="0" w:color="auto"/>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09" w:type="dxa"/>
            <w:tcBorders>
              <w:top w:val="thickThinSmallGap" w:sz="24" w:space="0" w:color="auto"/>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5" w:type="dxa"/>
            <w:tcBorders>
              <w:top w:val="thickThinSmallGap" w:sz="24" w:space="0" w:color="auto"/>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2" w:type="dxa"/>
            <w:tcBorders>
              <w:top w:val="thickThinSmallGap" w:sz="24" w:space="0" w:color="auto"/>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24" w:type="dxa"/>
            <w:tcBorders>
              <w:top w:val="thickThinSmallGap" w:sz="24" w:space="0" w:color="auto"/>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1112" w:type="dxa"/>
            <w:gridSpan w:val="4"/>
            <w:tcBorders>
              <w:top w:val="thickThinSmallGap" w:sz="24" w:space="0" w:color="auto"/>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34" w:type="dxa"/>
            <w:tcBorders>
              <w:top w:val="thickThinSmallGap" w:sz="24" w:space="0" w:color="auto"/>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99" w:type="dxa"/>
            <w:tcBorders>
              <w:top w:val="thickThinSmallGap" w:sz="24" w:space="0" w:color="auto"/>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97" w:type="dxa"/>
            <w:tcBorders>
              <w:top w:val="thickThinSmallGap" w:sz="24" w:space="0" w:color="auto"/>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8" w:type="dxa"/>
            <w:tcBorders>
              <w:top w:val="thickThinSmallGap" w:sz="24" w:space="0" w:color="auto"/>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1150" w:type="dxa"/>
            <w:gridSpan w:val="4"/>
            <w:tcBorders>
              <w:top w:val="thickThinSmallGap" w:sz="24" w:space="0" w:color="auto"/>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36" w:type="dxa"/>
            <w:tcBorders>
              <w:top w:val="thickThinSmallGap" w:sz="24" w:space="0" w:color="auto"/>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61" w:type="dxa"/>
            <w:tcBorders>
              <w:top w:val="thickThinSmallGap" w:sz="24" w:space="0" w:color="auto"/>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93" w:type="dxa"/>
            <w:tcBorders>
              <w:top w:val="thickThinSmallGap" w:sz="24" w:space="0" w:color="auto"/>
              <w:left w:val="single" w:sz="4" w:space="0" w:color="000000" w:themeColor="text1"/>
              <w:bottom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r>
      <w:tr w:rsidR="00936A47" w:rsidRPr="002F02E8" w:rsidTr="00D54DA4">
        <w:trPr>
          <w:cantSplit/>
          <w:trHeight w:val="206"/>
          <w:jc w:val="center"/>
        </w:trPr>
        <w:tc>
          <w:tcPr>
            <w:tcW w:w="525" w:type="dxa"/>
            <w:vMerge/>
            <w:tcBorders>
              <w:bottom w:val="thickThinSmallGap" w:sz="24" w:space="0" w:color="auto"/>
            </w:tcBorders>
            <w:shd w:val="clear" w:color="auto" w:fill="auto"/>
            <w:textDirection w:val="btLr"/>
          </w:tcPr>
          <w:p w:rsidR="00936A47" w:rsidRPr="002F02E8" w:rsidRDefault="00936A47" w:rsidP="00936A47">
            <w:pPr>
              <w:widowControl w:val="0"/>
              <w:autoSpaceDE w:val="0"/>
              <w:autoSpaceDN w:val="0"/>
              <w:adjustRightInd w:val="0"/>
              <w:spacing w:before="100" w:after="100"/>
              <w:ind w:right="113"/>
              <w:jc w:val="both"/>
              <w:rPr>
                <w:rFonts w:cs="Times New Roman"/>
                <w:sz w:val="24"/>
                <w:szCs w:val="24"/>
                <w:lang w:bidi="ar-EG"/>
              </w:rPr>
            </w:pPr>
          </w:p>
        </w:tc>
        <w:tc>
          <w:tcPr>
            <w:tcW w:w="1690" w:type="dxa"/>
            <w:vAlign w:val="center"/>
          </w:tcPr>
          <w:p w:rsidR="00936A47" w:rsidRPr="002F02E8" w:rsidRDefault="00936A47" w:rsidP="00936A47">
            <w:pPr>
              <w:widowControl w:val="0"/>
              <w:autoSpaceDE w:val="0"/>
              <w:autoSpaceDN w:val="0"/>
              <w:adjustRightInd w:val="0"/>
              <w:spacing w:before="100" w:after="100"/>
              <w:ind w:hanging="257"/>
              <w:rPr>
                <w:rFonts w:cs="Times New Roman"/>
                <w:sz w:val="24"/>
                <w:szCs w:val="24"/>
                <w:lang w:bidi="ar-EG"/>
              </w:rPr>
            </w:pPr>
            <w:r w:rsidRPr="002F02E8">
              <w:rPr>
                <w:rFonts w:cs="Times New Roman"/>
                <w:sz w:val="24"/>
                <w:szCs w:val="24"/>
                <w:lang w:bidi="ar-EG"/>
              </w:rPr>
              <w:t>Pomegranates</w:t>
            </w:r>
          </w:p>
        </w:tc>
        <w:tc>
          <w:tcPr>
            <w:tcW w:w="280" w:type="dxa"/>
            <w:tcBorders>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57"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7"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7"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13"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09"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5"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2"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24"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23"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4"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63"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42"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34"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270" w:type="dxa"/>
            <w:gridSpan w:val="8"/>
            <w:tcBorders>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61"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93" w:type="dxa"/>
            <w:tcBorders>
              <w:left w:val="single" w:sz="4" w:space="0" w:color="000000" w:themeColor="text1"/>
              <w:bottom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r>
      <w:tr w:rsidR="00936A47" w:rsidRPr="002F02E8" w:rsidTr="00D54DA4">
        <w:trPr>
          <w:cantSplit/>
          <w:trHeight w:val="206"/>
          <w:jc w:val="center"/>
        </w:trPr>
        <w:tc>
          <w:tcPr>
            <w:tcW w:w="525" w:type="dxa"/>
            <w:vMerge/>
            <w:tcBorders>
              <w:bottom w:val="thickThinSmallGap" w:sz="24" w:space="0" w:color="auto"/>
            </w:tcBorders>
            <w:shd w:val="clear" w:color="auto" w:fill="auto"/>
            <w:textDirection w:val="btLr"/>
          </w:tcPr>
          <w:p w:rsidR="00936A47" w:rsidRPr="002F02E8" w:rsidRDefault="00936A47" w:rsidP="00936A47">
            <w:pPr>
              <w:widowControl w:val="0"/>
              <w:autoSpaceDE w:val="0"/>
              <w:autoSpaceDN w:val="0"/>
              <w:adjustRightInd w:val="0"/>
              <w:spacing w:before="100" w:after="100"/>
              <w:ind w:right="113"/>
              <w:jc w:val="both"/>
              <w:rPr>
                <w:rFonts w:cs="Times New Roman"/>
                <w:sz w:val="24"/>
                <w:szCs w:val="24"/>
                <w:lang w:bidi="ar-EG"/>
              </w:rPr>
            </w:pPr>
          </w:p>
        </w:tc>
        <w:tc>
          <w:tcPr>
            <w:tcW w:w="1690" w:type="dxa"/>
            <w:tcBorders>
              <w:bottom w:val="single" w:sz="4" w:space="0" w:color="000000" w:themeColor="text1"/>
            </w:tcBorders>
            <w:vAlign w:val="center"/>
          </w:tcPr>
          <w:p w:rsidR="00936A47" w:rsidRPr="002F02E8" w:rsidRDefault="00936A47" w:rsidP="00936A47">
            <w:pPr>
              <w:widowControl w:val="0"/>
              <w:autoSpaceDE w:val="0"/>
              <w:autoSpaceDN w:val="0"/>
              <w:adjustRightInd w:val="0"/>
              <w:spacing w:before="100" w:after="100"/>
              <w:ind w:hanging="257"/>
              <w:rPr>
                <w:rFonts w:cs="Times New Roman"/>
                <w:sz w:val="24"/>
                <w:szCs w:val="24"/>
                <w:lang w:bidi="ar-EG"/>
              </w:rPr>
            </w:pPr>
            <w:r w:rsidRPr="002F02E8">
              <w:rPr>
                <w:rFonts w:cs="Times New Roman"/>
                <w:sz w:val="24"/>
                <w:szCs w:val="24"/>
                <w:lang w:bidi="ar-EG"/>
              </w:rPr>
              <w:t>Green onion</w:t>
            </w:r>
          </w:p>
        </w:tc>
        <w:tc>
          <w:tcPr>
            <w:tcW w:w="537" w:type="dxa"/>
            <w:gridSpan w:val="2"/>
            <w:tcBorders>
              <w:bottom w:val="single" w:sz="4" w:space="0" w:color="000000" w:themeColor="text1"/>
              <w:right w:val="single" w:sz="4" w:space="0" w:color="000000" w:themeColor="text1"/>
            </w:tcBorders>
            <w:shd w:val="clear" w:color="auto" w:fill="1F497D" w:themeFill="text2"/>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7"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7"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13"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09"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5"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2"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24"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23"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4"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63"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42"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34"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99"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97"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8"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6"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4"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75"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1195" w:type="dxa"/>
            <w:gridSpan w:val="4"/>
            <w:tcBorders>
              <w:left w:val="single" w:sz="4" w:space="0" w:color="000000" w:themeColor="text1"/>
              <w:bottom w:val="single" w:sz="4" w:space="0" w:color="000000" w:themeColor="text1"/>
            </w:tcBorders>
            <w:shd w:val="clear" w:color="auto" w:fill="1F497D" w:themeFill="text2"/>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r>
      <w:tr w:rsidR="00936A47" w:rsidRPr="002F02E8" w:rsidTr="00D54DA4">
        <w:trPr>
          <w:cantSplit/>
          <w:trHeight w:val="206"/>
          <w:jc w:val="center"/>
        </w:trPr>
        <w:tc>
          <w:tcPr>
            <w:tcW w:w="525" w:type="dxa"/>
            <w:vMerge/>
            <w:tcBorders>
              <w:bottom w:val="thickThinSmallGap" w:sz="24" w:space="0" w:color="auto"/>
            </w:tcBorders>
            <w:shd w:val="clear" w:color="auto" w:fill="auto"/>
            <w:textDirection w:val="btLr"/>
          </w:tcPr>
          <w:p w:rsidR="00936A47" w:rsidRPr="002F02E8" w:rsidRDefault="00936A47" w:rsidP="00936A47">
            <w:pPr>
              <w:widowControl w:val="0"/>
              <w:autoSpaceDE w:val="0"/>
              <w:autoSpaceDN w:val="0"/>
              <w:adjustRightInd w:val="0"/>
              <w:spacing w:before="100" w:after="100"/>
              <w:ind w:right="113"/>
              <w:jc w:val="both"/>
              <w:rPr>
                <w:rFonts w:cs="Times New Roman"/>
                <w:sz w:val="24"/>
                <w:szCs w:val="24"/>
                <w:lang w:bidi="ar-EG"/>
              </w:rPr>
            </w:pPr>
          </w:p>
        </w:tc>
        <w:tc>
          <w:tcPr>
            <w:tcW w:w="1690" w:type="dxa"/>
            <w:tcBorders>
              <w:bottom w:val="single" w:sz="4" w:space="0" w:color="000000" w:themeColor="text1"/>
            </w:tcBorders>
            <w:vAlign w:val="center"/>
          </w:tcPr>
          <w:p w:rsidR="00936A47" w:rsidRPr="002F02E8" w:rsidRDefault="00936A47" w:rsidP="00936A47">
            <w:pPr>
              <w:widowControl w:val="0"/>
              <w:autoSpaceDE w:val="0"/>
              <w:autoSpaceDN w:val="0"/>
              <w:adjustRightInd w:val="0"/>
              <w:spacing w:before="100" w:after="100"/>
              <w:ind w:hanging="257"/>
              <w:rPr>
                <w:rFonts w:cs="Times New Roman"/>
                <w:sz w:val="24"/>
                <w:szCs w:val="24"/>
                <w:lang w:bidi="ar-EG"/>
              </w:rPr>
            </w:pPr>
            <w:r w:rsidRPr="002F02E8">
              <w:rPr>
                <w:rFonts w:cs="Times New Roman"/>
                <w:sz w:val="24"/>
                <w:szCs w:val="24"/>
                <w:lang w:bidi="ar-EG"/>
              </w:rPr>
              <w:t>Garlic</w:t>
            </w:r>
          </w:p>
        </w:tc>
        <w:tc>
          <w:tcPr>
            <w:tcW w:w="280" w:type="dxa"/>
            <w:tcBorders>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57"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7"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1800" w:type="dxa"/>
            <w:gridSpan w:val="6"/>
            <w:tcBorders>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23" w:type="dxa"/>
            <w:tcBorders>
              <w:left w:val="single" w:sz="4" w:space="0" w:color="000000" w:themeColor="text1"/>
              <w:bottom w:val="single" w:sz="4" w:space="0" w:color="000000" w:themeColor="text1"/>
              <w:right w:val="single" w:sz="4" w:space="0" w:color="000000" w:themeColor="text1"/>
            </w:tcBorders>
            <w:shd w:val="clear" w:color="auto" w:fill="auto"/>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4"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63"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42"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34"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99"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97"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8"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6"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4"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75"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05"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36"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61" w:type="dxa"/>
            <w:tcBorders>
              <w:left w:val="single" w:sz="4" w:space="0" w:color="000000" w:themeColor="text1"/>
              <w:bottom w:val="single" w:sz="4" w:space="0" w:color="000000" w:themeColor="text1"/>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93" w:type="dxa"/>
            <w:tcBorders>
              <w:left w:val="single" w:sz="4" w:space="0" w:color="000000" w:themeColor="text1"/>
              <w:bottom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r>
      <w:tr w:rsidR="00936A47" w:rsidRPr="002F02E8" w:rsidTr="00D54DA4">
        <w:trPr>
          <w:cantSplit/>
          <w:trHeight w:val="206"/>
          <w:jc w:val="center"/>
        </w:trPr>
        <w:tc>
          <w:tcPr>
            <w:tcW w:w="525" w:type="dxa"/>
            <w:vMerge/>
            <w:tcBorders>
              <w:bottom w:val="thickThinSmallGap" w:sz="24" w:space="0" w:color="auto"/>
              <w:right w:val="single" w:sz="4" w:space="0" w:color="000000" w:themeColor="text1"/>
            </w:tcBorders>
            <w:shd w:val="clear" w:color="auto" w:fill="auto"/>
            <w:textDirection w:val="btLr"/>
          </w:tcPr>
          <w:p w:rsidR="00936A47" w:rsidRPr="002F02E8" w:rsidRDefault="00936A47" w:rsidP="00936A47">
            <w:pPr>
              <w:widowControl w:val="0"/>
              <w:autoSpaceDE w:val="0"/>
              <w:autoSpaceDN w:val="0"/>
              <w:adjustRightInd w:val="0"/>
              <w:spacing w:before="100" w:after="100"/>
              <w:ind w:right="113"/>
              <w:jc w:val="both"/>
              <w:rPr>
                <w:rFonts w:cs="Times New Roman"/>
                <w:sz w:val="24"/>
                <w:szCs w:val="24"/>
                <w:lang w:bidi="ar-EG"/>
              </w:rPr>
            </w:pPr>
          </w:p>
        </w:tc>
        <w:tc>
          <w:tcPr>
            <w:tcW w:w="1690"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ind w:hanging="257"/>
              <w:rPr>
                <w:rFonts w:cs="Times New Roman"/>
                <w:sz w:val="24"/>
                <w:szCs w:val="24"/>
                <w:lang w:bidi="ar-EG"/>
              </w:rPr>
            </w:pPr>
            <w:r w:rsidRPr="002F02E8">
              <w:rPr>
                <w:rFonts w:cs="Times New Roman"/>
                <w:sz w:val="24"/>
                <w:szCs w:val="24"/>
                <w:lang w:bidi="ar-EG"/>
              </w:rPr>
              <w:t>Beans</w:t>
            </w:r>
          </w:p>
        </w:tc>
        <w:tc>
          <w:tcPr>
            <w:tcW w:w="1111" w:type="dxa"/>
            <w:gridSpan w:val="4"/>
            <w:tcBorders>
              <w:top w:val="single" w:sz="4" w:space="0" w:color="000000" w:themeColor="text1"/>
              <w:left w:val="single" w:sz="4" w:space="0" w:color="000000" w:themeColor="text1"/>
              <w:bottom w:val="thickThinSmallGap" w:sz="24" w:space="0" w:color="auto"/>
              <w:right w:val="single" w:sz="4" w:space="0" w:color="000000" w:themeColor="text1"/>
            </w:tcBorders>
            <w:shd w:val="clear" w:color="auto" w:fill="1F497D" w:themeFill="text2"/>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13"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09"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5"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2"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24"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323"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4"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63"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42"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34"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99"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97"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8"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6"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84"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275" w:type="dxa"/>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c>
          <w:tcPr>
            <w:tcW w:w="1195" w:type="dxa"/>
            <w:gridSpan w:val="4"/>
            <w:tcBorders>
              <w:top w:val="single" w:sz="4" w:space="0" w:color="000000" w:themeColor="text1"/>
              <w:left w:val="single" w:sz="4" w:space="0" w:color="000000" w:themeColor="text1"/>
              <w:bottom w:val="thickThinSmallGap" w:sz="24" w:space="0" w:color="auto"/>
              <w:right w:val="single" w:sz="4" w:space="0" w:color="000000" w:themeColor="text1"/>
            </w:tcBorders>
            <w:shd w:val="clear" w:color="auto" w:fill="1F497D" w:themeFill="text2"/>
            <w:vAlign w:val="center"/>
          </w:tcPr>
          <w:p w:rsidR="00936A47" w:rsidRPr="002F02E8" w:rsidRDefault="00936A47" w:rsidP="00936A47">
            <w:pPr>
              <w:widowControl w:val="0"/>
              <w:autoSpaceDE w:val="0"/>
              <w:autoSpaceDN w:val="0"/>
              <w:adjustRightInd w:val="0"/>
              <w:spacing w:before="100" w:after="100"/>
              <w:jc w:val="center"/>
              <w:rPr>
                <w:rFonts w:cs="Times New Roman"/>
                <w:sz w:val="24"/>
                <w:szCs w:val="24"/>
                <w:lang w:bidi="ar-EG"/>
              </w:rPr>
            </w:pPr>
          </w:p>
        </w:tc>
      </w:tr>
    </w:tbl>
    <w:p w:rsidR="000453CF" w:rsidRDefault="000453CF" w:rsidP="000453CF">
      <w:pPr>
        <w:pStyle w:val="ListParagraph"/>
        <w:widowControl w:val="0"/>
        <w:autoSpaceDE w:val="0"/>
        <w:autoSpaceDN w:val="0"/>
        <w:adjustRightInd w:val="0"/>
        <w:spacing w:before="100" w:after="100"/>
        <w:ind w:firstLine="0"/>
        <w:jc w:val="both"/>
        <w:rPr>
          <w:rFonts w:cs="Times New Roman"/>
          <w:sz w:val="24"/>
          <w:szCs w:val="24"/>
          <w:lang w:bidi="ar-EG"/>
        </w:rPr>
      </w:pPr>
    </w:p>
    <w:p w:rsidR="004A6CAA" w:rsidRPr="002F02E8" w:rsidRDefault="00B27450" w:rsidP="00A02F76">
      <w:pPr>
        <w:pStyle w:val="ListParagraph"/>
        <w:widowControl w:val="0"/>
        <w:numPr>
          <w:ilvl w:val="0"/>
          <w:numId w:val="28"/>
        </w:numPr>
        <w:autoSpaceDE w:val="0"/>
        <w:autoSpaceDN w:val="0"/>
        <w:adjustRightInd w:val="0"/>
        <w:spacing w:before="100" w:after="100"/>
        <w:jc w:val="both"/>
        <w:rPr>
          <w:rFonts w:cs="Times New Roman"/>
          <w:sz w:val="24"/>
          <w:szCs w:val="24"/>
          <w:lang w:bidi="ar-EG"/>
        </w:rPr>
      </w:pPr>
      <w:r w:rsidRPr="002F02E8">
        <w:rPr>
          <w:rFonts w:cs="Times New Roman"/>
          <w:sz w:val="24"/>
          <w:szCs w:val="24"/>
          <w:lang w:bidi="ar-EG"/>
        </w:rPr>
        <w:t xml:space="preserve">In </w:t>
      </w:r>
      <w:r w:rsidR="007A6BDB" w:rsidRPr="002F02E8">
        <w:rPr>
          <w:rFonts w:cs="Times New Roman"/>
          <w:sz w:val="24"/>
          <w:szCs w:val="24"/>
          <w:lang w:bidi="ar-EG"/>
        </w:rPr>
        <w:t xml:space="preserve">Upper Egypt products meet </w:t>
      </w:r>
      <w:r w:rsidR="00A546F3" w:rsidRPr="002F02E8">
        <w:rPr>
          <w:rFonts w:cs="Times New Roman"/>
          <w:sz w:val="24"/>
          <w:szCs w:val="24"/>
          <w:lang w:bidi="ar-EG"/>
        </w:rPr>
        <w:t xml:space="preserve">the </w:t>
      </w:r>
      <w:r w:rsidR="007A6BDB" w:rsidRPr="002F02E8">
        <w:rPr>
          <w:rFonts w:cs="Times New Roman"/>
          <w:sz w:val="24"/>
          <w:szCs w:val="24"/>
          <w:lang w:bidi="ar-EG"/>
        </w:rPr>
        <w:t>quality specifications and face growing demand because they are available in appropriate marketing periods of time.</w:t>
      </w:r>
      <w:r w:rsidRPr="002F02E8">
        <w:rPr>
          <w:rFonts w:cs="Times New Roman"/>
          <w:sz w:val="24"/>
          <w:szCs w:val="24"/>
          <w:lang w:bidi="ar-EG"/>
        </w:rPr>
        <w:t xml:space="preserve"> However, t</w:t>
      </w:r>
      <w:r w:rsidR="007A6BDB" w:rsidRPr="002F02E8">
        <w:rPr>
          <w:rFonts w:cs="Times New Roman"/>
          <w:sz w:val="24"/>
          <w:szCs w:val="24"/>
          <w:lang w:bidi="ar-EG"/>
        </w:rPr>
        <w:t xml:space="preserve">o increase their </w:t>
      </w:r>
      <w:r w:rsidR="00A546F3" w:rsidRPr="002F02E8">
        <w:rPr>
          <w:rFonts w:cs="Times New Roman"/>
          <w:sz w:val="24"/>
          <w:szCs w:val="24"/>
          <w:lang w:bidi="ar-EG"/>
        </w:rPr>
        <w:t xml:space="preserve">marketing </w:t>
      </w:r>
      <w:r w:rsidR="007A6BDB" w:rsidRPr="002F02E8">
        <w:rPr>
          <w:rFonts w:cs="Times New Roman"/>
          <w:sz w:val="24"/>
          <w:szCs w:val="24"/>
          <w:lang w:bidi="ar-EG"/>
        </w:rPr>
        <w:t>opportunities the</w:t>
      </w:r>
      <w:r w:rsidR="00A546F3" w:rsidRPr="002F02E8">
        <w:rPr>
          <w:rFonts w:cs="Times New Roman"/>
          <w:sz w:val="24"/>
          <w:szCs w:val="24"/>
          <w:lang w:bidi="ar-EG"/>
        </w:rPr>
        <w:t>re is a dire n</w:t>
      </w:r>
      <w:r w:rsidR="007A6BDB" w:rsidRPr="002F02E8">
        <w:rPr>
          <w:rFonts w:cs="Times New Roman"/>
          <w:sz w:val="24"/>
          <w:szCs w:val="24"/>
          <w:lang w:bidi="ar-EG"/>
        </w:rPr>
        <w:t xml:space="preserve">eed </w:t>
      </w:r>
      <w:r w:rsidR="004A6CAA" w:rsidRPr="002F02E8">
        <w:rPr>
          <w:rFonts w:cs="Times New Roman"/>
          <w:sz w:val="24"/>
          <w:szCs w:val="24"/>
          <w:lang w:bidi="ar-EG"/>
        </w:rPr>
        <w:t xml:space="preserve">for </w:t>
      </w:r>
      <w:r w:rsidR="00A546F3" w:rsidRPr="002F02E8">
        <w:rPr>
          <w:rFonts w:cs="Times New Roman"/>
          <w:sz w:val="24"/>
          <w:szCs w:val="24"/>
          <w:lang w:bidi="ar-EG"/>
        </w:rPr>
        <w:t xml:space="preserve">a </w:t>
      </w:r>
      <w:r w:rsidR="007A6BDB" w:rsidRPr="002F02E8">
        <w:rPr>
          <w:rFonts w:cs="Times New Roman"/>
          <w:sz w:val="24"/>
          <w:szCs w:val="24"/>
          <w:lang w:bidi="ar-EG"/>
        </w:rPr>
        <w:t>professional marketing staff.</w:t>
      </w:r>
    </w:p>
    <w:p w:rsidR="004A6CAA" w:rsidRPr="002F02E8" w:rsidRDefault="007A6BDB" w:rsidP="00A02F76">
      <w:pPr>
        <w:pStyle w:val="ListParagraph"/>
        <w:widowControl w:val="0"/>
        <w:numPr>
          <w:ilvl w:val="0"/>
          <w:numId w:val="28"/>
        </w:numPr>
        <w:autoSpaceDE w:val="0"/>
        <w:autoSpaceDN w:val="0"/>
        <w:adjustRightInd w:val="0"/>
        <w:spacing w:before="100" w:after="100"/>
        <w:jc w:val="both"/>
        <w:rPr>
          <w:rFonts w:cs="Times New Roman"/>
          <w:sz w:val="24"/>
          <w:szCs w:val="24"/>
          <w:lang w:bidi="ar-EG"/>
        </w:rPr>
      </w:pPr>
      <w:r w:rsidRPr="002F02E8">
        <w:rPr>
          <w:rFonts w:cs="Times New Roman"/>
          <w:sz w:val="24"/>
          <w:szCs w:val="24"/>
          <w:lang w:bidi="ar-EG"/>
        </w:rPr>
        <w:t xml:space="preserve">There are no Procedures in place to </w:t>
      </w:r>
      <w:r w:rsidR="00A546F3" w:rsidRPr="002F02E8">
        <w:rPr>
          <w:rFonts w:cs="Times New Roman"/>
          <w:sz w:val="24"/>
          <w:szCs w:val="24"/>
          <w:lang w:bidi="ar-EG"/>
        </w:rPr>
        <w:t xml:space="preserve">ensure </w:t>
      </w:r>
      <w:r w:rsidRPr="002F02E8">
        <w:rPr>
          <w:rFonts w:cs="Times New Roman"/>
          <w:sz w:val="24"/>
          <w:szCs w:val="24"/>
          <w:lang w:bidi="ar-EG"/>
        </w:rPr>
        <w:t>that product packaging conforms to specification.</w:t>
      </w:r>
      <w:r w:rsidR="00A546F3" w:rsidRPr="002F02E8">
        <w:rPr>
          <w:rFonts w:cs="Times New Roman"/>
          <w:sz w:val="24"/>
          <w:szCs w:val="24"/>
          <w:lang w:bidi="ar-EG"/>
        </w:rPr>
        <w:t xml:space="preserve"> It is also evident that packaging</w:t>
      </w:r>
      <w:r w:rsidR="00C3569C" w:rsidRPr="002F02E8">
        <w:rPr>
          <w:rFonts w:cs="Times New Roman"/>
          <w:sz w:val="24"/>
          <w:szCs w:val="24"/>
          <w:lang w:bidi="ar-EG"/>
        </w:rPr>
        <w:t xml:space="preserve"> </w:t>
      </w:r>
      <w:r w:rsidR="00A546F3" w:rsidRPr="002F02E8">
        <w:rPr>
          <w:rFonts w:cs="Times New Roman"/>
          <w:sz w:val="24"/>
          <w:szCs w:val="24"/>
          <w:lang w:bidi="ar-EG"/>
        </w:rPr>
        <w:t xml:space="preserve">does not </w:t>
      </w:r>
      <w:r w:rsidRPr="002F02E8">
        <w:rPr>
          <w:rFonts w:cs="Times New Roman"/>
          <w:sz w:val="24"/>
          <w:szCs w:val="24"/>
          <w:lang w:bidi="ar-EG"/>
        </w:rPr>
        <w:t>compl</w:t>
      </w:r>
      <w:r w:rsidR="00A546F3" w:rsidRPr="002F02E8">
        <w:rPr>
          <w:rFonts w:cs="Times New Roman"/>
          <w:sz w:val="24"/>
          <w:szCs w:val="24"/>
          <w:lang w:bidi="ar-EG"/>
        </w:rPr>
        <w:t xml:space="preserve">y </w:t>
      </w:r>
      <w:r w:rsidRPr="002F02E8">
        <w:rPr>
          <w:rFonts w:cs="Times New Roman"/>
          <w:sz w:val="24"/>
          <w:szCs w:val="24"/>
          <w:lang w:bidi="ar-EG"/>
        </w:rPr>
        <w:t xml:space="preserve">with relevant food safety legislation and suitability for use. </w:t>
      </w:r>
    </w:p>
    <w:p w:rsidR="004A6CAA" w:rsidRPr="002F02E8" w:rsidRDefault="007A6BDB" w:rsidP="00A02F76">
      <w:pPr>
        <w:pStyle w:val="ListParagraph"/>
        <w:widowControl w:val="0"/>
        <w:numPr>
          <w:ilvl w:val="0"/>
          <w:numId w:val="28"/>
        </w:numPr>
        <w:autoSpaceDE w:val="0"/>
        <w:autoSpaceDN w:val="0"/>
        <w:adjustRightInd w:val="0"/>
        <w:spacing w:before="100" w:after="100"/>
        <w:jc w:val="both"/>
        <w:rPr>
          <w:rFonts w:cs="Times New Roman"/>
          <w:sz w:val="24"/>
          <w:szCs w:val="24"/>
          <w:lang w:bidi="ar-EG"/>
        </w:rPr>
      </w:pPr>
      <w:r w:rsidRPr="002F02E8">
        <w:rPr>
          <w:rFonts w:cs="Times New Roman"/>
          <w:b/>
          <w:bCs/>
          <w:sz w:val="24"/>
          <w:szCs w:val="24"/>
          <w:lang w:bidi="ar-EG"/>
        </w:rPr>
        <w:t>Product Inspection and Analysis</w:t>
      </w:r>
      <w:r w:rsidR="004A6CAA" w:rsidRPr="002F02E8">
        <w:rPr>
          <w:rFonts w:cs="Times New Roman"/>
          <w:b/>
          <w:bCs/>
          <w:sz w:val="24"/>
          <w:szCs w:val="24"/>
          <w:lang w:bidi="ar-EG"/>
        </w:rPr>
        <w:t xml:space="preserve">: </w:t>
      </w:r>
      <w:r w:rsidRPr="002F02E8">
        <w:rPr>
          <w:rFonts w:cs="Times New Roman"/>
          <w:sz w:val="24"/>
          <w:szCs w:val="24"/>
          <w:lang w:bidi="ar-EG"/>
        </w:rPr>
        <w:t xml:space="preserve">There </w:t>
      </w:r>
      <w:r w:rsidR="00A546F3" w:rsidRPr="002F02E8">
        <w:rPr>
          <w:rFonts w:cs="Times New Roman"/>
          <w:sz w:val="24"/>
          <w:szCs w:val="24"/>
          <w:lang w:bidi="ar-EG"/>
        </w:rPr>
        <w:t>is</w:t>
      </w:r>
      <w:r w:rsidRPr="002F02E8">
        <w:rPr>
          <w:rFonts w:cs="Times New Roman"/>
          <w:sz w:val="24"/>
          <w:szCs w:val="24"/>
          <w:lang w:bidi="ar-EG"/>
        </w:rPr>
        <w:t xml:space="preserve"> no </w:t>
      </w:r>
      <w:r w:rsidR="00A546F3" w:rsidRPr="002F02E8">
        <w:rPr>
          <w:rFonts w:cs="Times New Roman"/>
          <w:sz w:val="24"/>
          <w:szCs w:val="24"/>
          <w:lang w:bidi="ar-EG"/>
        </w:rPr>
        <w:t xml:space="preserve">monitoring </w:t>
      </w:r>
      <w:r w:rsidRPr="002F02E8">
        <w:rPr>
          <w:rFonts w:cs="Times New Roman"/>
          <w:sz w:val="24"/>
          <w:szCs w:val="24"/>
          <w:lang w:bidi="ar-EG"/>
        </w:rPr>
        <w:t xml:space="preserve">of all incoming </w:t>
      </w:r>
      <w:r w:rsidR="00A546F3" w:rsidRPr="002F02E8">
        <w:rPr>
          <w:rFonts w:cs="Times New Roman"/>
          <w:sz w:val="24"/>
          <w:szCs w:val="24"/>
          <w:lang w:bidi="ar-EG"/>
        </w:rPr>
        <w:t xml:space="preserve">raw </w:t>
      </w:r>
      <w:r w:rsidRPr="002F02E8">
        <w:rPr>
          <w:rFonts w:cs="Times New Roman"/>
          <w:sz w:val="24"/>
          <w:szCs w:val="24"/>
          <w:lang w:bidi="ar-EG"/>
        </w:rPr>
        <w:t xml:space="preserve">materials </w:t>
      </w:r>
      <w:r w:rsidR="00A546F3" w:rsidRPr="002F02E8">
        <w:rPr>
          <w:rFonts w:cs="Times New Roman"/>
          <w:sz w:val="24"/>
          <w:szCs w:val="24"/>
          <w:lang w:bidi="ar-EG"/>
        </w:rPr>
        <w:t xml:space="preserve">to ensure their </w:t>
      </w:r>
      <w:r w:rsidRPr="002F02E8">
        <w:rPr>
          <w:rFonts w:cs="Times New Roman"/>
          <w:sz w:val="24"/>
          <w:szCs w:val="24"/>
          <w:lang w:bidi="ar-EG"/>
        </w:rPr>
        <w:t xml:space="preserve">compliance </w:t>
      </w:r>
      <w:r w:rsidR="00A546F3" w:rsidRPr="002F02E8">
        <w:rPr>
          <w:rFonts w:cs="Times New Roman"/>
          <w:sz w:val="24"/>
          <w:szCs w:val="24"/>
          <w:lang w:bidi="ar-EG"/>
        </w:rPr>
        <w:t xml:space="preserve">with the </w:t>
      </w:r>
      <w:r w:rsidRPr="002F02E8">
        <w:rPr>
          <w:rFonts w:cs="Times New Roman"/>
          <w:sz w:val="24"/>
          <w:szCs w:val="24"/>
          <w:lang w:bidi="ar-EG"/>
        </w:rPr>
        <w:t>specification</w:t>
      </w:r>
      <w:r w:rsidR="004A6CAA" w:rsidRPr="002F02E8">
        <w:rPr>
          <w:rFonts w:cs="Times New Roman"/>
          <w:sz w:val="24"/>
          <w:szCs w:val="24"/>
          <w:lang w:bidi="ar-EG"/>
        </w:rPr>
        <w:t>s</w:t>
      </w:r>
      <w:r w:rsidRPr="002F02E8">
        <w:rPr>
          <w:rFonts w:cs="Times New Roman"/>
          <w:sz w:val="24"/>
          <w:szCs w:val="24"/>
          <w:lang w:bidi="ar-EG"/>
        </w:rPr>
        <w:t xml:space="preserve"> based on risk assessment. </w:t>
      </w:r>
      <w:r w:rsidR="00A546F3" w:rsidRPr="002F02E8">
        <w:rPr>
          <w:rFonts w:cs="Times New Roman"/>
          <w:sz w:val="24"/>
          <w:szCs w:val="24"/>
          <w:lang w:bidi="ar-EG"/>
        </w:rPr>
        <w:t>Moreover, inspection method, procedures and</w:t>
      </w:r>
      <w:r w:rsidRPr="002F02E8">
        <w:rPr>
          <w:rFonts w:cs="Times New Roman"/>
          <w:sz w:val="24"/>
          <w:szCs w:val="24"/>
          <w:lang w:bidi="ar-EG"/>
        </w:rPr>
        <w:t xml:space="preserve"> frequency </w:t>
      </w:r>
      <w:r w:rsidR="00A546F3" w:rsidRPr="002F02E8">
        <w:rPr>
          <w:rFonts w:cs="Times New Roman"/>
          <w:sz w:val="24"/>
          <w:szCs w:val="24"/>
          <w:lang w:bidi="ar-EG"/>
        </w:rPr>
        <w:t xml:space="preserve">neither </w:t>
      </w:r>
      <w:r w:rsidRPr="002F02E8">
        <w:rPr>
          <w:rFonts w:cs="Times New Roman"/>
          <w:sz w:val="24"/>
          <w:szCs w:val="24"/>
          <w:lang w:bidi="ar-EG"/>
        </w:rPr>
        <w:t xml:space="preserve">specified </w:t>
      </w:r>
      <w:r w:rsidR="00A546F3" w:rsidRPr="002F02E8">
        <w:rPr>
          <w:rFonts w:cs="Times New Roman"/>
          <w:sz w:val="24"/>
          <w:szCs w:val="24"/>
          <w:lang w:bidi="ar-EG"/>
        </w:rPr>
        <w:t xml:space="preserve">nor </w:t>
      </w:r>
      <w:r w:rsidRPr="002F02E8">
        <w:rPr>
          <w:rFonts w:cs="Times New Roman"/>
          <w:sz w:val="24"/>
          <w:szCs w:val="24"/>
          <w:lang w:bidi="ar-EG"/>
        </w:rPr>
        <w:t xml:space="preserve">documented. Suppliers of </w:t>
      </w:r>
      <w:r w:rsidR="00A546F3" w:rsidRPr="002F02E8">
        <w:rPr>
          <w:rFonts w:cs="Times New Roman"/>
          <w:sz w:val="24"/>
          <w:szCs w:val="24"/>
          <w:lang w:bidi="ar-EG"/>
        </w:rPr>
        <w:t>raw materials</w:t>
      </w:r>
      <w:r w:rsidR="00C3569C" w:rsidRPr="002F02E8">
        <w:rPr>
          <w:rFonts w:cs="Times New Roman"/>
          <w:sz w:val="24"/>
          <w:szCs w:val="24"/>
          <w:lang w:bidi="ar-EG"/>
        </w:rPr>
        <w:t xml:space="preserve"> </w:t>
      </w:r>
      <w:r w:rsidR="00A546F3" w:rsidRPr="002F02E8">
        <w:rPr>
          <w:rFonts w:cs="Times New Roman"/>
          <w:sz w:val="24"/>
          <w:szCs w:val="24"/>
          <w:lang w:bidi="ar-EG"/>
        </w:rPr>
        <w:t xml:space="preserve">are not required </w:t>
      </w:r>
      <w:r w:rsidR="00BD1D5D" w:rsidRPr="002F02E8">
        <w:rPr>
          <w:rFonts w:cs="Times New Roman"/>
          <w:sz w:val="24"/>
          <w:szCs w:val="24"/>
          <w:lang w:bidi="ar-EG"/>
        </w:rPr>
        <w:t xml:space="preserve">to </w:t>
      </w:r>
      <w:r w:rsidRPr="002F02E8">
        <w:rPr>
          <w:rFonts w:cs="Times New Roman"/>
          <w:sz w:val="24"/>
          <w:szCs w:val="24"/>
          <w:lang w:bidi="ar-EG"/>
        </w:rPr>
        <w:t>provide evidence of guarantees, certifications/declarations of analysis or certificates of conformity.</w:t>
      </w:r>
    </w:p>
    <w:p w:rsidR="004A6CAA" w:rsidRPr="002F02E8" w:rsidRDefault="007A6BDB" w:rsidP="00A02F76">
      <w:pPr>
        <w:pStyle w:val="ListParagraph"/>
        <w:widowControl w:val="0"/>
        <w:numPr>
          <w:ilvl w:val="0"/>
          <w:numId w:val="28"/>
        </w:numPr>
        <w:autoSpaceDE w:val="0"/>
        <w:autoSpaceDN w:val="0"/>
        <w:adjustRightInd w:val="0"/>
        <w:spacing w:before="100" w:after="100"/>
        <w:jc w:val="both"/>
        <w:rPr>
          <w:rFonts w:cs="Times New Roman"/>
          <w:sz w:val="24"/>
          <w:szCs w:val="24"/>
          <w:lang w:bidi="ar-EG"/>
        </w:rPr>
      </w:pPr>
      <w:r w:rsidRPr="002F02E8">
        <w:rPr>
          <w:rFonts w:cs="Times New Roman"/>
          <w:b/>
          <w:bCs/>
          <w:sz w:val="24"/>
          <w:szCs w:val="24"/>
          <w:lang w:bidi="ar-EG"/>
        </w:rPr>
        <w:t>Product Release</w:t>
      </w:r>
      <w:r w:rsidR="004A6CAA" w:rsidRPr="002F02E8">
        <w:rPr>
          <w:rFonts w:cs="Times New Roman"/>
          <w:b/>
          <w:bCs/>
          <w:sz w:val="24"/>
          <w:szCs w:val="24"/>
          <w:lang w:bidi="ar-EG"/>
        </w:rPr>
        <w:t xml:space="preserve">: </w:t>
      </w:r>
      <w:r w:rsidRPr="002F02E8">
        <w:rPr>
          <w:rFonts w:cs="Times New Roman"/>
          <w:sz w:val="24"/>
          <w:szCs w:val="24"/>
          <w:lang w:bidi="ar-EG"/>
        </w:rPr>
        <w:t>There is no system to ensure that the product is released by authorized personnel</w:t>
      </w:r>
      <w:r w:rsidR="00BD1D5D" w:rsidRPr="002F02E8">
        <w:rPr>
          <w:rFonts w:cs="Times New Roman"/>
          <w:sz w:val="24"/>
          <w:szCs w:val="24"/>
          <w:lang w:bidi="ar-EG"/>
        </w:rPr>
        <w:t>.</w:t>
      </w:r>
    </w:p>
    <w:p w:rsidR="007560DE" w:rsidRDefault="007A6BDB" w:rsidP="00A02F76">
      <w:pPr>
        <w:pStyle w:val="ListParagraph"/>
        <w:widowControl w:val="0"/>
        <w:numPr>
          <w:ilvl w:val="0"/>
          <w:numId w:val="28"/>
        </w:numPr>
        <w:autoSpaceDE w:val="0"/>
        <w:autoSpaceDN w:val="0"/>
        <w:adjustRightInd w:val="0"/>
        <w:spacing w:before="100" w:after="100"/>
        <w:jc w:val="both"/>
        <w:rPr>
          <w:rFonts w:cs="Times New Roman"/>
          <w:sz w:val="24"/>
          <w:szCs w:val="24"/>
          <w:lang w:bidi="ar-EG"/>
        </w:rPr>
      </w:pPr>
      <w:r w:rsidRPr="002F02E8">
        <w:rPr>
          <w:rFonts w:cs="Times New Roman"/>
          <w:b/>
          <w:bCs/>
          <w:sz w:val="24"/>
          <w:szCs w:val="24"/>
          <w:lang w:bidi="ar-EG"/>
        </w:rPr>
        <w:t>Control of Non-Conforming Product</w:t>
      </w:r>
      <w:r w:rsidR="004A6CAA" w:rsidRPr="002F02E8">
        <w:rPr>
          <w:rFonts w:cs="Times New Roman"/>
          <w:b/>
          <w:bCs/>
          <w:sz w:val="24"/>
          <w:szCs w:val="24"/>
          <w:lang w:bidi="ar-EG"/>
        </w:rPr>
        <w:t>:</w:t>
      </w:r>
      <w:r w:rsidR="00C3569C" w:rsidRPr="002F02E8">
        <w:rPr>
          <w:rFonts w:cs="Times New Roman"/>
          <w:b/>
          <w:bCs/>
          <w:sz w:val="24"/>
          <w:szCs w:val="24"/>
          <w:lang w:bidi="ar-EG"/>
        </w:rPr>
        <w:t xml:space="preserve"> </w:t>
      </w:r>
      <w:r w:rsidRPr="002F02E8">
        <w:rPr>
          <w:rFonts w:cs="Times New Roman"/>
          <w:sz w:val="24"/>
          <w:szCs w:val="24"/>
          <w:lang w:bidi="ar-EG"/>
        </w:rPr>
        <w:t xml:space="preserve">The PHCs </w:t>
      </w:r>
      <w:r w:rsidR="00BD1D5D" w:rsidRPr="002F02E8">
        <w:rPr>
          <w:rFonts w:cs="Times New Roman"/>
          <w:sz w:val="24"/>
          <w:szCs w:val="24"/>
          <w:lang w:bidi="ar-EG"/>
        </w:rPr>
        <w:t xml:space="preserve">lack </w:t>
      </w:r>
      <w:r w:rsidRPr="002F02E8">
        <w:rPr>
          <w:rFonts w:cs="Times New Roman"/>
          <w:sz w:val="24"/>
          <w:szCs w:val="24"/>
          <w:lang w:bidi="ar-EG"/>
        </w:rPr>
        <w:t xml:space="preserve">designated </w:t>
      </w:r>
      <w:r w:rsidR="00BD1D5D" w:rsidRPr="002F02E8">
        <w:rPr>
          <w:rFonts w:cs="Times New Roman"/>
          <w:sz w:val="24"/>
          <w:szCs w:val="24"/>
          <w:lang w:bidi="ar-EG"/>
        </w:rPr>
        <w:t xml:space="preserve">places to </w:t>
      </w:r>
      <w:r w:rsidRPr="002F02E8">
        <w:rPr>
          <w:rFonts w:cs="Times New Roman"/>
          <w:sz w:val="24"/>
          <w:szCs w:val="24"/>
          <w:lang w:bidi="ar-EG"/>
        </w:rPr>
        <w:t>isolat</w:t>
      </w:r>
      <w:r w:rsidR="00BD1D5D" w:rsidRPr="002F02E8">
        <w:rPr>
          <w:rFonts w:cs="Times New Roman"/>
          <w:sz w:val="24"/>
          <w:szCs w:val="24"/>
          <w:lang w:bidi="ar-EG"/>
        </w:rPr>
        <w:t xml:space="preserve">e </w:t>
      </w:r>
      <w:r w:rsidRPr="002F02E8">
        <w:rPr>
          <w:rFonts w:cs="Times New Roman"/>
          <w:sz w:val="24"/>
          <w:szCs w:val="24"/>
          <w:lang w:bidi="ar-EG"/>
        </w:rPr>
        <w:t>non-conforming products.</w:t>
      </w:r>
      <w:r w:rsidR="002F02E8" w:rsidRPr="002F02E8">
        <w:rPr>
          <w:rFonts w:cs="Times New Roman"/>
          <w:sz w:val="24"/>
          <w:szCs w:val="24"/>
          <w:lang w:bidi="ar-EG"/>
        </w:rPr>
        <w:t xml:space="preserve"> </w:t>
      </w:r>
      <w:r w:rsidR="00BD1D5D" w:rsidRPr="002F02E8">
        <w:rPr>
          <w:rFonts w:cs="Times New Roman"/>
          <w:sz w:val="24"/>
          <w:szCs w:val="24"/>
          <w:lang w:bidi="ar-EG"/>
        </w:rPr>
        <w:t>Moreover, the PHCs lack c</w:t>
      </w:r>
      <w:r w:rsidRPr="002F02E8">
        <w:rPr>
          <w:rFonts w:cs="Times New Roman"/>
          <w:sz w:val="24"/>
          <w:szCs w:val="24"/>
          <w:lang w:bidi="ar-EG"/>
        </w:rPr>
        <w:t>lear procedures for the control of non-conforming material</w:t>
      </w:r>
      <w:r w:rsidR="00BD1D5D" w:rsidRPr="002F02E8">
        <w:rPr>
          <w:rFonts w:cs="Times New Roman"/>
          <w:sz w:val="24"/>
          <w:szCs w:val="24"/>
          <w:lang w:bidi="ar-EG"/>
        </w:rPr>
        <w:t>s</w:t>
      </w:r>
      <w:r w:rsidRPr="002F02E8">
        <w:rPr>
          <w:rFonts w:cs="Times New Roman"/>
          <w:sz w:val="24"/>
          <w:szCs w:val="24"/>
          <w:lang w:bidi="ar-EG"/>
        </w:rPr>
        <w:t xml:space="preserve"> including rejection, or regarding for an alternative use</w:t>
      </w:r>
      <w:r w:rsidR="00BD1D5D" w:rsidRPr="002F02E8">
        <w:rPr>
          <w:rFonts w:cs="Times New Roman"/>
          <w:sz w:val="24"/>
          <w:szCs w:val="24"/>
          <w:lang w:bidi="ar-EG"/>
        </w:rPr>
        <w:t xml:space="preserve">. </w:t>
      </w:r>
    </w:p>
    <w:p w:rsidR="007970FC" w:rsidRPr="00092938" w:rsidRDefault="007970FC" w:rsidP="007970FC">
      <w:pPr>
        <w:pStyle w:val="ListParagraph"/>
        <w:widowControl w:val="0"/>
        <w:autoSpaceDE w:val="0"/>
        <w:autoSpaceDN w:val="0"/>
        <w:adjustRightInd w:val="0"/>
        <w:spacing w:before="100" w:after="100"/>
        <w:ind w:firstLine="0"/>
        <w:jc w:val="both"/>
        <w:rPr>
          <w:rFonts w:cs="Times New Roman"/>
          <w:sz w:val="24"/>
          <w:szCs w:val="24"/>
          <w:lang w:bidi="ar-EG"/>
        </w:rPr>
      </w:pPr>
    </w:p>
    <w:p w:rsidR="007A6BDB" w:rsidRPr="00092938" w:rsidRDefault="004A6CAA" w:rsidP="00D91CE0">
      <w:pPr>
        <w:widowControl w:val="0"/>
        <w:autoSpaceDE w:val="0"/>
        <w:autoSpaceDN w:val="0"/>
        <w:adjustRightInd w:val="0"/>
        <w:spacing w:before="100" w:after="100"/>
        <w:jc w:val="both"/>
        <w:rPr>
          <w:rFonts w:cs="Times New Roman"/>
          <w:b/>
          <w:bCs/>
          <w:i/>
          <w:iCs/>
          <w:sz w:val="24"/>
          <w:szCs w:val="24"/>
          <w:lang w:bidi="ar-EG"/>
        </w:rPr>
      </w:pPr>
      <w:r w:rsidRPr="00092938">
        <w:rPr>
          <w:rFonts w:cs="Times New Roman"/>
          <w:b/>
          <w:bCs/>
          <w:i/>
          <w:iCs/>
          <w:sz w:val="24"/>
          <w:szCs w:val="24"/>
          <w:lang w:bidi="ar-EG"/>
        </w:rPr>
        <w:t xml:space="preserve">PHCs </w:t>
      </w:r>
      <w:r w:rsidR="008E2BC2" w:rsidRPr="00092938">
        <w:rPr>
          <w:rFonts w:cs="Times New Roman"/>
          <w:b/>
          <w:bCs/>
          <w:i/>
          <w:iCs/>
          <w:sz w:val="24"/>
          <w:szCs w:val="24"/>
          <w:lang w:bidi="ar-EG"/>
        </w:rPr>
        <w:t xml:space="preserve">complaints </w:t>
      </w:r>
    </w:p>
    <w:p w:rsidR="004A6CAA" w:rsidRPr="002F02E8" w:rsidRDefault="004A6CAA" w:rsidP="00D279E3">
      <w:pPr>
        <w:widowControl w:val="0"/>
        <w:autoSpaceDE w:val="0"/>
        <w:autoSpaceDN w:val="0"/>
        <w:adjustRightInd w:val="0"/>
        <w:spacing w:before="100" w:after="100" w:line="240" w:lineRule="auto"/>
        <w:jc w:val="both"/>
        <w:rPr>
          <w:rFonts w:cs="Times New Roman"/>
          <w:sz w:val="24"/>
          <w:szCs w:val="24"/>
          <w:lang w:bidi="ar-EG"/>
        </w:rPr>
      </w:pPr>
      <w:r w:rsidRPr="002F02E8">
        <w:rPr>
          <w:rFonts w:cs="Times New Roman"/>
          <w:sz w:val="24"/>
          <w:szCs w:val="24"/>
          <w:lang w:bidi="ar-EG"/>
        </w:rPr>
        <w:t>The three PHCs reported the following as the main problems they face</w:t>
      </w:r>
      <w:r w:rsidR="00400F88" w:rsidRPr="002F02E8">
        <w:rPr>
          <w:rFonts w:cs="Times New Roman"/>
          <w:sz w:val="24"/>
          <w:szCs w:val="24"/>
          <w:lang w:bidi="ar-EG"/>
        </w:rPr>
        <w:t>:</w:t>
      </w:r>
    </w:p>
    <w:p w:rsidR="00400F88" w:rsidRPr="00CC4151" w:rsidRDefault="00BD1D5D" w:rsidP="00A02F76">
      <w:pPr>
        <w:pStyle w:val="ListParagraph"/>
        <w:widowControl w:val="0"/>
        <w:numPr>
          <w:ilvl w:val="0"/>
          <w:numId w:val="72"/>
        </w:numPr>
        <w:autoSpaceDE w:val="0"/>
        <w:autoSpaceDN w:val="0"/>
        <w:adjustRightInd w:val="0"/>
        <w:spacing w:before="100" w:after="100"/>
        <w:jc w:val="both"/>
        <w:rPr>
          <w:rFonts w:cs="Times New Roman"/>
          <w:sz w:val="24"/>
          <w:szCs w:val="24"/>
          <w:lang w:bidi="ar-EG"/>
        </w:rPr>
      </w:pPr>
      <w:r w:rsidRPr="00CC4151">
        <w:rPr>
          <w:rFonts w:cs="Times New Roman"/>
          <w:sz w:val="24"/>
          <w:szCs w:val="24"/>
          <w:lang w:bidi="ar-EG"/>
        </w:rPr>
        <w:t>Water shortage in the station</w:t>
      </w:r>
    </w:p>
    <w:p w:rsidR="007A6BDB" w:rsidRPr="00CC4151" w:rsidRDefault="007A6BDB" w:rsidP="00A02F76">
      <w:pPr>
        <w:pStyle w:val="ListParagraph"/>
        <w:widowControl w:val="0"/>
        <w:numPr>
          <w:ilvl w:val="0"/>
          <w:numId w:val="72"/>
        </w:numPr>
        <w:autoSpaceDE w:val="0"/>
        <w:autoSpaceDN w:val="0"/>
        <w:adjustRightInd w:val="0"/>
        <w:spacing w:before="100" w:after="100"/>
        <w:jc w:val="both"/>
        <w:rPr>
          <w:rFonts w:cs="Times New Roman"/>
          <w:sz w:val="24"/>
          <w:szCs w:val="24"/>
          <w:lang w:bidi="ar-EG"/>
        </w:rPr>
      </w:pPr>
      <w:r w:rsidRPr="00CC4151">
        <w:rPr>
          <w:rFonts w:cs="Times New Roman"/>
          <w:sz w:val="24"/>
          <w:szCs w:val="24"/>
          <w:lang w:bidi="ar-EG"/>
        </w:rPr>
        <w:t xml:space="preserve">Lack of technical and administrative staff in the station. </w:t>
      </w:r>
    </w:p>
    <w:p w:rsidR="007A6BDB" w:rsidRPr="00CC4151" w:rsidRDefault="007A6BDB" w:rsidP="00A02F76">
      <w:pPr>
        <w:pStyle w:val="ListParagraph"/>
        <w:widowControl w:val="0"/>
        <w:numPr>
          <w:ilvl w:val="0"/>
          <w:numId w:val="72"/>
        </w:numPr>
        <w:autoSpaceDE w:val="0"/>
        <w:autoSpaceDN w:val="0"/>
        <w:adjustRightInd w:val="0"/>
        <w:spacing w:before="100" w:after="100"/>
        <w:jc w:val="both"/>
        <w:rPr>
          <w:rFonts w:cs="Times New Roman"/>
          <w:sz w:val="24"/>
          <w:szCs w:val="24"/>
          <w:lang w:bidi="ar-EG"/>
        </w:rPr>
      </w:pPr>
      <w:r w:rsidRPr="00CC4151">
        <w:rPr>
          <w:rFonts w:cs="Times New Roman"/>
          <w:sz w:val="24"/>
          <w:szCs w:val="24"/>
          <w:lang w:bidi="ar-EG"/>
        </w:rPr>
        <w:t xml:space="preserve">Lack of measuring and monitoring equipment. </w:t>
      </w:r>
    </w:p>
    <w:p w:rsidR="007A6BDB" w:rsidRPr="002F02E8" w:rsidRDefault="00BD1D5D" w:rsidP="00D91CE0">
      <w:pPr>
        <w:widowControl w:val="0"/>
        <w:autoSpaceDE w:val="0"/>
        <w:autoSpaceDN w:val="0"/>
        <w:adjustRightInd w:val="0"/>
        <w:spacing w:before="100" w:after="100"/>
        <w:jc w:val="both"/>
        <w:rPr>
          <w:rFonts w:cs="Times New Roman"/>
          <w:b/>
          <w:bCs/>
          <w:i/>
          <w:iCs/>
          <w:sz w:val="24"/>
          <w:szCs w:val="24"/>
          <w:lang w:bidi="ar-EG"/>
        </w:rPr>
      </w:pPr>
      <w:r w:rsidRPr="002F02E8">
        <w:rPr>
          <w:rFonts w:cs="Times New Roman"/>
          <w:b/>
          <w:bCs/>
          <w:i/>
          <w:iCs/>
          <w:sz w:val="24"/>
          <w:szCs w:val="24"/>
          <w:lang w:bidi="ar-EG"/>
        </w:rPr>
        <w:t xml:space="preserve">Transportation and </w:t>
      </w:r>
      <w:r w:rsidR="008E2BC2" w:rsidRPr="002F02E8">
        <w:rPr>
          <w:rFonts w:cs="Times New Roman"/>
          <w:b/>
          <w:bCs/>
          <w:i/>
          <w:iCs/>
          <w:sz w:val="24"/>
          <w:szCs w:val="24"/>
          <w:lang w:bidi="ar-EG"/>
        </w:rPr>
        <w:t>handling</w:t>
      </w:r>
    </w:p>
    <w:p w:rsidR="007A6BDB" w:rsidRPr="002F02E8" w:rsidRDefault="007A6BDB" w:rsidP="00D279E3">
      <w:pPr>
        <w:widowControl w:val="0"/>
        <w:autoSpaceDE w:val="0"/>
        <w:autoSpaceDN w:val="0"/>
        <w:adjustRightInd w:val="0"/>
        <w:spacing w:before="100" w:after="100" w:line="240" w:lineRule="auto"/>
        <w:jc w:val="both"/>
        <w:rPr>
          <w:rFonts w:cs="Times New Roman"/>
          <w:sz w:val="24"/>
          <w:szCs w:val="24"/>
          <w:lang w:bidi="ar-EG"/>
        </w:rPr>
      </w:pPr>
      <w:r w:rsidRPr="00092938">
        <w:rPr>
          <w:rFonts w:cs="Times New Roman"/>
          <w:sz w:val="24"/>
          <w:szCs w:val="24"/>
          <w:u w:val="single"/>
          <w:lang w:bidi="ar-EG"/>
        </w:rPr>
        <w:t>Appropriate vehicles</w:t>
      </w:r>
      <w:r w:rsidR="00400F88" w:rsidRPr="002F02E8">
        <w:rPr>
          <w:rFonts w:cs="Times New Roman"/>
          <w:b/>
          <w:bCs/>
          <w:sz w:val="24"/>
          <w:szCs w:val="24"/>
          <w:lang w:bidi="ar-EG"/>
        </w:rPr>
        <w:t xml:space="preserve">: </w:t>
      </w:r>
      <w:r w:rsidRPr="002F02E8">
        <w:rPr>
          <w:rFonts w:cs="Times New Roman"/>
          <w:sz w:val="24"/>
          <w:szCs w:val="24"/>
          <w:lang w:bidi="ar-EG"/>
        </w:rPr>
        <w:t xml:space="preserve">The vehicles used </w:t>
      </w:r>
      <w:r w:rsidR="00BD1D5D" w:rsidRPr="002F02E8">
        <w:rPr>
          <w:rFonts w:cs="Times New Roman"/>
          <w:sz w:val="24"/>
          <w:szCs w:val="24"/>
          <w:lang w:bidi="ar-EG"/>
        </w:rPr>
        <w:t xml:space="preserve">by the PHCs are </w:t>
      </w:r>
      <w:r w:rsidRPr="002F02E8">
        <w:rPr>
          <w:rFonts w:cs="Times New Roman"/>
          <w:sz w:val="24"/>
          <w:szCs w:val="24"/>
          <w:lang w:bidi="ar-EG"/>
        </w:rPr>
        <w:t xml:space="preserve">not </w:t>
      </w:r>
      <w:r w:rsidR="00400F88" w:rsidRPr="002F02E8">
        <w:rPr>
          <w:rFonts w:cs="Times New Roman"/>
          <w:sz w:val="24"/>
          <w:szCs w:val="24"/>
          <w:lang w:bidi="ar-EG"/>
        </w:rPr>
        <w:t>appropriate;</w:t>
      </w:r>
      <w:r w:rsidR="00BD1D5D" w:rsidRPr="002F02E8">
        <w:rPr>
          <w:rFonts w:cs="Times New Roman"/>
          <w:sz w:val="24"/>
          <w:szCs w:val="24"/>
          <w:lang w:bidi="ar-EG"/>
        </w:rPr>
        <w:t xml:space="preserve"> because the</w:t>
      </w:r>
      <w:r w:rsidR="00400F88" w:rsidRPr="002F02E8">
        <w:rPr>
          <w:rFonts w:cs="Times New Roman"/>
          <w:sz w:val="24"/>
          <w:szCs w:val="24"/>
          <w:lang w:bidi="ar-EG"/>
        </w:rPr>
        <w:t xml:space="preserve">y are not well equipped to transport perishable produce given the long distance they travel. </w:t>
      </w:r>
    </w:p>
    <w:p w:rsidR="007A6BDB" w:rsidRPr="002F02E8" w:rsidRDefault="007A6BDB" w:rsidP="00D279E3">
      <w:pPr>
        <w:widowControl w:val="0"/>
        <w:autoSpaceDE w:val="0"/>
        <w:autoSpaceDN w:val="0"/>
        <w:adjustRightInd w:val="0"/>
        <w:spacing w:before="100" w:after="100" w:line="240" w:lineRule="auto"/>
        <w:jc w:val="both"/>
        <w:rPr>
          <w:rFonts w:cs="Times New Roman"/>
          <w:sz w:val="24"/>
          <w:szCs w:val="24"/>
          <w:lang w:bidi="ar-EG"/>
        </w:rPr>
      </w:pPr>
      <w:r w:rsidRPr="00092938">
        <w:rPr>
          <w:rFonts w:cs="Times New Roman"/>
          <w:sz w:val="24"/>
          <w:szCs w:val="24"/>
          <w:u w:val="single"/>
          <w:lang w:bidi="ar-EG"/>
        </w:rPr>
        <w:t>Roads</w:t>
      </w:r>
      <w:r w:rsidR="00400F88" w:rsidRPr="002F02E8">
        <w:rPr>
          <w:rFonts w:cs="Times New Roman"/>
          <w:b/>
          <w:bCs/>
          <w:sz w:val="24"/>
          <w:szCs w:val="24"/>
          <w:lang w:bidi="ar-EG"/>
        </w:rPr>
        <w:t xml:space="preserve">: </w:t>
      </w:r>
      <w:r w:rsidR="00566D4A" w:rsidRPr="002F02E8">
        <w:rPr>
          <w:rFonts w:cs="Times New Roman"/>
          <w:sz w:val="24"/>
          <w:szCs w:val="24"/>
          <w:lang w:bidi="ar-EG"/>
        </w:rPr>
        <w:t xml:space="preserve">During the fieldwork </w:t>
      </w:r>
      <w:r w:rsidRPr="002F02E8">
        <w:rPr>
          <w:rFonts w:cs="Times New Roman"/>
          <w:sz w:val="24"/>
          <w:szCs w:val="24"/>
          <w:lang w:bidi="ar-EG"/>
        </w:rPr>
        <w:t>problem</w:t>
      </w:r>
      <w:r w:rsidR="00347A1B" w:rsidRPr="002F02E8">
        <w:rPr>
          <w:rFonts w:cs="Times New Roman"/>
          <w:sz w:val="24"/>
          <w:szCs w:val="24"/>
          <w:lang w:bidi="ar-EG"/>
        </w:rPr>
        <w:t xml:space="preserve">s related to </w:t>
      </w:r>
      <w:r w:rsidRPr="002F02E8">
        <w:rPr>
          <w:rFonts w:cs="Times New Roman"/>
          <w:sz w:val="24"/>
          <w:szCs w:val="24"/>
          <w:lang w:bidi="ar-EG"/>
        </w:rPr>
        <w:t>road</w:t>
      </w:r>
      <w:r w:rsidR="00347A1B" w:rsidRPr="002F02E8">
        <w:rPr>
          <w:rFonts w:cs="Times New Roman"/>
          <w:sz w:val="24"/>
          <w:szCs w:val="24"/>
          <w:lang w:bidi="ar-EG"/>
        </w:rPr>
        <w:t>s</w:t>
      </w:r>
      <w:r w:rsidR="00C3569C" w:rsidRPr="002F02E8">
        <w:rPr>
          <w:rFonts w:cs="Times New Roman"/>
          <w:sz w:val="24"/>
          <w:szCs w:val="24"/>
          <w:lang w:bidi="ar-EG"/>
        </w:rPr>
        <w:t xml:space="preserve"> </w:t>
      </w:r>
      <w:r w:rsidR="00347A1B" w:rsidRPr="002F02E8">
        <w:rPr>
          <w:rFonts w:cs="Times New Roman"/>
          <w:sz w:val="24"/>
          <w:szCs w:val="24"/>
          <w:lang w:bidi="ar-EG"/>
        </w:rPr>
        <w:t>was depicted in one PHC</w:t>
      </w:r>
      <w:r w:rsidR="00400F88" w:rsidRPr="002F02E8">
        <w:rPr>
          <w:rFonts w:cs="Times New Roman"/>
          <w:sz w:val="24"/>
          <w:szCs w:val="24"/>
          <w:lang w:bidi="ar-EG"/>
        </w:rPr>
        <w:t xml:space="preserve">; namely </w:t>
      </w:r>
      <w:r w:rsidRPr="002F02E8">
        <w:rPr>
          <w:rFonts w:cs="Times New Roman"/>
          <w:b/>
          <w:bCs/>
          <w:sz w:val="24"/>
          <w:szCs w:val="24"/>
          <w:lang w:bidi="ar-EG"/>
        </w:rPr>
        <w:t>Upper Egyptian Future Association for the Development of Agricultural Community</w:t>
      </w:r>
      <w:r w:rsidR="00C3569C" w:rsidRPr="002F02E8">
        <w:rPr>
          <w:rFonts w:cs="Times New Roman"/>
          <w:b/>
          <w:bCs/>
          <w:sz w:val="24"/>
          <w:szCs w:val="24"/>
          <w:lang w:bidi="ar-EG"/>
        </w:rPr>
        <w:t xml:space="preserve"> </w:t>
      </w:r>
      <w:r w:rsidR="00400F88" w:rsidRPr="002F02E8">
        <w:rPr>
          <w:rFonts w:cs="Times New Roman"/>
          <w:sz w:val="24"/>
          <w:szCs w:val="24"/>
          <w:lang w:bidi="ar-EG"/>
        </w:rPr>
        <w:t>in</w:t>
      </w:r>
      <w:r w:rsidR="00C3569C" w:rsidRPr="002F02E8">
        <w:rPr>
          <w:rFonts w:cs="Times New Roman"/>
          <w:sz w:val="24"/>
          <w:szCs w:val="24"/>
          <w:lang w:bidi="ar-EG"/>
        </w:rPr>
        <w:t xml:space="preserve"> </w:t>
      </w:r>
      <w:r w:rsidRPr="002F02E8">
        <w:rPr>
          <w:rFonts w:cs="Times New Roman"/>
          <w:sz w:val="24"/>
          <w:szCs w:val="24"/>
          <w:lang w:bidi="ar-EG"/>
        </w:rPr>
        <w:t>Qena</w:t>
      </w:r>
      <w:r w:rsidR="00347A1B" w:rsidRPr="002F02E8">
        <w:rPr>
          <w:rFonts w:cs="Times New Roman"/>
          <w:sz w:val="24"/>
          <w:szCs w:val="24"/>
          <w:lang w:bidi="ar-EG"/>
        </w:rPr>
        <w:t xml:space="preserve">, as the </w:t>
      </w:r>
      <w:r w:rsidR="002F02E8" w:rsidRPr="002F02E8">
        <w:rPr>
          <w:rFonts w:cs="Times New Roman"/>
          <w:sz w:val="24"/>
          <w:szCs w:val="24"/>
          <w:lang w:bidi="ar-EG"/>
        </w:rPr>
        <w:t>road from</w:t>
      </w:r>
      <w:r w:rsidRPr="002F02E8">
        <w:rPr>
          <w:rFonts w:cs="Times New Roman"/>
          <w:sz w:val="24"/>
          <w:szCs w:val="24"/>
          <w:lang w:bidi="ar-EG"/>
        </w:rPr>
        <w:t xml:space="preserve"> Al-</w:t>
      </w:r>
      <w:r w:rsidR="00A950EC" w:rsidRPr="002F02E8">
        <w:rPr>
          <w:rFonts w:cs="Times New Roman"/>
          <w:sz w:val="24"/>
          <w:szCs w:val="24"/>
          <w:lang w:bidi="ar-EG"/>
        </w:rPr>
        <w:t>M</w:t>
      </w:r>
      <w:r w:rsidR="00A950EC">
        <w:rPr>
          <w:rFonts w:cs="Times New Roman"/>
          <w:sz w:val="24"/>
          <w:szCs w:val="24"/>
          <w:lang w:bidi="ar-EG"/>
        </w:rPr>
        <w:t>a</w:t>
      </w:r>
      <w:r w:rsidR="00A950EC" w:rsidRPr="002F02E8">
        <w:rPr>
          <w:rFonts w:cs="Times New Roman"/>
          <w:sz w:val="24"/>
          <w:szCs w:val="24"/>
          <w:lang w:bidi="ar-EG"/>
        </w:rPr>
        <w:t>r</w:t>
      </w:r>
      <w:r w:rsidR="00A950EC">
        <w:rPr>
          <w:rFonts w:cs="Times New Roman"/>
          <w:sz w:val="24"/>
          <w:szCs w:val="24"/>
          <w:lang w:bidi="ar-EG"/>
        </w:rPr>
        <w:t>a</w:t>
      </w:r>
      <w:r w:rsidR="00A950EC" w:rsidRPr="002F02E8">
        <w:rPr>
          <w:rFonts w:cs="Times New Roman"/>
          <w:sz w:val="24"/>
          <w:szCs w:val="24"/>
          <w:lang w:bidi="ar-EG"/>
        </w:rPr>
        <w:t>shda</w:t>
      </w:r>
      <w:r w:rsidRPr="002F02E8">
        <w:rPr>
          <w:rFonts w:cs="Times New Roman"/>
          <w:sz w:val="24"/>
          <w:szCs w:val="24"/>
          <w:lang w:bidi="ar-EG"/>
        </w:rPr>
        <w:t xml:space="preserve"> to Nag Hammadi</w:t>
      </w:r>
      <w:r w:rsidR="00936A47">
        <w:rPr>
          <w:rFonts w:cs="Times New Roman"/>
          <w:sz w:val="24"/>
          <w:szCs w:val="24"/>
          <w:lang w:bidi="ar-EG"/>
        </w:rPr>
        <w:t xml:space="preserve"> </w:t>
      </w:r>
      <w:r w:rsidRPr="002F02E8">
        <w:rPr>
          <w:rFonts w:cs="Times New Roman"/>
          <w:sz w:val="24"/>
          <w:szCs w:val="24"/>
          <w:lang w:bidi="ar-EG"/>
        </w:rPr>
        <w:t>-</w:t>
      </w:r>
      <w:r w:rsidR="00936A47">
        <w:rPr>
          <w:rFonts w:cs="Times New Roman"/>
          <w:sz w:val="24"/>
          <w:szCs w:val="24"/>
          <w:lang w:bidi="ar-EG"/>
        </w:rPr>
        <w:t xml:space="preserve"> </w:t>
      </w:r>
      <w:r w:rsidRPr="002F02E8">
        <w:rPr>
          <w:rFonts w:cs="Times New Roman"/>
          <w:sz w:val="24"/>
          <w:szCs w:val="24"/>
          <w:lang w:bidi="ar-EG"/>
        </w:rPr>
        <w:t xml:space="preserve">Qena western road </w:t>
      </w:r>
      <w:r w:rsidR="00347A1B" w:rsidRPr="002F02E8">
        <w:rPr>
          <w:rFonts w:cs="Times New Roman"/>
          <w:sz w:val="24"/>
          <w:szCs w:val="24"/>
          <w:lang w:bidi="ar-EG"/>
        </w:rPr>
        <w:t>is bumpy</w:t>
      </w:r>
      <w:r w:rsidRPr="002F02E8">
        <w:rPr>
          <w:rFonts w:cs="Times New Roman"/>
          <w:sz w:val="24"/>
          <w:szCs w:val="24"/>
          <w:lang w:bidi="ar-EG"/>
        </w:rPr>
        <w:t>.</w:t>
      </w:r>
    </w:p>
    <w:p w:rsidR="007A6BDB" w:rsidRPr="002F02E8" w:rsidRDefault="007A6BDB" w:rsidP="00D279E3">
      <w:pPr>
        <w:widowControl w:val="0"/>
        <w:autoSpaceDE w:val="0"/>
        <w:autoSpaceDN w:val="0"/>
        <w:adjustRightInd w:val="0"/>
        <w:spacing w:before="100" w:after="100" w:line="240" w:lineRule="auto"/>
        <w:jc w:val="both"/>
        <w:rPr>
          <w:rFonts w:cs="Times New Roman"/>
          <w:b/>
          <w:bCs/>
          <w:sz w:val="24"/>
          <w:szCs w:val="24"/>
          <w:lang w:bidi="ar-EG"/>
        </w:rPr>
      </w:pPr>
      <w:r w:rsidRPr="002F02E8">
        <w:rPr>
          <w:rFonts w:cs="Times New Roman"/>
          <w:b/>
          <w:bCs/>
          <w:sz w:val="24"/>
          <w:szCs w:val="24"/>
          <w:lang w:bidi="ar-EG"/>
        </w:rPr>
        <w:t xml:space="preserve">Supportive facilities such as: </w:t>
      </w:r>
    </w:p>
    <w:p w:rsidR="00CC4151" w:rsidRDefault="007A6BDB" w:rsidP="00A02F76">
      <w:pPr>
        <w:pStyle w:val="ListParagraph"/>
        <w:widowControl w:val="0"/>
        <w:numPr>
          <w:ilvl w:val="0"/>
          <w:numId w:val="73"/>
        </w:numPr>
        <w:autoSpaceDE w:val="0"/>
        <w:autoSpaceDN w:val="0"/>
        <w:adjustRightInd w:val="0"/>
        <w:spacing w:before="100" w:after="100"/>
        <w:jc w:val="both"/>
        <w:rPr>
          <w:rFonts w:cs="Times New Roman"/>
          <w:sz w:val="24"/>
          <w:szCs w:val="24"/>
          <w:lang w:bidi="ar-EG"/>
        </w:rPr>
      </w:pPr>
      <w:r w:rsidRPr="00CC4151">
        <w:rPr>
          <w:rFonts w:cs="Times New Roman"/>
          <w:sz w:val="24"/>
          <w:szCs w:val="24"/>
          <w:lang w:bidi="ar-EG"/>
        </w:rPr>
        <w:t>Shipping companies</w:t>
      </w:r>
    </w:p>
    <w:p w:rsidR="007A6BDB" w:rsidRPr="00CC4151" w:rsidRDefault="007A6BDB" w:rsidP="00A02F76">
      <w:pPr>
        <w:pStyle w:val="ListParagraph"/>
        <w:widowControl w:val="0"/>
        <w:numPr>
          <w:ilvl w:val="0"/>
          <w:numId w:val="73"/>
        </w:numPr>
        <w:autoSpaceDE w:val="0"/>
        <w:autoSpaceDN w:val="0"/>
        <w:adjustRightInd w:val="0"/>
        <w:spacing w:before="100" w:after="100"/>
        <w:jc w:val="both"/>
        <w:rPr>
          <w:rFonts w:cs="Times New Roman"/>
          <w:sz w:val="24"/>
          <w:szCs w:val="24"/>
          <w:lang w:bidi="ar-EG"/>
        </w:rPr>
      </w:pPr>
      <w:r w:rsidRPr="00CC4151">
        <w:rPr>
          <w:rFonts w:cs="Times New Roman"/>
          <w:sz w:val="24"/>
          <w:szCs w:val="24"/>
          <w:lang w:bidi="ar-EG"/>
        </w:rPr>
        <w:t xml:space="preserve">Ports and airports </w:t>
      </w:r>
    </w:p>
    <w:p w:rsidR="007A6BDB" w:rsidRPr="00CC4151" w:rsidRDefault="007A6BDB" w:rsidP="00CC4151">
      <w:pPr>
        <w:widowControl w:val="0"/>
        <w:autoSpaceDE w:val="0"/>
        <w:autoSpaceDN w:val="0"/>
        <w:adjustRightInd w:val="0"/>
        <w:spacing w:before="100" w:after="100"/>
        <w:ind w:left="360"/>
        <w:jc w:val="both"/>
        <w:rPr>
          <w:rFonts w:cs="Times New Roman"/>
          <w:sz w:val="24"/>
          <w:szCs w:val="24"/>
          <w:lang w:bidi="ar-EG"/>
        </w:rPr>
      </w:pPr>
      <w:r w:rsidRPr="00CC4151">
        <w:rPr>
          <w:rFonts w:cs="Times New Roman"/>
          <w:sz w:val="24"/>
          <w:szCs w:val="24"/>
          <w:lang w:bidi="ar-EG"/>
        </w:rPr>
        <w:t>Luxor – Safaga, Cairo Airport as well as ports of Alexandria, Damietta and Port Said.</w:t>
      </w:r>
    </w:p>
    <w:p w:rsidR="007A6BDB" w:rsidRPr="00CC4151" w:rsidRDefault="007A6BDB" w:rsidP="00A02F76">
      <w:pPr>
        <w:pStyle w:val="ListParagraph"/>
        <w:widowControl w:val="0"/>
        <w:numPr>
          <w:ilvl w:val="0"/>
          <w:numId w:val="73"/>
        </w:numPr>
        <w:autoSpaceDE w:val="0"/>
        <w:autoSpaceDN w:val="0"/>
        <w:adjustRightInd w:val="0"/>
        <w:spacing w:before="100" w:after="100"/>
        <w:jc w:val="both"/>
        <w:rPr>
          <w:rFonts w:cs="Times New Roman"/>
          <w:sz w:val="24"/>
          <w:szCs w:val="24"/>
          <w:lang w:bidi="ar-EG"/>
        </w:rPr>
      </w:pPr>
      <w:r w:rsidRPr="00CC4151">
        <w:rPr>
          <w:rFonts w:cs="Times New Roman"/>
          <w:sz w:val="24"/>
          <w:szCs w:val="24"/>
          <w:lang w:bidi="ar-EG"/>
        </w:rPr>
        <w:t>Incentives:</w:t>
      </w:r>
    </w:p>
    <w:p w:rsidR="007A6BDB" w:rsidRPr="002F02E8" w:rsidRDefault="007A6BDB" w:rsidP="00CC4151">
      <w:pPr>
        <w:widowControl w:val="0"/>
        <w:autoSpaceDE w:val="0"/>
        <w:autoSpaceDN w:val="0"/>
        <w:adjustRightInd w:val="0"/>
        <w:spacing w:before="100" w:after="100" w:line="240" w:lineRule="auto"/>
        <w:ind w:left="360"/>
        <w:jc w:val="both"/>
        <w:rPr>
          <w:rFonts w:cs="Times New Roman"/>
          <w:sz w:val="24"/>
          <w:szCs w:val="24"/>
          <w:lang w:bidi="ar-EG"/>
        </w:rPr>
      </w:pPr>
      <w:r w:rsidRPr="002F02E8">
        <w:rPr>
          <w:rFonts w:cs="Times New Roman"/>
          <w:sz w:val="24"/>
          <w:szCs w:val="24"/>
          <w:lang w:bidi="ar-EG"/>
        </w:rPr>
        <w:t>Quality of crops: Crops characteristics such as color, weight, size and TSS are very good</w:t>
      </w:r>
      <w:r w:rsidR="002F02E8" w:rsidRPr="002F02E8">
        <w:rPr>
          <w:rFonts w:cs="Times New Roman"/>
          <w:sz w:val="24"/>
          <w:szCs w:val="24"/>
          <w:lang w:bidi="ar-EG"/>
        </w:rPr>
        <w:t xml:space="preserve"> </w:t>
      </w:r>
    </w:p>
    <w:p w:rsidR="007A6BDB" w:rsidRPr="00CC4151" w:rsidRDefault="007A6BDB" w:rsidP="00A02F76">
      <w:pPr>
        <w:pStyle w:val="ListParagraph"/>
        <w:widowControl w:val="0"/>
        <w:numPr>
          <w:ilvl w:val="0"/>
          <w:numId w:val="73"/>
        </w:numPr>
        <w:autoSpaceDE w:val="0"/>
        <w:autoSpaceDN w:val="0"/>
        <w:adjustRightInd w:val="0"/>
        <w:spacing w:before="100" w:after="100"/>
        <w:jc w:val="both"/>
        <w:rPr>
          <w:rFonts w:cs="Times New Roman"/>
          <w:sz w:val="24"/>
          <w:szCs w:val="24"/>
          <w:lang w:bidi="ar-EG"/>
        </w:rPr>
      </w:pPr>
      <w:r w:rsidRPr="00CC4151">
        <w:rPr>
          <w:rFonts w:cs="Times New Roman"/>
          <w:sz w:val="24"/>
          <w:szCs w:val="24"/>
          <w:lang w:bidi="ar-EG"/>
        </w:rPr>
        <w:t>Time of production: Crops available in the beginning of the export season.</w:t>
      </w:r>
    </w:p>
    <w:p w:rsidR="000453CF" w:rsidRDefault="000453CF" w:rsidP="00D91CE0">
      <w:pPr>
        <w:widowControl w:val="0"/>
        <w:autoSpaceDE w:val="0"/>
        <w:autoSpaceDN w:val="0"/>
        <w:adjustRightInd w:val="0"/>
        <w:spacing w:before="100" w:after="100"/>
        <w:jc w:val="both"/>
        <w:rPr>
          <w:rFonts w:cs="Times New Roman"/>
          <w:b/>
          <w:bCs/>
          <w:i/>
          <w:iCs/>
          <w:sz w:val="24"/>
          <w:szCs w:val="24"/>
          <w:lang w:bidi="ar-EG"/>
        </w:rPr>
      </w:pPr>
    </w:p>
    <w:p w:rsidR="007A6BDB" w:rsidRPr="002F02E8" w:rsidRDefault="00347A1B" w:rsidP="00D91CE0">
      <w:pPr>
        <w:widowControl w:val="0"/>
        <w:autoSpaceDE w:val="0"/>
        <w:autoSpaceDN w:val="0"/>
        <w:adjustRightInd w:val="0"/>
        <w:spacing w:before="100" w:after="100"/>
        <w:jc w:val="both"/>
        <w:rPr>
          <w:rFonts w:cs="Times New Roman"/>
          <w:i/>
          <w:iCs/>
          <w:sz w:val="24"/>
          <w:szCs w:val="24"/>
          <w:lang w:bidi="ar-EG"/>
        </w:rPr>
      </w:pPr>
      <w:r w:rsidRPr="002F02E8">
        <w:rPr>
          <w:rFonts w:cs="Times New Roman"/>
          <w:b/>
          <w:bCs/>
          <w:i/>
          <w:iCs/>
          <w:sz w:val="24"/>
          <w:szCs w:val="24"/>
          <w:lang w:bidi="ar-EG"/>
        </w:rPr>
        <w:t xml:space="preserve">Relationship with farmers </w:t>
      </w:r>
    </w:p>
    <w:p w:rsidR="007A6BDB" w:rsidRPr="002F02E8" w:rsidRDefault="00400F88" w:rsidP="00D279E3">
      <w:pPr>
        <w:widowControl w:val="0"/>
        <w:autoSpaceDE w:val="0"/>
        <w:autoSpaceDN w:val="0"/>
        <w:adjustRightInd w:val="0"/>
        <w:spacing w:before="100" w:after="100" w:line="240" w:lineRule="auto"/>
        <w:jc w:val="both"/>
        <w:rPr>
          <w:rFonts w:cs="Times New Roman"/>
          <w:sz w:val="24"/>
          <w:szCs w:val="24"/>
          <w:lang w:bidi="ar-EG"/>
        </w:rPr>
      </w:pPr>
      <w:r w:rsidRPr="002F02E8">
        <w:rPr>
          <w:rFonts w:cs="Times New Roman"/>
          <w:sz w:val="24"/>
          <w:szCs w:val="24"/>
          <w:lang w:bidi="ar-EG"/>
        </w:rPr>
        <w:t>Currently, t</w:t>
      </w:r>
      <w:r w:rsidR="007A6BDB" w:rsidRPr="002F02E8">
        <w:rPr>
          <w:rFonts w:cs="Times New Roman"/>
          <w:sz w:val="24"/>
          <w:szCs w:val="24"/>
          <w:lang w:bidi="ar-EG"/>
        </w:rPr>
        <w:t xml:space="preserve">he PHCs deal with </w:t>
      </w:r>
      <w:r w:rsidRPr="002F02E8">
        <w:rPr>
          <w:rFonts w:cs="Times New Roman"/>
          <w:sz w:val="24"/>
          <w:szCs w:val="24"/>
          <w:lang w:bidi="ar-EG"/>
        </w:rPr>
        <w:t xml:space="preserve">individual </w:t>
      </w:r>
      <w:r w:rsidR="007A6BDB" w:rsidRPr="002F02E8">
        <w:rPr>
          <w:rFonts w:cs="Times New Roman"/>
          <w:sz w:val="24"/>
          <w:szCs w:val="24"/>
          <w:lang w:bidi="ar-EG"/>
        </w:rPr>
        <w:t xml:space="preserve">farmers </w:t>
      </w:r>
      <w:r w:rsidR="005F7F86" w:rsidRPr="002F02E8">
        <w:rPr>
          <w:rFonts w:cs="Times New Roman"/>
          <w:sz w:val="24"/>
          <w:szCs w:val="24"/>
          <w:lang w:bidi="ar-EG"/>
        </w:rPr>
        <w:t xml:space="preserve">in the same locality as well as the </w:t>
      </w:r>
      <w:r w:rsidR="007A6BDB" w:rsidRPr="002F02E8">
        <w:rPr>
          <w:rFonts w:cs="Times New Roman"/>
          <w:sz w:val="24"/>
          <w:szCs w:val="24"/>
          <w:lang w:bidi="ar-EG"/>
        </w:rPr>
        <w:t>farmers in the region surr</w:t>
      </w:r>
      <w:r w:rsidR="005F7F86" w:rsidRPr="002F02E8">
        <w:rPr>
          <w:rFonts w:cs="Times New Roman"/>
          <w:sz w:val="24"/>
          <w:szCs w:val="24"/>
          <w:lang w:bidi="ar-EG"/>
        </w:rPr>
        <w:t>ounding each association. The farmers (</w:t>
      </w:r>
      <w:r w:rsidR="007A6BDB" w:rsidRPr="002F02E8">
        <w:rPr>
          <w:rFonts w:cs="Times New Roman"/>
          <w:sz w:val="24"/>
          <w:szCs w:val="24"/>
          <w:lang w:bidi="ar-EG"/>
        </w:rPr>
        <w:t>suppliers</w:t>
      </w:r>
      <w:r w:rsidR="005F7F86" w:rsidRPr="002F02E8">
        <w:rPr>
          <w:rFonts w:cs="Times New Roman"/>
          <w:sz w:val="24"/>
          <w:szCs w:val="24"/>
          <w:lang w:bidi="ar-EG"/>
        </w:rPr>
        <w:t>)</w:t>
      </w:r>
      <w:r w:rsidR="007A6BDB" w:rsidRPr="002F02E8">
        <w:rPr>
          <w:rFonts w:cs="Times New Roman"/>
          <w:sz w:val="24"/>
          <w:szCs w:val="24"/>
          <w:lang w:bidi="ar-EG"/>
        </w:rPr>
        <w:t xml:space="preserve"> are </w:t>
      </w:r>
      <w:r w:rsidR="005F7F86" w:rsidRPr="002F02E8">
        <w:rPr>
          <w:rFonts w:cs="Times New Roman"/>
          <w:sz w:val="24"/>
          <w:szCs w:val="24"/>
          <w:lang w:bidi="ar-EG"/>
        </w:rPr>
        <w:t xml:space="preserve">selected based on </w:t>
      </w:r>
      <w:r w:rsidR="007A6BDB" w:rsidRPr="002F02E8">
        <w:rPr>
          <w:rFonts w:cs="Times New Roman"/>
          <w:sz w:val="24"/>
          <w:szCs w:val="24"/>
          <w:lang w:bidi="ar-EG"/>
        </w:rPr>
        <w:t xml:space="preserve">the required quantities </w:t>
      </w:r>
      <w:r w:rsidR="005F7F86" w:rsidRPr="002F02E8">
        <w:rPr>
          <w:rFonts w:cs="Times New Roman"/>
          <w:sz w:val="24"/>
          <w:szCs w:val="24"/>
          <w:lang w:bidi="ar-EG"/>
        </w:rPr>
        <w:t xml:space="preserve">and quality of their produce, and the ability to </w:t>
      </w:r>
      <w:r w:rsidR="007A6BDB" w:rsidRPr="002F02E8">
        <w:rPr>
          <w:rFonts w:cs="Times New Roman"/>
          <w:sz w:val="24"/>
          <w:szCs w:val="24"/>
          <w:lang w:bidi="ar-EG"/>
        </w:rPr>
        <w:t>deliver on ti</w:t>
      </w:r>
      <w:r w:rsidR="005F7F86" w:rsidRPr="002F02E8">
        <w:rPr>
          <w:rFonts w:cs="Times New Roman"/>
          <w:sz w:val="24"/>
          <w:szCs w:val="24"/>
          <w:lang w:bidi="ar-EG"/>
        </w:rPr>
        <w:t>me</w:t>
      </w:r>
      <w:r w:rsidR="007A6BDB" w:rsidRPr="002F02E8">
        <w:rPr>
          <w:rFonts w:cs="Times New Roman"/>
          <w:sz w:val="24"/>
          <w:szCs w:val="24"/>
          <w:lang w:bidi="ar-EG"/>
        </w:rPr>
        <w:t xml:space="preserve">. </w:t>
      </w:r>
    </w:p>
    <w:p w:rsidR="007A6BDB" w:rsidRPr="002F02E8" w:rsidRDefault="005F7F86" w:rsidP="00D279E3">
      <w:pPr>
        <w:widowControl w:val="0"/>
        <w:autoSpaceDE w:val="0"/>
        <w:autoSpaceDN w:val="0"/>
        <w:adjustRightInd w:val="0"/>
        <w:spacing w:before="100" w:after="100" w:line="240" w:lineRule="auto"/>
        <w:jc w:val="both"/>
        <w:rPr>
          <w:rFonts w:cs="Times New Roman"/>
          <w:sz w:val="24"/>
          <w:szCs w:val="24"/>
          <w:lang w:bidi="ar-EG"/>
        </w:rPr>
      </w:pPr>
      <w:r w:rsidRPr="002F02E8">
        <w:rPr>
          <w:rFonts w:cs="Times New Roman"/>
          <w:sz w:val="24"/>
          <w:szCs w:val="24"/>
          <w:lang w:bidi="ar-EG"/>
        </w:rPr>
        <w:t>When asked whether there is any difference in d</w:t>
      </w:r>
      <w:r w:rsidR="007A6BDB" w:rsidRPr="002F02E8">
        <w:rPr>
          <w:rFonts w:cs="Times New Roman"/>
          <w:sz w:val="24"/>
          <w:szCs w:val="24"/>
          <w:lang w:bidi="ar-EG"/>
        </w:rPr>
        <w:t xml:space="preserve">ealing with </w:t>
      </w:r>
      <w:r w:rsidRPr="002F02E8">
        <w:rPr>
          <w:rFonts w:cs="Times New Roman"/>
          <w:sz w:val="24"/>
          <w:szCs w:val="24"/>
          <w:lang w:bidi="ar-EG"/>
        </w:rPr>
        <w:t xml:space="preserve">male and female </w:t>
      </w:r>
      <w:r w:rsidR="00526BAB" w:rsidRPr="002F02E8">
        <w:rPr>
          <w:rFonts w:cs="Times New Roman"/>
          <w:sz w:val="24"/>
          <w:szCs w:val="24"/>
          <w:lang w:bidi="ar-EG"/>
        </w:rPr>
        <w:t>farmers</w:t>
      </w:r>
      <w:r w:rsidRPr="002F02E8">
        <w:rPr>
          <w:rFonts w:cs="Times New Roman"/>
          <w:sz w:val="24"/>
          <w:szCs w:val="24"/>
          <w:lang w:bidi="ar-EG"/>
        </w:rPr>
        <w:t xml:space="preserve">, our respondents answered affirmatively. </w:t>
      </w:r>
      <w:r w:rsidR="00526BAB" w:rsidRPr="002F02E8">
        <w:rPr>
          <w:rFonts w:cs="Times New Roman"/>
          <w:sz w:val="24"/>
          <w:szCs w:val="24"/>
          <w:lang w:bidi="ar-EG"/>
        </w:rPr>
        <w:t xml:space="preserve">All respondents advanced they prefer to deal with female farmers because they deliver a better quality produce than their men counterparts. </w:t>
      </w:r>
    </w:p>
    <w:p w:rsidR="007A6BDB" w:rsidRPr="002F02E8" w:rsidRDefault="00526BAB" w:rsidP="00D91CE0">
      <w:pPr>
        <w:widowControl w:val="0"/>
        <w:autoSpaceDE w:val="0"/>
        <w:autoSpaceDN w:val="0"/>
        <w:adjustRightInd w:val="0"/>
        <w:spacing w:before="100" w:after="100"/>
        <w:jc w:val="both"/>
        <w:rPr>
          <w:rFonts w:cs="Times New Roman"/>
          <w:i/>
          <w:iCs/>
          <w:sz w:val="24"/>
          <w:szCs w:val="24"/>
          <w:lang w:bidi="ar-EG"/>
        </w:rPr>
      </w:pPr>
      <w:r w:rsidRPr="002F02E8">
        <w:rPr>
          <w:rFonts w:cs="Times New Roman"/>
          <w:b/>
          <w:bCs/>
          <w:i/>
          <w:iCs/>
          <w:sz w:val="24"/>
          <w:szCs w:val="24"/>
          <w:lang w:bidi="ar-EG"/>
        </w:rPr>
        <w:t xml:space="preserve">Contracting </w:t>
      </w:r>
      <w:r w:rsidR="00347A1B" w:rsidRPr="002F02E8">
        <w:rPr>
          <w:rFonts w:cs="Times New Roman"/>
          <w:b/>
          <w:bCs/>
          <w:i/>
          <w:iCs/>
          <w:sz w:val="24"/>
          <w:szCs w:val="24"/>
          <w:lang w:bidi="ar-EG"/>
        </w:rPr>
        <w:t xml:space="preserve">and </w:t>
      </w:r>
      <w:r w:rsidR="008E2BC2" w:rsidRPr="002F02E8">
        <w:rPr>
          <w:rFonts w:cs="Times New Roman"/>
          <w:b/>
          <w:bCs/>
          <w:i/>
          <w:iCs/>
          <w:sz w:val="24"/>
          <w:szCs w:val="24"/>
          <w:lang w:bidi="ar-EG"/>
        </w:rPr>
        <w:t>payment</w:t>
      </w:r>
    </w:p>
    <w:p w:rsidR="007A6BDB" w:rsidRDefault="00526BAB" w:rsidP="00D279E3">
      <w:pPr>
        <w:widowControl w:val="0"/>
        <w:autoSpaceDE w:val="0"/>
        <w:autoSpaceDN w:val="0"/>
        <w:adjustRightInd w:val="0"/>
        <w:spacing w:before="100" w:after="100" w:line="240" w:lineRule="auto"/>
        <w:jc w:val="both"/>
        <w:rPr>
          <w:rFonts w:cs="Times New Roman"/>
          <w:sz w:val="24"/>
          <w:szCs w:val="24"/>
          <w:lang w:bidi="ar-EG"/>
        </w:rPr>
      </w:pPr>
      <w:r w:rsidRPr="002F02E8">
        <w:rPr>
          <w:rFonts w:cs="Times New Roman"/>
          <w:sz w:val="24"/>
          <w:szCs w:val="24"/>
          <w:lang w:bidi="ar-EG"/>
        </w:rPr>
        <w:t>In the pre-</w:t>
      </w:r>
      <w:r w:rsidR="007A6BDB" w:rsidRPr="002F02E8">
        <w:rPr>
          <w:rFonts w:cs="Times New Roman"/>
          <w:sz w:val="24"/>
          <w:szCs w:val="24"/>
          <w:lang w:bidi="ar-EG"/>
        </w:rPr>
        <w:t>contracting process, the method of payment and quantities to be supplied are agreed upon; therefore, the supplying process takes place smoothly and easily. The PHCs need professional technical, administrative and marketing staff as well as technical support for farmers.</w:t>
      </w:r>
      <w:r w:rsidR="00C3569C" w:rsidRPr="002F02E8">
        <w:rPr>
          <w:rFonts w:cs="Times New Roman"/>
          <w:sz w:val="24"/>
          <w:szCs w:val="24"/>
          <w:lang w:bidi="ar-EG"/>
        </w:rPr>
        <w:t xml:space="preserve"> </w:t>
      </w:r>
      <w:r w:rsidR="007A6BDB" w:rsidRPr="002F02E8">
        <w:rPr>
          <w:rFonts w:cs="Times New Roman"/>
          <w:sz w:val="24"/>
          <w:szCs w:val="24"/>
          <w:lang w:bidi="ar-EG"/>
        </w:rPr>
        <w:t xml:space="preserve">The PHCs </w:t>
      </w:r>
      <w:r w:rsidRPr="002F02E8">
        <w:rPr>
          <w:rFonts w:cs="Times New Roman"/>
          <w:sz w:val="24"/>
          <w:szCs w:val="24"/>
          <w:lang w:bidi="ar-EG"/>
        </w:rPr>
        <w:t xml:space="preserve">also </w:t>
      </w:r>
      <w:r w:rsidR="007A6BDB" w:rsidRPr="002F02E8">
        <w:rPr>
          <w:rFonts w:cs="Times New Roman"/>
          <w:sz w:val="24"/>
          <w:szCs w:val="24"/>
          <w:lang w:bidi="ar-EG"/>
        </w:rPr>
        <w:t>need invoices from suppliers as well as analyses of pesticides residues and other applied co</w:t>
      </w:r>
      <w:r w:rsidRPr="002F02E8">
        <w:rPr>
          <w:rFonts w:cs="Times New Roman"/>
          <w:sz w:val="24"/>
          <w:szCs w:val="24"/>
          <w:lang w:bidi="ar-EG"/>
        </w:rPr>
        <w:t>ntrol programs.</w:t>
      </w:r>
    </w:p>
    <w:p w:rsidR="007970FC" w:rsidRPr="002F02E8" w:rsidRDefault="007970FC" w:rsidP="00D279E3">
      <w:pPr>
        <w:widowControl w:val="0"/>
        <w:autoSpaceDE w:val="0"/>
        <w:autoSpaceDN w:val="0"/>
        <w:adjustRightInd w:val="0"/>
        <w:spacing w:before="100" w:after="100" w:line="240" w:lineRule="auto"/>
        <w:jc w:val="both"/>
        <w:rPr>
          <w:rFonts w:cs="Times New Roman"/>
          <w:sz w:val="24"/>
          <w:szCs w:val="24"/>
          <w:lang w:bidi="ar-EG"/>
        </w:rPr>
      </w:pPr>
    </w:p>
    <w:p w:rsidR="007A6BDB" w:rsidRPr="002F02E8" w:rsidRDefault="007A6BDB" w:rsidP="00D91CE0">
      <w:pPr>
        <w:widowControl w:val="0"/>
        <w:autoSpaceDE w:val="0"/>
        <w:autoSpaceDN w:val="0"/>
        <w:adjustRightInd w:val="0"/>
        <w:spacing w:before="100" w:after="100"/>
        <w:jc w:val="both"/>
        <w:rPr>
          <w:rFonts w:cs="Times New Roman"/>
          <w:i/>
          <w:iCs/>
          <w:sz w:val="24"/>
          <w:szCs w:val="24"/>
          <w:lang w:bidi="ar-EG"/>
        </w:rPr>
      </w:pPr>
      <w:r w:rsidRPr="002F02E8">
        <w:rPr>
          <w:rFonts w:cs="Times New Roman"/>
          <w:b/>
          <w:bCs/>
          <w:i/>
          <w:iCs/>
          <w:sz w:val="24"/>
          <w:szCs w:val="24"/>
          <w:lang w:bidi="ar-EG"/>
        </w:rPr>
        <w:t xml:space="preserve">PHCs </w:t>
      </w:r>
      <w:r w:rsidR="00347A1B" w:rsidRPr="002F02E8">
        <w:rPr>
          <w:rFonts w:cs="Times New Roman"/>
          <w:b/>
          <w:bCs/>
          <w:i/>
          <w:iCs/>
          <w:sz w:val="24"/>
          <w:szCs w:val="24"/>
          <w:lang w:bidi="ar-EG"/>
        </w:rPr>
        <w:t xml:space="preserve">infrastructure </w:t>
      </w:r>
    </w:p>
    <w:p w:rsidR="007A6BDB" w:rsidRPr="00092938" w:rsidRDefault="007A6BDB" w:rsidP="00A02F76">
      <w:pPr>
        <w:widowControl w:val="0"/>
        <w:numPr>
          <w:ilvl w:val="0"/>
          <w:numId w:val="19"/>
        </w:numPr>
        <w:tabs>
          <w:tab w:val="left" w:pos="720"/>
        </w:tabs>
        <w:autoSpaceDE w:val="0"/>
        <w:autoSpaceDN w:val="0"/>
        <w:adjustRightInd w:val="0"/>
        <w:spacing w:before="100" w:after="100" w:line="240" w:lineRule="auto"/>
        <w:ind w:left="360"/>
        <w:jc w:val="both"/>
        <w:rPr>
          <w:rFonts w:cs="Times New Roman"/>
          <w:sz w:val="24"/>
          <w:szCs w:val="24"/>
          <w:lang w:bidi="ar-EG"/>
        </w:rPr>
      </w:pPr>
      <w:r w:rsidRPr="00092938">
        <w:rPr>
          <w:rFonts w:cs="Times New Roman"/>
          <w:sz w:val="24"/>
          <w:szCs w:val="24"/>
          <w:u w:val="single"/>
          <w:lang w:bidi="ar-EG"/>
        </w:rPr>
        <w:t>Production steps</w:t>
      </w:r>
      <w:r w:rsidRPr="00092938">
        <w:rPr>
          <w:rFonts w:cs="Times New Roman"/>
          <w:sz w:val="24"/>
          <w:szCs w:val="24"/>
          <w:lang w:bidi="ar-EG"/>
        </w:rPr>
        <w:t>: The PHCs are equipped with production lines which are appropriate for the production of some crops like grapes, Green beans, pomegranates, but they are in need of amendments and additional parts to produce other crops like cantaloupe, green onions ... etc.</w:t>
      </w:r>
    </w:p>
    <w:p w:rsidR="007A6BDB" w:rsidRPr="00092938" w:rsidRDefault="007A6BDB" w:rsidP="00D279E3">
      <w:pPr>
        <w:widowControl w:val="0"/>
        <w:tabs>
          <w:tab w:val="left" w:pos="720"/>
        </w:tabs>
        <w:autoSpaceDE w:val="0"/>
        <w:autoSpaceDN w:val="0"/>
        <w:adjustRightInd w:val="0"/>
        <w:spacing w:before="100" w:after="100" w:line="240" w:lineRule="auto"/>
        <w:ind w:left="360" w:hanging="360"/>
        <w:jc w:val="both"/>
        <w:rPr>
          <w:rFonts w:cs="Times New Roman"/>
          <w:sz w:val="24"/>
          <w:szCs w:val="24"/>
          <w:lang w:bidi="ar-EG"/>
        </w:rPr>
      </w:pPr>
      <w:r w:rsidRPr="00092938">
        <w:rPr>
          <w:rFonts w:cs="Times New Roman"/>
          <w:sz w:val="24"/>
          <w:szCs w:val="24"/>
          <w:lang w:bidi="ar-EG"/>
        </w:rPr>
        <w:t xml:space="preserve">2. </w:t>
      </w:r>
      <w:r w:rsidR="00092938">
        <w:rPr>
          <w:rFonts w:cs="Times New Roman"/>
          <w:sz w:val="24"/>
          <w:szCs w:val="24"/>
          <w:lang w:bidi="ar-EG"/>
        </w:rPr>
        <w:t xml:space="preserve">  </w:t>
      </w:r>
      <w:r w:rsidRPr="00092938">
        <w:rPr>
          <w:rFonts w:cs="Times New Roman"/>
          <w:sz w:val="24"/>
          <w:szCs w:val="24"/>
          <w:u w:val="single"/>
          <w:lang w:bidi="ar-EG"/>
        </w:rPr>
        <w:t>Operation steps</w:t>
      </w:r>
      <w:r w:rsidRPr="00092938">
        <w:rPr>
          <w:rFonts w:cs="Times New Roman"/>
          <w:sz w:val="24"/>
          <w:szCs w:val="24"/>
          <w:lang w:bidi="ar-EG"/>
        </w:rPr>
        <w:t xml:space="preserve">: The PHCs are designed in a way that ensures that no contamination can occur in the operating process. The PHCs may need more arrangement of production steps inside them to reduce contamination risks and workers need continuous training. </w:t>
      </w:r>
    </w:p>
    <w:p w:rsidR="007A6BDB" w:rsidRPr="00092938" w:rsidRDefault="007A6BDB" w:rsidP="00D279E3">
      <w:pPr>
        <w:widowControl w:val="0"/>
        <w:tabs>
          <w:tab w:val="left" w:pos="720"/>
        </w:tabs>
        <w:autoSpaceDE w:val="0"/>
        <w:autoSpaceDN w:val="0"/>
        <w:adjustRightInd w:val="0"/>
        <w:spacing w:before="100" w:after="100" w:line="240" w:lineRule="auto"/>
        <w:ind w:left="360" w:hanging="360"/>
        <w:jc w:val="both"/>
        <w:rPr>
          <w:rFonts w:cs="Times New Roman"/>
          <w:sz w:val="24"/>
          <w:szCs w:val="24"/>
          <w:lang w:bidi="ar-EG"/>
        </w:rPr>
      </w:pPr>
      <w:r w:rsidRPr="00092938">
        <w:rPr>
          <w:rFonts w:cs="Times New Roman"/>
          <w:sz w:val="24"/>
          <w:szCs w:val="24"/>
          <w:lang w:bidi="ar-EG"/>
        </w:rPr>
        <w:t xml:space="preserve">3. </w:t>
      </w:r>
      <w:r w:rsidR="00092938">
        <w:rPr>
          <w:rFonts w:cs="Times New Roman"/>
          <w:sz w:val="24"/>
          <w:szCs w:val="24"/>
          <w:lang w:bidi="ar-EG"/>
        </w:rPr>
        <w:t xml:space="preserve"> </w:t>
      </w:r>
      <w:r w:rsidRPr="00092938">
        <w:rPr>
          <w:rFonts w:cs="Times New Roman"/>
          <w:sz w:val="24"/>
          <w:szCs w:val="24"/>
          <w:u w:val="single"/>
          <w:lang w:bidi="ar-EG"/>
        </w:rPr>
        <w:t>Walls and ceilings</w:t>
      </w:r>
      <w:r w:rsidRPr="00092938">
        <w:rPr>
          <w:rFonts w:cs="Times New Roman"/>
          <w:sz w:val="24"/>
          <w:szCs w:val="24"/>
          <w:lang w:bidi="ar-EG"/>
        </w:rPr>
        <w:t xml:space="preserve"> are well designed, but the stations should design and implement a cleaning and maintenance program.</w:t>
      </w:r>
    </w:p>
    <w:p w:rsidR="007A6BDB" w:rsidRPr="00092938" w:rsidRDefault="007A6BDB" w:rsidP="00D279E3">
      <w:pPr>
        <w:widowControl w:val="0"/>
        <w:tabs>
          <w:tab w:val="left" w:pos="720"/>
        </w:tabs>
        <w:autoSpaceDE w:val="0"/>
        <w:autoSpaceDN w:val="0"/>
        <w:adjustRightInd w:val="0"/>
        <w:spacing w:before="100" w:after="100" w:line="240" w:lineRule="auto"/>
        <w:ind w:left="360" w:hanging="360"/>
        <w:jc w:val="both"/>
        <w:rPr>
          <w:rFonts w:cs="Times New Roman"/>
          <w:sz w:val="24"/>
          <w:szCs w:val="24"/>
          <w:lang w:bidi="ar-EG"/>
        </w:rPr>
      </w:pPr>
      <w:r w:rsidRPr="00092938">
        <w:rPr>
          <w:rFonts w:cs="Times New Roman"/>
          <w:sz w:val="24"/>
          <w:szCs w:val="24"/>
          <w:lang w:bidi="ar-EG"/>
        </w:rPr>
        <w:t xml:space="preserve">4. </w:t>
      </w:r>
      <w:r w:rsidRPr="00092938">
        <w:rPr>
          <w:rFonts w:cs="Times New Roman"/>
          <w:sz w:val="24"/>
          <w:szCs w:val="24"/>
          <w:u w:val="single"/>
          <w:lang w:bidi="ar-EG"/>
        </w:rPr>
        <w:t>Drainage system</w:t>
      </w:r>
      <w:r w:rsidRPr="00092938">
        <w:rPr>
          <w:rFonts w:cs="Times New Roman"/>
          <w:sz w:val="24"/>
          <w:szCs w:val="24"/>
          <w:lang w:bidi="ar-EG"/>
        </w:rPr>
        <w:t xml:space="preserve">: The current drainage system needs periodical maintenance and cleaning; wider-diameter pipes should be used instead. </w:t>
      </w:r>
    </w:p>
    <w:p w:rsidR="007A6BDB" w:rsidRPr="00092938" w:rsidRDefault="007A6BDB" w:rsidP="00D279E3">
      <w:pPr>
        <w:widowControl w:val="0"/>
        <w:tabs>
          <w:tab w:val="left" w:pos="720"/>
        </w:tabs>
        <w:autoSpaceDE w:val="0"/>
        <w:autoSpaceDN w:val="0"/>
        <w:adjustRightInd w:val="0"/>
        <w:spacing w:before="100" w:after="100" w:line="240" w:lineRule="auto"/>
        <w:ind w:left="360" w:hanging="360"/>
        <w:jc w:val="both"/>
        <w:rPr>
          <w:rFonts w:cs="Times New Roman"/>
          <w:sz w:val="24"/>
          <w:szCs w:val="24"/>
          <w:lang w:bidi="ar-EG"/>
        </w:rPr>
      </w:pPr>
      <w:r w:rsidRPr="00092938">
        <w:rPr>
          <w:rFonts w:cs="Times New Roman"/>
          <w:sz w:val="24"/>
          <w:szCs w:val="24"/>
          <w:lang w:bidi="ar-EG"/>
        </w:rPr>
        <w:t xml:space="preserve">5. </w:t>
      </w:r>
      <w:r w:rsidR="00092938">
        <w:rPr>
          <w:rFonts w:cs="Times New Roman"/>
          <w:sz w:val="24"/>
          <w:szCs w:val="24"/>
          <w:lang w:bidi="ar-EG"/>
        </w:rPr>
        <w:t xml:space="preserve"> </w:t>
      </w:r>
      <w:r w:rsidRPr="00092938">
        <w:rPr>
          <w:rFonts w:cs="Times New Roman"/>
          <w:sz w:val="24"/>
          <w:szCs w:val="24"/>
          <w:u w:val="single"/>
          <w:lang w:bidi="ar-EG"/>
        </w:rPr>
        <w:t xml:space="preserve">Doors </w:t>
      </w:r>
      <w:r w:rsidR="008E2BC2" w:rsidRPr="00092938">
        <w:rPr>
          <w:rFonts w:cs="Times New Roman"/>
          <w:sz w:val="24"/>
          <w:szCs w:val="24"/>
          <w:u w:val="single"/>
          <w:lang w:bidi="ar-EG"/>
        </w:rPr>
        <w:t>windows</w:t>
      </w:r>
      <w:r w:rsidRPr="00092938">
        <w:rPr>
          <w:rFonts w:cs="Times New Roman"/>
          <w:sz w:val="24"/>
          <w:szCs w:val="24"/>
          <w:lang w:bidi="ar-EG"/>
        </w:rPr>
        <w:t>: Ventilation wired windows are available. Some windows should be protected against breakage and damaged wires in the windows should be continuously replaced.</w:t>
      </w:r>
      <w:r w:rsidR="008E2BC2" w:rsidRPr="00092938">
        <w:rPr>
          <w:rFonts w:cs="Times New Roman"/>
          <w:sz w:val="24"/>
          <w:szCs w:val="24"/>
          <w:lang w:bidi="ar-EG"/>
        </w:rPr>
        <w:t xml:space="preserve"> </w:t>
      </w:r>
      <w:r w:rsidRPr="00092938">
        <w:rPr>
          <w:rFonts w:cs="Times New Roman"/>
          <w:sz w:val="24"/>
          <w:szCs w:val="24"/>
          <w:lang w:bidi="ar-EG"/>
        </w:rPr>
        <w:t xml:space="preserve">Some doors and windows need maintenance to be tightly sealed. </w:t>
      </w:r>
    </w:p>
    <w:p w:rsidR="007A6BDB" w:rsidRPr="00092938" w:rsidRDefault="007A6BDB" w:rsidP="00D279E3">
      <w:pPr>
        <w:widowControl w:val="0"/>
        <w:tabs>
          <w:tab w:val="left" w:pos="720"/>
        </w:tabs>
        <w:autoSpaceDE w:val="0"/>
        <w:autoSpaceDN w:val="0"/>
        <w:adjustRightInd w:val="0"/>
        <w:spacing w:before="100" w:after="100" w:line="240" w:lineRule="auto"/>
        <w:ind w:left="360" w:hanging="360"/>
        <w:jc w:val="both"/>
        <w:rPr>
          <w:sz w:val="24"/>
          <w:szCs w:val="24"/>
          <w:lang w:bidi="ar-EG"/>
        </w:rPr>
      </w:pPr>
      <w:r w:rsidRPr="00092938">
        <w:rPr>
          <w:rFonts w:cs="Times New Roman"/>
          <w:sz w:val="24"/>
          <w:szCs w:val="24"/>
          <w:lang w:bidi="ar-EG"/>
        </w:rPr>
        <w:t>6.</w:t>
      </w:r>
      <w:r w:rsidR="008E2BC2" w:rsidRPr="00092938">
        <w:rPr>
          <w:rFonts w:cs="Times New Roman"/>
          <w:sz w:val="24"/>
          <w:szCs w:val="24"/>
          <w:lang w:bidi="ar-EG"/>
        </w:rPr>
        <w:t xml:space="preserve"> </w:t>
      </w:r>
      <w:r w:rsidR="00092938">
        <w:rPr>
          <w:rFonts w:cs="Times New Roman"/>
          <w:sz w:val="24"/>
          <w:szCs w:val="24"/>
          <w:lang w:bidi="ar-EG"/>
        </w:rPr>
        <w:t xml:space="preserve"> </w:t>
      </w:r>
      <w:r w:rsidRPr="00092938">
        <w:rPr>
          <w:rFonts w:cs="Times New Roman"/>
          <w:sz w:val="24"/>
          <w:szCs w:val="24"/>
          <w:u w:val="single"/>
          <w:lang w:bidi="ar-EG"/>
        </w:rPr>
        <w:t>Operating and storage spaces</w:t>
      </w:r>
      <w:r w:rsidRPr="00092938">
        <w:rPr>
          <w:rFonts w:cs="Times New Roman"/>
          <w:sz w:val="24"/>
          <w:szCs w:val="24"/>
          <w:lang w:bidi="ar-EG"/>
        </w:rPr>
        <w:t>:</w:t>
      </w:r>
      <w:r w:rsidR="008E2BC2" w:rsidRPr="00092938">
        <w:rPr>
          <w:rFonts w:cs="Times New Roman"/>
          <w:sz w:val="24"/>
          <w:szCs w:val="24"/>
          <w:lang w:bidi="ar-EG"/>
        </w:rPr>
        <w:t xml:space="preserve"> </w:t>
      </w:r>
      <w:r w:rsidRPr="00092938">
        <w:rPr>
          <w:rFonts w:cs="Times New Roman"/>
          <w:sz w:val="24"/>
          <w:szCs w:val="24"/>
          <w:lang w:bidi="ar-EG"/>
        </w:rPr>
        <w:t>Appropriate operation and storage spaces are available.</w:t>
      </w:r>
    </w:p>
    <w:p w:rsidR="007A6BDB" w:rsidRPr="00092938" w:rsidRDefault="007A6BDB" w:rsidP="00A02F76">
      <w:pPr>
        <w:widowControl w:val="0"/>
        <w:numPr>
          <w:ilvl w:val="0"/>
          <w:numId w:val="20"/>
        </w:numPr>
        <w:tabs>
          <w:tab w:val="left" w:pos="720"/>
        </w:tabs>
        <w:autoSpaceDE w:val="0"/>
        <w:autoSpaceDN w:val="0"/>
        <w:adjustRightInd w:val="0"/>
        <w:spacing w:before="100" w:after="100" w:line="240" w:lineRule="auto"/>
        <w:ind w:left="360"/>
        <w:jc w:val="both"/>
        <w:rPr>
          <w:rFonts w:cs="Times New Roman"/>
          <w:sz w:val="24"/>
          <w:szCs w:val="24"/>
          <w:lang w:bidi="ar-EG"/>
        </w:rPr>
      </w:pPr>
      <w:r w:rsidRPr="00092938">
        <w:rPr>
          <w:rFonts w:cs="Times New Roman"/>
          <w:sz w:val="24"/>
          <w:szCs w:val="24"/>
          <w:u w:val="single"/>
          <w:lang w:bidi="ar-EG"/>
        </w:rPr>
        <w:t>Pests and insects control</w:t>
      </w:r>
      <w:r w:rsidRPr="00092938">
        <w:rPr>
          <w:rFonts w:cs="Times New Roman"/>
          <w:sz w:val="24"/>
          <w:szCs w:val="24"/>
          <w:lang w:bidi="ar-EG"/>
        </w:rPr>
        <w:t>: The PHCs need a documented pest control system and should contract with specialist companies and train its workers on pest control. PHCs boundaries should also be built around each PHC to facilitate the implementation of pest control programs.</w:t>
      </w:r>
    </w:p>
    <w:p w:rsidR="007A6BDB" w:rsidRPr="00092938" w:rsidRDefault="007A6BDB" w:rsidP="00A02F76">
      <w:pPr>
        <w:widowControl w:val="0"/>
        <w:numPr>
          <w:ilvl w:val="0"/>
          <w:numId w:val="20"/>
        </w:numPr>
        <w:tabs>
          <w:tab w:val="left" w:pos="720"/>
        </w:tabs>
        <w:autoSpaceDE w:val="0"/>
        <w:autoSpaceDN w:val="0"/>
        <w:adjustRightInd w:val="0"/>
        <w:spacing w:before="100" w:after="100" w:line="240" w:lineRule="auto"/>
        <w:ind w:left="360"/>
        <w:jc w:val="both"/>
        <w:rPr>
          <w:rFonts w:cs="Times New Roman"/>
          <w:sz w:val="24"/>
          <w:szCs w:val="24"/>
          <w:lang w:bidi="ar-EG"/>
        </w:rPr>
      </w:pPr>
      <w:r w:rsidRPr="00092938">
        <w:rPr>
          <w:rFonts w:cs="Times New Roman"/>
          <w:sz w:val="24"/>
          <w:szCs w:val="24"/>
          <w:u w:val="single"/>
          <w:lang w:bidi="ar-EG"/>
        </w:rPr>
        <w:t>Lighting:</w:t>
      </w:r>
      <w:r w:rsidRPr="00092938">
        <w:rPr>
          <w:rFonts w:cs="Times New Roman"/>
          <w:sz w:val="24"/>
          <w:szCs w:val="24"/>
          <w:lang w:bidi="ar-EG"/>
        </w:rPr>
        <w:t xml:space="preserve"> The PHC has lighting. The glass of the lamps is under control but there is no record to follow-up anything related to bulbs.</w:t>
      </w:r>
    </w:p>
    <w:p w:rsidR="007A6BDB" w:rsidRPr="00092938" w:rsidRDefault="007A6BDB" w:rsidP="00A02F76">
      <w:pPr>
        <w:widowControl w:val="0"/>
        <w:numPr>
          <w:ilvl w:val="0"/>
          <w:numId w:val="20"/>
        </w:numPr>
        <w:tabs>
          <w:tab w:val="left" w:pos="720"/>
        </w:tabs>
        <w:autoSpaceDE w:val="0"/>
        <w:autoSpaceDN w:val="0"/>
        <w:adjustRightInd w:val="0"/>
        <w:spacing w:before="100" w:after="100" w:line="240" w:lineRule="auto"/>
        <w:ind w:left="360"/>
        <w:jc w:val="both"/>
        <w:rPr>
          <w:rFonts w:cs="Times New Roman"/>
          <w:sz w:val="24"/>
          <w:szCs w:val="24"/>
          <w:lang w:bidi="ar-EG"/>
        </w:rPr>
      </w:pPr>
      <w:r w:rsidRPr="00092938">
        <w:rPr>
          <w:rFonts w:cs="Times New Roman"/>
          <w:sz w:val="24"/>
          <w:szCs w:val="24"/>
          <w:u w:val="single"/>
          <w:lang w:bidi="ar-EG"/>
        </w:rPr>
        <w:t>Water:</w:t>
      </w:r>
      <w:r w:rsidRPr="00092938">
        <w:rPr>
          <w:rFonts w:cs="Times New Roman"/>
          <w:sz w:val="24"/>
          <w:szCs w:val="24"/>
          <w:lang w:bidi="ar-EG"/>
        </w:rPr>
        <w:t xml:space="preserve"> There are water sources in the PHCs except for Upper Egyptian Future Association for the Development of Agricultural Community which suffers a water shortage. The three PHCs lack analyses required to prove that water is suitable for drinking.</w:t>
      </w:r>
    </w:p>
    <w:p w:rsidR="007A6BDB" w:rsidRPr="00092938" w:rsidRDefault="007A6BDB" w:rsidP="00A02F76">
      <w:pPr>
        <w:widowControl w:val="0"/>
        <w:numPr>
          <w:ilvl w:val="0"/>
          <w:numId w:val="20"/>
        </w:numPr>
        <w:tabs>
          <w:tab w:val="left" w:pos="720"/>
        </w:tabs>
        <w:autoSpaceDE w:val="0"/>
        <w:autoSpaceDN w:val="0"/>
        <w:adjustRightInd w:val="0"/>
        <w:spacing w:before="100" w:after="100" w:line="240" w:lineRule="auto"/>
        <w:ind w:left="360"/>
        <w:jc w:val="both"/>
        <w:rPr>
          <w:sz w:val="24"/>
          <w:szCs w:val="24"/>
          <w:lang w:bidi="ar-EG"/>
        </w:rPr>
      </w:pPr>
      <w:r w:rsidRPr="00092938">
        <w:rPr>
          <w:rFonts w:cs="Times New Roman"/>
          <w:sz w:val="24"/>
          <w:szCs w:val="24"/>
          <w:u w:val="single"/>
          <w:lang w:bidi="ar-EG"/>
        </w:rPr>
        <w:t xml:space="preserve">Staff </w:t>
      </w:r>
      <w:r w:rsidR="008E2BC2" w:rsidRPr="00092938">
        <w:rPr>
          <w:rFonts w:cs="Times New Roman"/>
          <w:sz w:val="24"/>
          <w:szCs w:val="24"/>
          <w:u w:val="single"/>
          <w:lang w:bidi="ar-EG"/>
        </w:rPr>
        <w:t>facilities</w:t>
      </w:r>
      <w:r w:rsidRPr="00092938">
        <w:rPr>
          <w:rFonts w:cs="Times New Roman"/>
          <w:sz w:val="24"/>
          <w:szCs w:val="24"/>
          <w:u w:val="single"/>
          <w:lang w:bidi="ar-EG"/>
        </w:rPr>
        <w:t>:</w:t>
      </w:r>
      <w:r w:rsidRPr="00092938">
        <w:rPr>
          <w:rFonts w:cs="Times New Roman"/>
          <w:sz w:val="24"/>
          <w:szCs w:val="24"/>
          <w:lang w:bidi="ar-EG"/>
        </w:rPr>
        <w:t xml:space="preserve"> There are special separate places for men and women workers to change their clothes but these places are used for other purposes. There are places for workers to have their lunch but there is no special refrigerator to store the food that workers bring with them.</w:t>
      </w:r>
    </w:p>
    <w:p w:rsidR="007A6BDB" w:rsidRPr="00092938" w:rsidRDefault="007A6BDB" w:rsidP="00A02F76">
      <w:pPr>
        <w:widowControl w:val="0"/>
        <w:numPr>
          <w:ilvl w:val="0"/>
          <w:numId w:val="20"/>
        </w:numPr>
        <w:tabs>
          <w:tab w:val="left" w:pos="720"/>
        </w:tabs>
        <w:autoSpaceDE w:val="0"/>
        <w:autoSpaceDN w:val="0"/>
        <w:adjustRightInd w:val="0"/>
        <w:spacing w:before="100" w:after="100" w:line="240" w:lineRule="auto"/>
        <w:ind w:left="360"/>
        <w:jc w:val="both"/>
        <w:rPr>
          <w:rFonts w:cs="Times New Roman"/>
          <w:sz w:val="24"/>
          <w:szCs w:val="24"/>
          <w:lang w:bidi="ar-EG"/>
        </w:rPr>
      </w:pPr>
      <w:r w:rsidRPr="00092938">
        <w:rPr>
          <w:rFonts w:cs="Times New Roman"/>
          <w:sz w:val="24"/>
          <w:szCs w:val="24"/>
          <w:u w:val="single"/>
          <w:lang w:bidi="ar-EG"/>
        </w:rPr>
        <w:t>Toilets:</w:t>
      </w:r>
      <w:r w:rsidRPr="00092938">
        <w:rPr>
          <w:rFonts w:cs="Times New Roman"/>
          <w:sz w:val="24"/>
          <w:szCs w:val="24"/>
          <w:lang w:bidi="ar-EG"/>
        </w:rPr>
        <w:t xml:space="preserve"> There are toilets and appropriate places to wash hands (for men and women), but they should be cleaned properly.</w:t>
      </w:r>
    </w:p>
    <w:p w:rsidR="007A6BDB" w:rsidRPr="00092938" w:rsidRDefault="007A6BDB" w:rsidP="00A02F76">
      <w:pPr>
        <w:widowControl w:val="0"/>
        <w:numPr>
          <w:ilvl w:val="0"/>
          <w:numId w:val="20"/>
        </w:numPr>
        <w:tabs>
          <w:tab w:val="left" w:pos="720"/>
        </w:tabs>
        <w:autoSpaceDE w:val="0"/>
        <w:autoSpaceDN w:val="0"/>
        <w:adjustRightInd w:val="0"/>
        <w:spacing w:before="100" w:after="100" w:line="240" w:lineRule="auto"/>
        <w:ind w:left="360"/>
        <w:jc w:val="both"/>
        <w:rPr>
          <w:rFonts w:cs="Times New Roman"/>
          <w:sz w:val="24"/>
          <w:szCs w:val="24"/>
          <w:lang w:bidi="ar-EG"/>
        </w:rPr>
      </w:pPr>
      <w:r w:rsidRPr="00092938">
        <w:rPr>
          <w:rFonts w:cs="Times New Roman"/>
          <w:sz w:val="24"/>
          <w:szCs w:val="24"/>
          <w:u w:val="single"/>
          <w:lang w:bidi="ar-EG"/>
        </w:rPr>
        <w:t xml:space="preserve">Cold </w:t>
      </w:r>
      <w:r w:rsidR="008E2BC2" w:rsidRPr="00092938">
        <w:rPr>
          <w:rFonts w:cs="Times New Roman"/>
          <w:sz w:val="24"/>
          <w:szCs w:val="24"/>
          <w:u w:val="single"/>
          <w:lang w:bidi="ar-EG"/>
        </w:rPr>
        <w:t>store</w:t>
      </w:r>
      <w:r w:rsidRPr="00092938">
        <w:rPr>
          <w:rFonts w:cs="Times New Roman"/>
          <w:sz w:val="24"/>
          <w:szCs w:val="24"/>
          <w:u w:val="single"/>
          <w:lang w:bidi="ar-EG"/>
        </w:rPr>
        <w:t>:</w:t>
      </w:r>
      <w:r w:rsidRPr="00092938">
        <w:rPr>
          <w:rFonts w:cs="Times New Roman"/>
          <w:sz w:val="24"/>
          <w:szCs w:val="24"/>
          <w:lang w:bidi="ar-EG"/>
        </w:rPr>
        <w:t xml:space="preserve"> The stations have a pre cooling and cold store unit. The PHCs should establish another pre cooling unit to increase the production capacity, especially at the peak of the exporting season.</w:t>
      </w:r>
    </w:p>
    <w:p w:rsidR="007A6BDB" w:rsidRPr="00092938" w:rsidRDefault="007A6BDB" w:rsidP="00A02F76">
      <w:pPr>
        <w:widowControl w:val="0"/>
        <w:numPr>
          <w:ilvl w:val="0"/>
          <w:numId w:val="20"/>
        </w:numPr>
        <w:tabs>
          <w:tab w:val="left" w:pos="720"/>
        </w:tabs>
        <w:autoSpaceDE w:val="0"/>
        <w:autoSpaceDN w:val="0"/>
        <w:adjustRightInd w:val="0"/>
        <w:spacing w:before="100" w:after="100" w:line="240" w:lineRule="auto"/>
        <w:ind w:left="360"/>
        <w:jc w:val="both"/>
        <w:rPr>
          <w:rFonts w:cs="Times New Roman"/>
          <w:sz w:val="24"/>
          <w:szCs w:val="24"/>
          <w:lang w:bidi="ar-EG"/>
        </w:rPr>
      </w:pPr>
      <w:r w:rsidRPr="00092938">
        <w:rPr>
          <w:rFonts w:cs="Times New Roman"/>
          <w:sz w:val="24"/>
          <w:szCs w:val="24"/>
          <w:u w:val="single"/>
          <w:lang w:bidi="ar-EG"/>
        </w:rPr>
        <w:t>Cleaning and maintenance system</w:t>
      </w:r>
      <w:r w:rsidRPr="00092938">
        <w:rPr>
          <w:rFonts w:cs="Times New Roman"/>
          <w:sz w:val="24"/>
          <w:szCs w:val="24"/>
          <w:lang w:bidi="ar-EG"/>
        </w:rPr>
        <w:t xml:space="preserve">: The PHCs are cleaned but do not have documented cleaning and maintenance system on a regular and appropriate manner. </w:t>
      </w:r>
    </w:p>
    <w:p w:rsidR="007A6BDB" w:rsidRDefault="007A6BDB" w:rsidP="00A02F76">
      <w:pPr>
        <w:widowControl w:val="0"/>
        <w:numPr>
          <w:ilvl w:val="0"/>
          <w:numId w:val="20"/>
        </w:numPr>
        <w:tabs>
          <w:tab w:val="left" w:pos="720"/>
        </w:tabs>
        <w:autoSpaceDE w:val="0"/>
        <w:autoSpaceDN w:val="0"/>
        <w:adjustRightInd w:val="0"/>
        <w:spacing w:before="100" w:after="100" w:line="240" w:lineRule="auto"/>
        <w:ind w:left="360"/>
        <w:jc w:val="both"/>
        <w:rPr>
          <w:rFonts w:cs="Times New Roman"/>
          <w:sz w:val="24"/>
          <w:szCs w:val="24"/>
          <w:lang w:bidi="ar-EG"/>
        </w:rPr>
      </w:pPr>
      <w:r w:rsidRPr="00092938">
        <w:rPr>
          <w:rFonts w:cs="Times New Roman"/>
          <w:sz w:val="24"/>
          <w:szCs w:val="24"/>
          <w:u w:val="single"/>
          <w:lang w:bidi="ar-EG"/>
        </w:rPr>
        <w:t>Waste control:</w:t>
      </w:r>
      <w:r w:rsidRPr="00092938">
        <w:rPr>
          <w:rFonts w:cs="Times New Roman"/>
          <w:sz w:val="24"/>
          <w:szCs w:val="24"/>
          <w:lang w:bidi="ar-EG"/>
        </w:rPr>
        <w:t xml:space="preserve"> There</w:t>
      </w:r>
      <w:r w:rsidRPr="002F02E8">
        <w:rPr>
          <w:rFonts w:cs="Times New Roman"/>
          <w:sz w:val="24"/>
          <w:szCs w:val="24"/>
          <w:lang w:bidi="ar-EG"/>
        </w:rPr>
        <w:t xml:space="preserve"> is no documented waste control system.</w:t>
      </w:r>
    </w:p>
    <w:p w:rsidR="00092938" w:rsidRPr="002F02E8" w:rsidRDefault="00092938" w:rsidP="00092938">
      <w:pPr>
        <w:widowControl w:val="0"/>
        <w:tabs>
          <w:tab w:val="left" w:pos="720"/>
        </w:tabs>
        <w:autoSpaceDE w:val="0"/>
        <w:autoSpaceDN w:val="0"/>
        <w:adjustRightInd w:val="0"/>
        <w:spacing w:before="100" w:after="100"/>
        <w:ind w:left="360"/>
        <w:jc w:val="both"/>
        <w:rPr>
          <w:rFonts w:cs="Times New Roman"/>
          <w:sz w:val="24"/>
          <w:szCs w:val="24"/>
          <w:lang w:bidi="ar-EG"/>
        </w:rPr>
      </w:pPr>
    </w:p>
    <w:p w:rsidR="007A6BDB" w:rsidRPr="002F02E8" w:rsidRDefault="007A6BDB" w:rsidP="00D91CE0">
      <w:pPr>
        <w:widowControl w:val="0"/>
        <w:autoSpaceDE w:val="0"/>
        <w:autoSpaceDN w:val="0"/>
        <w:adjustRightInd w:val="0"/>
        <w:spacing w:before="100" w:after="100"/>
        <w:jc w:val="both"/>
        <w:rPr>
          <w:rFonts w:cs="Times New Roman"/>
          <w:i/>
          <w:iCs/>
          <w:sz w:val="24"/>
          <w:szCs w:val="24"/>
          <w:lang w:bidi="ar-EG"/>
        </w:rPr>
      </w:pPr>
      <w:r w:rsidRPr="002F02E8">
        <w:rPr>
          <w:rFonts w:cs="Times New Roman"/>
          <w:b/>
          <w:bCs/>
          <w:i/>
          <w:iCs/>
          <w:sz w:val="24"/>
          <w:szCs w:val="24"/>
          <w:lang w:bidi="ar-EG"/>
        </w:rPr>
        <w:t>Human resources</w:t>
      </w:r>
    </w:p>
    <w:p w:rsidR="007A6BDB" w:rsidRPr="002F02E8" w:rsidRDefault="007A6BDB" w:rsidP="00D279E3">
      <w:pPr>
        <w:widowControl w:val="0"/>
        <w:autoSpaceDE w:val="0"/>
        <w:autoSpaceDN w:val="0"/>
        <w:adjustRightInd w:val="0"/>
        <w:spacing w:before="100" w:after="100" w:line="240" w:lineRule="auto"/>
        <w:jc w:val="both"/>
        <w:rPr>
          <w:rFonts w:cs="Times New Roman"/>
          <w:b/>
          <w:bCs/>
          <w:sz w:val="24"/>
          <w:szCs w:val="24"/>
          <w:lang w:bidi="ar-EG"/>
        </w:rPr>
      </w:pPr>
      <w:r w:rsidRPr="00E1108D">
        <w:rPr>
          <w:rFonts w:cs="Times New Roman"/>
          <w:sz w:val="24"/>
          <w:szCs w:val="24"/>
          <w:u w:val="single"/>
          <w:lang w:bidi="ar-EG"/>
        </w:rPr>
        <w:t xml:space="preserve">Number of </w:t>
      </w:r>
      <w:r w:rsidR="008E2BC2" w:rsidRPr="00E1108D">
        <w:rPr>
          <w:rFonts w:cs="Times New Roman"/>
          <w:sz w:val="24"/>
          <w:szCs w:val="24"/>
          <w:u w:val="single"/>
          <w:lang w:bidi="ar-EG"/>
        </w:rPr>
        <w:t>employees</w:t>
      </w:r>
      <w:r w:rsidRPr="002F02E8">
        <w:rPr>
          <w:rFonts w:cs="Times New Roman"/>
          <w:b/>
          <w:bCs/>
          <w:sz w:val="24"/>
          <w:szCs w:val="24"/>
          <w:lang w:bidi="ar-EG"/>
        </w:rPr>
        <w:t>:</w:t>
      </w:r>
    </w:p>
    <w:p w:rsidR="00526BAB" w:rsidRPr="002F02E8" w:rsidRDefault="007A6BDB" w:rsidP="00A02F76">
      <w:pPr>
        <w:pStyle w:val="ListParagraph"/>
        <w:widowControl w:val="0"/>
        <w:numPr>
          <w:ilvl w:val="0"/>
          <w:numId w:val="18"/>
        </w:numPr>
        <w:autoSpaceDE w:val="0"/>
        <w:autoSpaceDN w:val="0"/>
        <w:adjustRightInd w:val="0"/>
        <w:spacing w:before="100" w:after="100"/>
        <w:jc w:val="both"/>
        <w:rPr>
          <w:rFonts w:cs="Times New Roman"/>
          <w:sz w:val="24"/>
          <w:szCs w:val="24"/>
          <w:lang w:bidi="ar-EG"/>
        </w:rPr>
      </w:pPr>
      <w:r w:rsidRPr="002F02E8">
        <w:rPr>
          <w:rFonts w:cs="Times New Roman"/>
          <w:sz w:val="24"/>
          <w:szCs w:val="24"/>
          <w:lang w:bidi="ar-EG"/>
        </w:rPr>
        <w:t>Upper Egyptian Future Association for the Development of Agricultural Community: 80 workers (20 males and 60 females)</w:t>
      </w:r>
    </w:p>
    <w:p w:rsidR="00526BAB" w:rsidRPr="002F02E8" w:rsidRDefault="007A6BDB" w:rsidP="00A02F76">
      <w:pPr>
        <w:pStyle w:val="ListParagraph"/>
        <w:widowControl w:val="0"/>
        <w:numPr>
          <w:ilvl w:val="0"/>
          <w:numId w:val="18"/>
        </w:numPr>
        <w:autoSpaceDE w:val="0"/>
        <w:autoSpaceDN w:val="0"/>
        <w:adjustRightInd w:val="0"/>
        <w:spacing w:before="100" w:after="100"/>
        <w:jc w:val="both"/>
        <w:rPr>
          <w:rFonts w:cs="Times New Roman"/>
          <w:sz w:val="24"/>
          <w:szCs w:val="24"/>
          <w:lang w:bidi="ar-EG"/>
        </w:rPr>
      </w:pPr>
      <w:r w:rsidRPr="002F02E8">
        <w:rPr>
          <w:rFonts w:cs="Times New Roman"/>
          <w:sz w:val="24"/>
          <w:szCs w:val="24"/>
          <w:lang w:bidi="ar-EG"/>
        </w:rPr>
        <w:t>Al-</w:t>
      </w:r>
      <w:r w:rsidR="00A950EC" w:rsidRPr="002F02E8">
        <w:rPr>
          <w:rFonts w:cs="Times New Roman"/>
          <w:sz w:val="24"/>
          <w:szCs w:val="24"/>
          <w:lang w:bidi="ar-EG"/>
        </w:rPr>
        <w:t>Bayaho</w:t>
      </w:r>
      <w:r w:rsidRPr="002F02E8">
        <w:rPr>
          <w:rFonts w:cs="Times New Roman"/>
          <w:sz w:val="24"/>
          <w:szCs w:val="24"/>
          <w:lang w:bidi="ar-EG"/>
        </w:rPr>
        <w:t xml:space="preserve"> Association for the Development of Agricultural Community: 110 workers (30 males and 80 females)</w:t>
      </w:r>
    </w:p>
    <w:p w:rsidR="004930B3" w:rsidRPr="00187E31" w:rsidRDefault="007A6BDB" w:rsidP="00A02F76">
      <w:pPr>
        <w:pStyle w:val="ListParagraph"/>
        <w:widowControl w:val="0"/>
        <w:numPr>
          <w:ilvl w:val="0"/>
          <w:numId w:val="18"/>
        </w:numPr>
        <w:autoSpaceDE w:val="0"/>
        <w:autoSpaceDN w:val="0"/>
        <w:adjustRightInd w:val="0"/>
        <w:spacing w:before="100" w:after="100"/>
        <w:jc w:val="both"/>
        <w:rPr>
          <w:rFonts w:cs="Times New Roman"/>
          <w:sz w:val="24"/>
          <w:szCs w:val="24"/>
          <w:lang w:bidi="ar-EG"/>
        </w:rPr>
      </w:pPr>
      <w:r w:rsidRPr="002F02E8">
        <w:rPr>
          <w:rFonts w:cs="Times New Roman"/>
          <w:sz w:val="24"/>
          <w:szCs w:val="24"/>
          <w:lang w:bidi="ar-EG"/>
        </w:rPr>
        <w:t>As Sharq Association for Development and Production: 120 workers (20 males and 100 females)</w:t>
      </w:r>
    </w:p>
    <w:p w:rsidR="004930B3" w:rsidRPr="002F02E8" w:rsidRDefault="004930B3" w:rsidP="00D91CE0">
      <w:pPr>
        <w:widowControl w:val="0"/>
        <w:autoSpaceDE w:val="0"/>
        <w:autoSpaceDN w:val="0"/>
        <w:adjustRightInd w:val="0"/>
        <w:spacing w:before="100" w:after="100"/>
        <w:jc w:val="both"/>
        <w:rPr>
          <w:rFonts w:cs="Times New Roman"/>
          <w:b/>
          <w:bCs/>
          <w:i/>
          <w:iCs/>
          <w:sz w:val="24"/>
          <w:szCs w:val="24"/>
          <w:lang w:bidi="ar-EG"/>
        </w:rPr>
      </w:pPr>
      <w:r w:rsidRPr="002F02E8">
        <w:rPr>
          <w:rFonts w:cs="Times New Roman"/>
          <w:b/>
          <w:bCs/>
          <w:i/>
          <w:iCs/>
          <w:sz w:val="24"/>
          <w:szCs w:val="24"/>
          <w:lang w:bidi="ar-EG"/>
        </w:rPr>
        <w:t xml:space="preserve">Work </w:t>
      </w:r>
      <w:r w:rsidR="005359A6" w:rsidRPr="002F02E8">
        <w:rPr>
          <w:rFonts w:cs="Times New Roman"/>
          <w:b/>
          <w:bCs/>
          <w:i/>
          <w:iCs/>
          <w:sz w:val="24"/>
          <w:szCs w:val="24"/>
          <w:lang w:bidi="ar-EG"/>
        </w:rPr>
        <w:t xml:space="preserve">conditions </w:t>
      </w:r>
    </w:p>
    <w:p w:rsidR="004930B3" w:rsidRPr="002F02E8" w:rsidRDefault="004930B3" w:rsidP="00D279E3">
      <w:pPr>
        <w:widowControl w:val="0"/>
        <w:autoSpaceDE w:val="0"/>
        <w:autoSpaceDN w:val="0"/>
        <w:adjustRightInd w:val="0"/>
        <w:spacing w:before="100" w:after="100" w:line="240" w:lineRule="auto"/>
        <w:jc w:val="both"/>
        <w:rPr>
          <w:rFonts w:cs="Times New Roman"/>
          <w:sz w:val="24"/>
          <w:szCs w:val="24"/>
          <w:lang w:bidi="ar-EG"/>
        </w:rPr>
      </w:pPr>
      <w:r w:rsidRPr="002F02E8">
        <w:rPr>
          <w:rFonts w:cs="Times New Roman"/>
          <w:sz w:val="24"/>
          <w:szCs w:val="24"/>
          <w:lang w:bidi="ar-EG"/>
        </w:rPr>
        <w:t xml:space="preserve">With regard to </w:t>
      </w:r>
      <w:r w:rsidRPr="002F02E8">
        <w:rPr>
          <w:rFonts w:cs="Times New Roman"/>
          <w:b/>
          <w:bCs/>
          <w:sz w:val="24"/>
          <w:szCs w:val="24"/>
          <w:lang w:bidi="ar-EG"/>
        </w:rPr>
        <w:t xml:space="preserve">working hours; </w:t>
      </w:r>
      <w:r w:rsidRPr="002F02E8">
        <w:rPr>
          <w:rFonts w:cs="Times New Roman"/>
          <w:sz w:val="24"/>
          <w:szCs w:val="24"/>
          <w:lang w:bidi="ar-EG"/>
        </w:rPr>
        <w:t>8-hours is the working day system in both Al-</w:t>
      </w:r>
      <w:r w:rsidR="00A950EC" w:rsidRPr="002F02E8">
        <w:rPr>
          <w:rFonts w:cs="Times New Roman"/>
          <w:sz w:val="24"/>
          <w:szCs w:val="24"/>
          <w:lang w:bidi="ar-EG"/>
        </w:rPr>
        <w:t>Bayaho</w:t>
      </w:r>
      <w:r w:rsidRPr="002F02E8">
        <w:rPr>
          <w:rFonts w:cs="Times New Roman"/>
          <w:sz w:val="24"/>
          <w:szCs w:val="24"/>
          <w:lang w:bidi="ar-EG"/>
        </w:rPr>
        <w:t xml:space="preserve"> Association for the Development of Agricultural Community and As Sharq Association for Development and Production.</w:t>
      </w:r>
      <w:r w:rsidR="00C3569C" w:rsidRPr="002F02E8">
        <w:rPr>
          <w:rFonts w:cs="Times New Roman"/>
          <w:sz w:val="24"/>
          <w:szCs w:val="24"/>
          <w:lang w:bidi="ar-EG"/>
        </w:rPr>
        <w:t xml:space="preserve"> </w:t>
      </w:r>
      <w:r w:rsidRPr="002F02E8">
        <w:rPr>
          <w:rFonts w:cs="Times New Roman"/>
          <w:sz w:val="24"/>
          <w:szCs w:val="24"/>
          <w:lang w:bidi="ar-EG"/>
        </w:rPr>
        <w:t>The workers in Upper Egyptian Future Association for the Development of Agricultural Community work for six-hour a day. There is a wage gap between male and female workers; women are paid EGP 20- 25 whereas men are paid EGP 20-30. In terms of qualifications, most workers</w:t>
      </w:r>
      <w:r w:rsidR="00C3569C" w:rsidRPr="002F02E8">
        <w:rPr>
          <w:rFonts w:cs="Times New Roman"/>
          <w:sz w:val="24"/>
          <w:szCs w:val="24"/>
          <w:lang w:bidi="ar-EG"/>
        </w:rPr>
        <w:t xml:space="preserve"> </w:t>
      </w:r>
      <w:r w:rsidRPr="002F02E8">
        <w:rPr>
          <w:rFonts w:cs="Times New Roman"/>
          <w:sz w:val="24"/>
          <w:szCs w:val="24"/>
          <w:lang w:bidi="ar-EG"/>
        </w:rPr>
        <w:t xml:space="preserve">had obtained a technical diploma. </w:t>
      </w:r>
    </w:p>
    <w:p w:rsidR="007A6BDB" w:rsidRPr="002F02E8" w:rsidRDefault="004930B3" w:rsidP="00D279E3">
      <w:pPr>
        <w:widowControl w:val="0"/>
        <w:autoSpaceDE w:val="0"/>
        <w:autoSpaceDN w:val="0"/>
        <w:adjustRightInd w:val="0"/>
        <w:spacing w:before="100" w:after="100" w:line="240" w:lineRule="auto"/>
        <w:jc w:val="both"/>
        <w:rPr>
          <w:rFonts w:cs="Times New Roman"/>
          <w:sz w:val="24"/>
          <w:szCs w:val="24"/>
          <w:lang w:bidi="ar-EG"/>
        </w:rPr>
      </w:pPr>
      <w:r w:rsidRPr="002F02E8">
        <w:rPr>
          <w:rFonts w:cs="Times New Roman"/>
          <w:sz w:val="24"/>
          <w:szCs w:val="24"/>
          <w:lang w:bidi="ar-EG"/>
        </w:rPr>
        <w:t>All workers received</w:t>
      </w:r>
      <w:r w:rsidR="00C3569C" w:rsidRPr="002F02E8">
        <w:rPr>
          <w:rFonts w:cs="Times New Roman"/>
          <w:sz w:val="24"/>
          <w:szCs w:val="24"/>
          <w:lang w:bidi="ar-EG"/>
        </w:rPr>
        <w:t xml:space="preserve"> </w:t>
      </w:r>
      <w:r w:rsidRPr="002F02E8">
        <w:rPr>
          <w:rFonts w:cs="Times New Roman"/>
          <w:sz w:val="24"/>
          <w:szCs w:val="24"/>
          <w:lang w:bidi="ar-EG"/>
        </w:rPr>
        <w:t>on job training on sorting, packaging, post-harvest. Our results revealed that workers need post-harvest training on various crops, hygiene, public health, f</w:t>
      </w:r>
      <w:r w:rsidR="00302DFD" w:rsidRPr="002F02E8">
        <w:rPr>
          <w:rFonts w:cs="Times New Roman"/>
          <w:sz w:val="24"/>
          <w:szCs w:val="24"/>
          <w:lang w:bidi="ar-EG"/>
        </w:rPr>
        <w:t>irst aid and industrial safety.</w:t>
      </w:r>
    </w:p>
    <w:p w:rsidR="007A6BDB" w:rsidRPr="002F02E8" w:rsidRDefault="00347A1B" w:rsidP="00D91CE0">
      <w:pPr>
        <w:widowControl w:val="0"/>
        <w:autoSpaceDE w:val="0"/>
        <w:autoSpaceDN w:val="0"/>
        <w:adjustRightInd w:val="0"/>
        <w:spacing w:before="100" w:after="100"/>
        <w:jc w:val="both"/>
        <w:rPr>
          <w:rFonts w:cs="Times New Roman"/>
          <w:i/>
          <w:iCs/>
          <w:sz w:val="24"/>
          <w:szCs w:val="24"/>
          <w:lang w:bidi="ar-EG"/>
        </w:rPr>
      </w:pPr>
      <w:r w:rsidRPr="002F02E8">
        <w:rPr>
          <w:rFonts w:cs="Times New Roman"/>
          <w:b/>
          <w:bCs/>
          <w:i/>
          <w:iCs/>
          <w:sz w:val="24"/>
          <w:szCs w:val="24"/>
          <w:lang w:bidi="ar-EG"/>
        </w:rPr>
        <w:t xml:space="preserve">The assessment of PHCs: </w:t>
      </w:r>
      <w:r w:rsidR="007A6BDB" w:rsidRPr="002F02E8">
        <w:rPr>
          <w:rFonts w:cs="Times New Roman"/>
          <w:b/>
          <w:bCs/>
          <w:i/>
          <w:iCs/>
          <w:sz w:val="24"/>
          <w:szCs w:val="24"/>
          <w:lang w:bidi="ar-EG"/>
        </w:rPr>
        <w:t>workers</w:t>
      </w:r>
      <w:r w:rsidRPr="002F02E8">
        <w:rPr>
          <w:rFonts w:cs="Times New Roman"/>
          <w:b/>
          <w:bCs/>
          <w:i/>
          <w:iCs/>
          <w:sz w:val="24"/>
          <w:szCs w:val="24"/>
          <w:lang w:bidi="ar-EG"/>
        </w:rPr>
        <w:t xml:space="preserve">’ perspective </w:t>
      </w:r>
    </w:p>
    <w:p w:rsidR="007A6BDB" w:rsidRPr="002F02E8" w:rsidRDefault="00347A1B" w:rsidP="00D279E3">
      <w:pPr>
        <w:widowControl w:val="0"/>
        <w:autoSpaceDE w:val="0"/>
        <w:autoSpaceDN w:val="0"/>
        <w:adjustRightInd w:val="0"/>
        <w:spacing w:before="100" w:after="100" w:line="240" w:lineRule="auto"/>
        <w:jc w:val="both"/>
        <w:rPr>
          <w:rFonts w:cs="Times New Roman"/>
          <w:sz w:val="24"/>
          <w:szCs w:val="24"/>
          <w:lang w:bidi="ar-EG"/>
        </w:rPr>
      </w:pPr>
      <w:r w:rsidRPr="002F02E8">
        <w:rPr>
          <w:rFonts w:cs="Times New Roman"/>
          <w:sz w:val="24"/>
          <w:szCs w:val="24"/>
          <w:lang w:bidi="ar-EG"/>
        </w:rPr>
        <w:t>Three i</w:t>
      </w:r>
      <w:r w:rsidR="007A6BDB" w:rsidRPr="002F02E8">
        <w:rPr>
          <w:rFonts w:cs="Times New Roman"/>
          <w:sz w:val="24"/>
          <w:szCs w:val="24"/>
          <w:lang w:bidi="ar-EG"/>
        </w:rPr>
        <w:t xml:space="preserve">nterviews were conducted </w:t>
      </w:r>
      <w:r w:rsidRPr="002F02E8">
        <w:rPr>
          <w:rFonts w:cs="Times New Roman"/>
          <w:sz w:val="24"/>
          <w:szCs w:val="24"/>
          <w:lang w:bidi="ar-EG"/>
        </w:rPr>
        <w:t>with a male and two female workers</w:t>
      </w:r>
      <w:r w:rsidR="007A6BDB" w:rsidRPr="002F02E8">
        <w:rPr>
          <w:rFonts w:cs="Times New Roman"/>
          <w:sz w:val="24"/>
          <w:szCs w:val="24"/>
          <w:lang w:bidi="ar-EG"/>
        </w:rPr>
        <w:t>.</w:t>
      </w:r>
      <w:r w:rsidR="00FC6EB8" w:rsidRPr="002F02E8">
        <w:rPr>
          <w:rFonts w:cs="Times New Roman"/>
          <w:sz w:val="24"/>
          <w:szCs w:val="24"/>
          <w:lang w:bidi="ar-EG"/>
        </w:rPr>
        <w:t xml:space="preserve"> The female workers were younger for the male worker (17 years and 27 years respectively). </w:t>
      </w:r>
      <w:r w:rsidR="009F19E7" w:rsidRPr="002F02E8">
        <w:rPr>
          <w:rFonts w:cs="Times New Roman"/>
          <w:sz w:val="24"/>
          <w:szCs w:val="24"/>
          <w:lang w:bidi="ar-EG"/>
        </w:rPr>
        <w:t xml:space="preserve">As mentioned above, </w:t>
      </w:r>
      <w:r w:rsidR="00503A00" w:rsidRPr="002F02E8">
        <w:rPr>
          <w:rFonts w:cs="Times New Roman"/>
          <w:sz w:val="24"/>
          <w:szCs w:val="24"/>
          <w:lang w:bidi="ar-EG"/>
        </w:rPr>
        <w:t xml:space="preserve">female workers were involved in </w:t>
      </w:r>
      <w:r w:rsidR="007A6BDB" w:rsidRPr="002F02E8">
        <w:rPr>
          <w:rFonts w:cs="Times New Roman"/>
          <w:sz w:val="24"/>
          <w:szCs w:val="24"/>
          <w:lang w:bidi="ar-EG"/>
        </w:rPr>
        <w:t xml:space="preserve">sorting and packing </w:t>
      </w:r>
      <w:r w:rsidR="00503A00" w:rsidRPr="002F02E8">
        <w:rPr>
          <w:rFonts w:cs="Times New Roman"/>
          <w:sz w:val="24"/>
          <w:szCs w:val="24"/>
          <w:lang w:bidi="ar-EG"/>
        </w:rPr>
        <w:t>activities</w:t>
      </w:r>
      <w:r w:rsidR="009F19E7" w:rsidRPr="002F02E8">
        <w:rPr>
          <w:rFonts w:cs="Times New Roman"/>
          <w:sz w:val="24"/>
          <w:szCs w:val="24"/>
          <w:lang w:bidi="ar-EG"/>
        </w:rPr>
        <w:t>. T</w:t>
      </w:r>
      <w:r w:rsidR="00503A00" w:rsidRPr="002F02E8">
        <w:rPr>
          <w:rFonts w:cs="Times New Roman"/>
          <w:sz w:val="24"/>
          <w:szCs w:val="24"/>
          <w:lang w:bidi="ar-EG"/>
        </w:rPr>
        <w:t xml:space="preserve">he male </w:t>
      </w:r>
      <w:r w:rsidR="007A6BDB" w:rsidRPr="002F02E8">
        <w:rPr>
          <w:rFonts w:cs="Times New Roman"/>
          <w:sz w:val="24"/>
          <w:szCs w:val="24"/>
          <w:lang w:bidi="ar-EG"/>
        </w:rPr>
        <w:t xml:space="preserve">worker </w:t>
      </w:r>
      <w:r w:rsidR="00503A00" w:rsidRPr="002F02E8">
        <w:rPr>
          <w:rFonts w:cs="Times New Roman"/>
          <w:sz w:val="24"/>
          <w:szCs w:val="24"/>
          <w:lang w:bidi="ar-EG"/>
        </w:rPr>
        <w:t xml:space="preserve">was </w:t>
      </w:r>
      <w:r w:rsidR="007A6BDB" w:rsidRPr="002F02E8">
        <w:rPr>
          <w:rFonts w:cs="Times New Roman"/>
          <w:sz w:val="24"/>
          <w:szCs w:val="24"/>
          <w:lang w:bidi="ar-EG"/>
        </w:rPr>
        <w:t xml:space="preserve">a </w:t>
      </w:r>
      <w:r w:rsidR="009F19E7" w:rsidRPr="002F02E8">
        <w:rPr>
          <w:rFonts w:cs="Times New Roman"/>
          <w:sz w:val="24"/>
          <w:szCs w:val="24"/>
          <w:lang w:bidi="ar-EG"/>
        </w:rPr>
        <w:t>night watchman</w:t>
      </w:r>
      <w:r w:rsidR="00503A00" w:rsidRPr="002F02E8">
        <w:rPr>
          <w:rFonts w:cs="Times New Roman"/>
          <w:sz w:val="24"/>
          <w:szCs w:val="24"/>
          <w:lang w:bidi="ar-EG"/>
        </w:rPr>
        <w:t xml:space="preserve"> of </w:t>
      </w:r>
      <w:r w:rsidR="007A6BDB" w:rsidRPr="002F02E8">
        <w:rPr>
          <w:rFonts w:cs="Times New Roman"/>
          <w:sz w:val="24"/>
          <w:szCs w:val="24"/>
          <w:lang w:bidi="ar-EG"/>
        </w:rPr>
        <w:t xml:space="preserve">the PHC. </w:t>
      </w:r>
      <w:r w:rsidR="009F19E7" w:rsidRPr="002F02E8">
        <w:rPr>
          <w:rFonts w:cs="Times New Roman"/>
          <w:sz w:val="24"/>
          <w:szCs w:val="24"/>
          <w:lang w:bidi="ar-EG"/>
        </w:rPr>
        <w:t>F</w:t>
      </w:r>
      <w:r w:rsidR="00503A00" w:rsidRPr="002F02E8">
        <w:rPr>
          <w:rFonts w:cs="Times New Roman"/>
          <w:sz w:val="24"/>
          <w:szCs w:val="24"/>
          <w:lang w:bidi="ar-EG"/>
        </w:rPr>
        <w:t xml:space="preserve">emale workers reported that they have received training </w:t>
      </w:r>
      <w:r w:rsidR="007A6BDB" w:rsidRPr="002F02E8">
        <w:rPr>
          <w:rFonts w:cs="Times New Roman"/>
          <w:sz w:val="24"/>
          <w:szCs w:val="24"/>
          <w:lang w:bidi="ar-EG"/>
        </w:rPr>
        <w:t xml:space="preserve">on sorting and packing </w:t>
      </w:r>
      <w:r w:rsidR="00503A00" w:rsidRPr="002F02E8">
        <w:rPr>
          <w:rFonts w:cs="Times New Roman"/>
          <w:sz w:val="24"/>
          <w:szCs w:val="24"/>
          <w:lang w:bidi="ar-EG"/>
        </w:rPr>
        <w:t xml:space="preserve">before they join the PHC by </w:t>
      </w:r>
      <w:r w:rsidR="007A6BDB" w:rsidRPr="002F02E8">
        <w:rPr>
          <w:rFonts w:cs="Times New Roman"/>
          <w:sz w:val="24"/>
          <w:szCs w:val="24"/>
          <w:lang w:bidi="ar-EG"/>
        </w:rPr>
        <w:t xml:space="preserve">older </w:t>
      </w:r>
      <w:r w:rsidR="009F19E7" w:rsidRPr="002F02E8">
        <w:rPr>
          <w:rFonts w:cs="Times New Roman"/>
          <w:sz w:val="24"/>
          <w:szCs w:val="24"/>
          <w:lang w:bidi="ar-EG"/>
        </w:rPr>
        <w:t>c</w:t>
      </w:r>
      <w:r w:rsidR="00503A00" w:rsidRPr="002F02E8">
        <w:rPr>
          <w:rFonts w:cs="Times New Roman"/>
          <w:sz w:val="24"/>
          <w:szCs w:val="24"/>
          <w:lang w:bidi="ar-EG"/>
        </w:rPr>
        <w:t>o-workers.</w:t>
      </w:r>
      <w:r w:rsidR="009F19E7" w:rsidRPr="002F02E8">
        <w:rPr>
          <w:rFonts w:cs="Times New Roman"/>
          <w:sz w:val="24"/>
          <w:szCs w:val="24"/>
          <w:lang w:bidi="ar-EG"/>
        </w:rPr>
        <w:t xml:space="preserve"> In the Future Association at Qena the f</w:t>
      </w:r>
      <w:r w:rsidR="007A6BDB" w:rsidRPr="002F02E8">
        <w:rPr>
          <w:rFonts w:cs="Times New Roman"/>
          <w:sz w:val="24"/>
          <w:szCs w:val="24"/>
          <w:lang w:bidi="ar-EG"/>
        </w:rPr>
        <w:t>emale worker</w:t>
      </w:r>
      <w:r w:rsidR="009F19E7" w:rsidRPr="002F02E8">
        <w:rPr>
          <w:rFonts w:cs="Times New Roman"/>
          <w:sz w:val="24"/>
          <w:szCs w:val="24"/>
          <w:lang w:bidi="ar-EG"/>
        </w:rPr>
        <w:t xml:space="preserve"> earns</w:t>
      </w:r>
      <w:r w:rsidR="00C3569C" w:rsidRPr="002F02E8">
        <w:rPr>
          <w:rFonts w:cs="Times New Roman"/>
          <w:sz w:val="24"/>
          <w:szCs w:val="24"/>
          <w:lang w:bidi="ar-EG"/>
        </w:rPr>
        <w:t xml:space="preserve"> </w:t>
      </w:r>
      <w:r w:rsidR="007A6BDB" w:rsidRPr="002F02E8">
        <w:rPr>
          <w:rFonts w:cs="Times New Roman"/>
          <w:sz w:val="24"/>
          <w:szCs w:val="24"/>
          <w:lang w:bidi="ar-EG"/>
        </w:rPr>
        <w:t>EGP 25 / day</w:t>
      </w:r>
      <w:r w:rsidR="009F19E7" w:rsidRPr="002F02E8">
        <w:rPr>
          <w:rFonts w:cs="Times New Roman"/>
          <w:sz w:val="24"/>
          <w:szCs w:val="24"/>
          <w:lang w:bidi="ar-EG"/>
        </w:rPr>
        <w:t xml:space="preserve">, whereas the female worker in Sharq Association of </w:t>
      </w:r>
      <w:r w:rsidR="00E956F3" w:rsidRPr="002F02E8">
        <w:rPr>
          <w:rFonts w:cs="Times New Roman"/>
          <w:sz w:val="24"/>
          <w:szCs w:val="24"/>
          <w:lang w:bidi="ar-EG"/>
        </w:rPr>
        <w:t>Bani Suef</w:t>
      </w:r>
      <w:r w:rsidR="009F19E7" w:rsidRPr="002F02E8">
        <w:rPr>
          <w:rFonts w:cs="Times New Roman"/>
          <w:sz w:val="24"/>
          <w:szCs w:val="24"/>
          <w:lang w:bidi="ar-EG"/>
        </w:rPr>
        <w:t xml:space="preserve"> earns EGP 15 / day. The night watchman work in Al-</w:t>
      </w:r>
      <w:r w:rsidR="00A950EC" w:rsidRPr="002F02E8">
        <w:rPr>
          <w:rFonts w:cs="Times New Roman"/>
          <w:sz w:val="24"/>
          <w:szCs w:val="24"/>
          <w:lang w:bidi="ar-EG"/>
        </w:rPr>
        <w:t>Bayaho</w:t>
      </w:r>
      <w:r w:rsidR="009F19E7" w:rsidRPr="002F02E8">
        <w:rPr>
          <w:rFonts w:cs="Times New Roman"/>
          <w:sz w:val="24"/>
          <w:szCs w:val="24"/>
          <w:lang w:bidi="ar-EG"/>
        </w:rPr>
        <w:t xml:space="preserve"> Association and earns EGP 500/ month. </w:t>
      </w:r>
    </w:p>
    <w:p w:rsidR="007A6BDB" w:rsidRPr="00187E31" w:rsidRDefault="007A6BDB" w:rsidP="00D91CE0">
      <w:pPr>
        <w:widowControl w:val="0"/>
        <w:autoSpaceDE w:val="0"/>
        <w:autoSpaceDN w:val="0"/>
        <w:adjustRightInd w:val="0"/>
        <w:spacing w:before="100" w:after="100"/>
        <w:jc w:val="both"/>
        <w:rPr>
          <w:rFonts w:cs="Times New Roman"/>
          <w:i/>
          <w:iCs/>
          <w:sz w:val="24"/>
          <w:szCs w:val="24"/>
          <w:lang w:bidi="ar-EG"/>
        </w:rPr>
      </w:pPr>
      <w:r w:rsidRPr="00187E31">
        <w:rPr>
          <w:rFonts w:cs="Times New Roman"/>
          <w:b/>
          <w:bCs/>
          <w:i/>
          <w:iCs/>
          <w:sz w:val="24"/>
          <w:szCs w:val="24"/>
          <w:lang w:bidi="ar-EG"/>
        </w:rPr>
        <w:t xml:space="preserve">Key </w:t>
      </w:r>
      <w:r w:rsidR="005359A6" w:rsidRPr="00187E31">
        <w:rPr>
          <w:rFonts w:cs="Times New Roman"/>
          <w:b/>
          <w:bCs/>
          <w:i/>
          <w:iCs/>
          <w:sz w:val="24"/>
          <w:szCs w:val="24"/>
          <w:lang w:bidi="ar-EG"/>
        </w:rPr>
        <w:t>problems facing workers</w:t>
      </w:r>
    </w:p>
    <w:p w:rsidR="007A6BDB" w:rsidRPr="002F02E8" w:rsidRDefault="007A6BDB" w:rsidP="00A02F76">
      <w:pPr>
        <w:widowControl w:val="0"/>
        <w:numPr>
          <w:ilvl w:val="0"/>
          <w:numId w:val="74"/>
        </w:numPr>
        <w:autoSpaceDE w:val="0"/>
        <w:autoSpaceDN w:val="0"/>
        <w:adjustRightInd w:val="0"/>
        <w:spacing w:before="100" w:after="100" w:line="240" w:lineRule="auto"/>
        <w:jc w:val="both"/>
        <w:rPr>
          <w:rFonts w:cs="Times New Roman"/>
          <w:sz w:val="24"/>
          <w:szCs w:val="24"/>
          <w:lang w:bidi="ar-EG"/>
        </w:rPr>
      </w:pPr>
      <w:r w:rsidRPr="002F02E8">
        <w:rPr>
          <w:rFonts w:cs="Times New Roman"/>
          <w:sz w:val="24"/>
          <w:szCs w:val="24"/>
          <w:lang w:bidi="ar-EG"/>
        </w:rPr>
        <w:t>Water shortage in the PHC (Future Association at Qena)</w:t>
      </w:r>
    </w:p>
    <w:p w:rsidR="007A6BDB" w:rsidRPr="002F02E8" w:rsidRDefault="007A6BDB" w:rsidP="00A02F76">
      <w:pPr>
        <w:widowControl w:val="0"/>
        <w:numPr>
          <w:ilvl w:val="0"/>
          <w:numId w:val="74"/>
        </w:numPr>
        <w:autoSpaceDE w:val="0"/>
        <w:autoSpaceDN w:val="0"/>
        <w:adjustRightInd w:val="0"/>
        <w:spacing w:before="100" w:after="100" w:line="240" w:lineRule="auto"/>
        <w:jc w:val="both"/>
        <w:rPr>
          <w:rFonts w:cs="Times New Roman"/>
          <w:sz w:val="24"/>
          <w:szCs w:val="24"/>
          <w:lang w:bidi="ar-EG"/>
        </w:rPr>
      </w:pPr>
      <w:r w:rsidRPr="002F02E8">
        <w:rPr>
          <w:rFonts w:cs="Times New Roman"/>
          <w:sz w:val="24"/>
          <w:szCs w:val="24"/>
          <w:lang w:bidi="ar-EG"/>
        </w:rPr>
        <w:t>Lack of means of transport (Al-</w:t>
      </w:r>
      <w:r w:rsidR="00A950EC" w:rsidRPr="002F02E8">
        <w:rPr>
          <w:rFonts w:cs="Times New Roman"/>
          <w:sz w:val="24"/>
          <w:szCs w:val="24"/>
          <w:lang w:bidi="ar-EG"/>
        </w:rPr>
        <w:t>Bayaho</w:t>
      </w:r>
      <w:r w:rsidRPr="002F02E8">
        <w:rPr>
          <w:rFonts w:cs="Times New Roman"/>
          <w:sz w:val="24"/>
          <w:szCs w:val="24"/>
          <w:lang w:bidi="ar-EG"/>
        </w:rPr>
        <w:t xml:space="preserve"> Association)</w:t>
      </w:r>
    </w:p>
    <w:p w:rsidR="007A6BDB" w:rsidRPr="00CC4151" w:rsidRDefault="007A6BDB" w:rsidP="00A02F76">
      <w:pPr>
        <w:pStyle w:val="ListParagraph"/>
        <w:widowControl w:val="0"/>
        <w:numPr>
          <w:ilvl w:val="0"/>
          <w:numId w:val="74"/>
        </w:numPr>
        <w:tabs>
          <w:tab w:val="left" w:pos="720"/>
        </w:tabs>
        <w:autoSpaceDE w:val="0"/>
        <w:autoSpaceDN w:val="0"/>
        <w:adjustRightInd w:val="0"/>
        <w:spacing w:before="100" w:after="100"/>
        <w:jc w:val="both"/>
        <w:rPr>
          <w:rFonts w:cs="Times New Roman"/>
          <w:sz w:val="24"/>
          <w:szCs w:val="24"/>
          <w:lang w:bidi="ar-EG"/>
        </w:rPr>
      </w:pPr>
      <w:r w:rsidRPr="00CC4151">
        <w:rPr>
          <w:rFonts w:cs="Times New Roman"/>
          <w:sz w:val="24"/>
          <w:szCs w:val="24"/>
          <w:lang w:bidi="ar-EG"/>
        </w:rPr>
        <w:t>No available residence for ag</w:t>
      </w:r>
      <w:r w:rsidR="009F19E7" w:rsidRPr="00CC4151">
        <w:rPr>
          <w:rFonts w:cs="Times New Roman"/>
          <w:sz w:val="24"/>
          <w:szCs w:val="24"/>
          <w:lang w:bidi="ar-EG"/>
        </w:rPr>
        <w:t>ronomists (Al-</w:t>
      </w:r>
      <w:r w:rsidR="00A950EC" w:rsidRPr="00CC4151">
        <w:rPr>
          <w:rFonts w:cs="Times New Roman"/>
          <w:sz w:val="24"/>
          <w:szCs w:val="24"/>
          <w:lang w:bidi="ar-EG"/>
        </w:rPr>
        <w:t>Bayaho</w:t>
      </w:r>
      <w:r w:rsidR="009F19E7" w:rsidRPr="00CC4151">
        <w:rPr>
          <w:rFonts w:cs="Times New Roman"/>
          <w:sz w:val="24"/>
          <w:szCs w:val="24"/>
          <w:lang w:bidi="ar-EG"/>
        </w:rPr>
        <w:t xml:space="preserve"> Association)</w:t>
      </w:r>
    </w:p>
    <w:p w:rsidR="007970FC" w:rsidRDefault="007970FC" w:rsidP="00D91CE0">
      <w:pPr>
        <w:widowControl w:val="0"/>
        <w:autoSpaceDE w:val="0"/>
        <w:autoSpaceDN w:val="0"/>
        <w:adjustRightInd w:val="0"/>
        <w:spacing w:before="100" w:after="100"/>
        <w:jc w:val="both"/>
        <w:rPr>
          <w:rFonts w:cs="Times New Roman"/>
          <w:b/>
          <w:bCs/>
          <w:i/>
          <w:iCs/>
          <w:sz w:val="24"/>
          <w:szCs w:val="24"/>
          <w:lang w:bidi="ar-EG"/>
        </w:rPr>
      </w:pPr>
    </w:p>
    <w:p w:rsidR="007A6BDB" w:rsidRPr="00187E31" w:rsidRDefault="009F19E7" w:rsidP="00D91CE0">
      <w:pPr>
        <w:widowControl w:val="0"/>
        <w:autoSpaceDE w:val="0"/>
        <w:autoSpaceDN w:val="0"/>
        <w:adjustRightInd w:val="0"/>
        <w:spacing w:before="100" w:after="100"/>
        <w:jc w:val="both"/>
        <w:rPr>
          <w:rFonts w:cs="Times New Roman"/>
          <w:i/>
          <w:iCs/>
          <w:sz w:val="24"/>
          <w:szCs w:val="24"/>
          <w:lang w:bidi="ar-EG"/>
        </w:rPr>
      </w:pPr>
      <w:r w:rsidRPr="00187E31">
        <w:rPr>
          <w:rFonts w:cs="Times New Roman"/>
          <w:b/>
          <w:bCs/>
          <w:i/>
          <w:iCs/>
          <w:sz w:val="24"/>
          <w:szCs w:val="24"/>
          <w:lang w:bidi="ar-EG"/>
        </w:rPr>
        <w:t xml:space="preserve">Workers needs to </w:t>
      </w:r>
      <w:r w:rsidR="007A6BDB" w:rsidRPr="00187E31">
        <w:rPr>
          <w:rFonts w:cs="Times New Roman"/>
          <w:b/>
          <w:bCs/>
          <w:i/>
          <w:iCs/>
          <w:sz w:val="24"/>
          <w:szCs w:val="24"/>
          <w:lang w:bidi="ar-EG"/>
        </w:rPr>
        <w:t xml:space="preserve">Improve </w:t>
      </w:r>
      <w:r w:rsidRPr="00187E31">
        <w:rPr>
          <w:rFonts w:cs="Times New Roman"/>
          <w:b/>
          <w:bCs/>
          <w:i/>
          <w:iCs/>
          <w:sz w:val="24"/>
          <w:szCs w:val="24"/>
          <w:lang w:bidi="ar-EG"/>
        </w:rPr>
        <w:t xml:space="preserve">work conditions </w:t>
      </w:r>
    </w:p>
    <w:p w:rsidR="007A6BDB" w:rsidRPr="00CC4151" w:rsidRDefault="007A6BDB" w:rsidP="00A02F76">
      <w:pPr>
        <w:pStyle w:val="ListParagraph"/>
        <w:widowControl w:val="0"/>
        <w:numPr>
          <w:ilvl w:val="0"/>
          <w:numId w:val="75"/>
        </w:numPr>
        <w:autoSpaceDE w:val="0"/>
        <w:autoSpaceDN w:val="0"/>
        <w:adjustRightInd w:val="0"/>
        <w:spacing w:before="100" w:after="100"/>
        <w:jc w:val="both"/>
        <w:rPr>
          <w:rFonts w:ascii="Calibri" w:hAnsi="Calibri" w:cs="Calibri"/>
          <w:sz w:val="24"/>
          <w:szCs w:val="24"/>
          <w:lang w:bidi="ar-EG"/>
        </w:rPr>
      </w:pPr>
      <w:r w:rsidRPr="00CC4151">
        <w:rPr>
          <w:rFonts w:ascii="Calibri" w:hAnsi="Calibri" w:cs="Calibri"/>
          <w:sz w:val="24"/>
          <w:szCs w:val="24"/>
          <w:lang w:bidi="ar-EG"/>
        </w:rPr>
        <w:t xml:space="preserve">Special training to maintain work opportunities (Future Association at Qena) </w:t>
      </w:r>
    </w:p>
    <w:p w:rsidR="007A6BDB" w:rsidRPr="00CC4151" w:rsidRDefault="007A6BDB" w:rsidP="00A02F76">
      <w:pPr>
        <w:pStyle w:val="ListParagraph"/>
        <w:widowControl w:val="0"/>
        <w:numPr>
          <w:ilvl w:val="0"/>
          <w:numId w:val="75"/>
        </w:numPr>
        <w:tabs>
          <w:tab w:val="left" w:pos="720"/>
        </w:tabs>
        <w:autoSpaceDE w:val="0"/>
        <w:autoSpaceDN w:val="0"/>
        <w:adjustRightInd w:val="0"/>
        <w:spacing w:before="100" w:after="100"/>
        <w:jc w:val="both"/>
        <w:rPr>
          <w:rFonts w:ascii="Calibri" w:hAnsi="Calibri" w:cs="Calibri"/>
          <w:sz w:val="24"/>
          <w:szCs w:val="24"/>
          <w:lang w:bidi="ar-EG"/>
        </w:rPr>
      </w:pPr>
      <w:r w:rsidRPr="00CC4151">
        <w:rPr>
          <w:rFonts w:ascii="Calibri" w:hAnsi="Calibri" w:cs="Calibri"/>
          <w:sz w:val="24"/>
          <w:szCs w:val="24"/>
          <w:lang w:bidi="ar-EG"/>
        </w:rPr>
        <w:t xml:space="preserve">Signing employment contracts with the station (Future Association at Qena) </w:t>
      </w:r>
    </w:p>
    <w:p w:rsidR="007A6BDB" w:rsidRPr="00CC4151" w:rsidRDefault="007A6BDB" w:rsidP="00A02F76">
      <w:pPr>
        <w:pStyle w:val="ListParagraph"/>
        <w:widowControl w:val="0"/>
        <w:numPr>
          <w:ilvl w:val="0"/>
          <w:numId w:val="75"/>
        </w:numPr>
        <w:tabs>
          <w:tab w:val="left" w:pos="720"/>
        </w:tabs>
        <w:autoSpaceDE w:val="0"/>
        <w:autoSpaceDN w:val="0"/>
        <w:adjustRightInd w:val="0"/>
        <w:spacing w:before="100" w:after="100"/>
        <w:jc w:val="both"/>
        <w:rPr>
          <w:rFonts w:ascii="Calibri" w:hAnsi="Calibri" w:cs="Calibri"/>
          <w:sz w:val="24"/>
          <w:szCs w:val="24"/>
          <w:lang w:bidi="ar-EG"/>
        </w:rPr>
      </w:pPr>
      <w:r w:rsidRPr="00CC4151">
        <w:rPr>
          <w:rFonts w:ascii="Calibri" w:hAnsi="Calibri" w:cs="Calibri"/>
          <w:sz w:val="24"/>
          <w:szCs w:val="24"/>
          <w:lang w:bidi="ar-EG"/>
        </w:rPr>
        <w:t xml:space="preserve">Holding annual medical check-ups (Future Association at Qena) </w:t>
      </w:r>
    </w:p>
    <w:p w:rsidR="007A6BDB" w:rsidRPr="00CC4151" w:rsidRDefault="007A6BDB" w:rsidP="00A02F76">
      <w:pPr>
        <w:pStyle w:val="ListParagraph"/>
        <w:widowControl w:val="0"/>
        <w:numPr>
          <w:ilvl w:val="0"/>
          <w:numId w:val="75"/>
        </w:numPr>
        <w:tabs>
          <w:tab w:val="left" w:pos="720"/>
        </w:tabs>
        <w:autoSpaceDE w:val="0"/>
        <w:autoSpaceDN w:val="0"/>
        <w:adjustRightInd w:val="0"/>
        <w:spacing w:before="100" w:after="100"/>
        <w:jc w:val="both"/>
        <w:rPr>
          <w:rFonts w:ascii="Calibri" w:hAnsi="Calibri" w:cs="Calibri"/>
          <w:sz w:val="24"/>
          <w:szCs w:val="24"/>
          <w:lang w:bidi="ar-EG"/>
        </w:rPr>
      </w:pPr>
      <w:r w:rsidRPr="00CC4151">
        <w:rPr>
          <w:rFonts w:ascii="Calibri" w:hAnsi="Calibri" w:cs="Calibri"/>
          <w:sz w:val="24"/>
          <w:szCs w:val="24"/>
          <w:lang w:bidi="ar-EG"/>
        </w:rPr>
        <w:t>Providing appropriate means of transport for workers (Al-</w:t>
      </w:r>
      <w:r w:rsidR="00A950EC" w:rsidRPr="00CC4151">
        <w:rPr>
          <w:rFonts w:ascii="Calibri" w:hAnsi="Calibri" w:cs="Calibri"/>
          <w:sz w:val="24"/>
          <w:szCs w:val="24"/>
          <w:lang w:bidi="ar-EG"/>
        </w:rPr>
        <w:t>Bayaho</w:t>
      </w:r>
      <w:r w:rsidRPr="00CC4151">
        <w:rPr>
          <w:rFonts w:ascii="Calibri" w:hAnsi="Calibri" w:cs="Calibri"/>
          <w:sz w:val="24"/>
          <w:szCs w:val="24"/>
          <w:lang w:bidi="ar-EG"/>
        </w:rPr>
        <w:t xml:space="preserve"> Association) </w:t>
      </w:r>
    </w:p>
    <w:p w:rsidR="007A6BDB" w:rsidRPr="00CC4151" w:rsidRDefault="007A6BDB" w:rsidP="00A02F76">
      <w:pPr>
        <w:pStyle w:val="ListParagraph"/>
        <w:widowControl w:val="0"/>
        <w:numPr>
          <w:ilvl w:val="0"/>
          <w:numId w:val="75"/>
        </w:numPr>
        <w:tabs>
          <w:tab w:val="left" w:pos="720"/>
        </w:tabs>
        <w:autoSpaceDE w:val="0"/>
        <w:autoSpaceDN w:val="0"/>
        <w:adjustRightInd w:val="0"/>
        <w:spacing w:before="100" w:after="100"/>
        <w:jc w:val="both"/>
        <w:rPr>
          <w:rFonts w:ascii="Calibri" w:hAnsi="Calibri" w:cs="Calibri"/>
          <w:sz w:val="24"/>
          <w:szCs w:val="24"/>
          <w:lang w:bidi="ar-EG"/>
        </w:rPr>
      </w:pPr>
      <w:r w:rsidRPr="00CC4151">
        <w:rPr>
          <w:rFonts w:ascii="Calibri" w:hAnsi="Calibri" w:cs="Calibri"/>
          <w:sz w:val="24"/>
          <w:szCs w:val="24"/>
          <w:lang w:bidi="ar-EG"/>
        </w:rPr>
        <w:t>Providing appropriate residence and accommodations for workers (Al-</w:t>
      </w:r>
      <w:r w:rsidR="00A950EC" w:rsidRPr="00CC4151">
        <w:rPr>
          <w:rFonts w:ascii="Calibri" w:hAnsi="Calibri" w:cs="Calibri"/>
          <w:sz w:val="24"/>
          <w:szCs w:val="24"/>
          <w:lang w:bidi="ar-EG"/>
        </w:rPr>
        <w:t>Bayaho</w:t>
      </w:r>
      <w:r w:rsidRPr="00CC4151">
        <w:rPr>
          <w:rFonts w:ascii="Calibri" w:hAnsi="Calibri" w:cs="Calibri"/>
          <w:sz w:val="24"/>
          <w:szCs w:val="24"/>
          <w:lang w:bidi="ar-EG"/>
        </w:rPr>
        <w:t xml:space="preserve"> Association) </w:t>
      </w:r>
    </w:p>
    <w:p w:rsidR="007A6BDB" w:rsidRPr="00CC4151" w:rsidRDefault="007A6BDB" w:rsidP="00A02F76">
      <w:pPr>
        <w:pStyle w:val="ListParagraph"/>
        <w:widowControl w:val="0"/>
        <w:numPr>
          <w:ilvl w:val="0"/>
          <w:numId w:val="75"/>
        </w:numPr>
        <w:tabs>
          <w:tab w:val="left" w:pos="720"/>
        </w:tabs>
        <w:autoSpaceDE w:val="0"/>
        <w:autoSpaceDN w:val="0"/>
        <w:adjustRightInd w:val="0"/>
        <w:spacing w:before="100" w:after="100"/>
        <w:jc w:val="both"/>
        <w:rPr>
          <w:rFonts w:ascii="Calibri" w:hAnsi="Calibri" w:cs="Calibri"/>
          <w:sz w:val="24"/>
          <w:szCs w:val="24"/>
          <w:lang w:bidi="ar-EG"/>
        </w:rPr>
      </w:pPr>
      <w:r w:rsidRPr="00CC4151">
        <w:rPr>
          <w:rFonts w:ascii="Calibri" w:hAnsi="Calibri" w:cs="Calibri"/>
          <w:sz w:val="24"/>
          <w:szCs w:val="24"/>
          <w:lang w:bidi="ar-EG"/>
        </w:rPr>
        <w:t xml:space="preserve">Providing another source of higher-quality water (As Sharq Association of </w:t>
      </w:r>
      <w:r w:rsidR="00E956F3" w:rsidRPr="00CC4151">
        <w:rPr>
          <w:rFonts w:ascii="Calibri" w:hAnsi="Calibri" w:cs="Calibri"/>
          <w:sz w:val="24"/>
          <w:szCs w:val="24"/>
          <w:lang w:bidi="ar-EG"/>
        </w:rPr>
        <w:t>Bani Suef</w:t>
      </w:r>
      <w:r w:rsidRPr="00CC4151">
        <w:rPr>
          <w:rFonts w:ascii="Calibri" w:hAnsi="Calibri" w:cs="Calibri"/>
          <w:sz w:val="24"/>
          <w:szCs w:val="24"/>
          <w:lang w:bidi="ar-EG"/>
        </w:rPr>
        <w:t xml:space="preserve">) </w:t>
      </w:r>
    </w:p>
    <w:p w:rsidR="007A6BDB" w:rsidRPr="00CC4151" w:rsidRDefault="007A6BDB" w:rsidP="00A02F76">
      <w:pPr>
        <w:pStyle w:val="ListParagraph"/>
        <w:widowControl w:val="0"/>
        <w:numPr>
          <w:ilvl w:val="0"/>
          <w:numId w:val="75"/>
        </w:numPr>
        <w:tabs>
          <w:tab w:val="left" w:pos="720"/>
        </w:tabs>
        <w:autoSpaceDE w:val="0"/>
        <w:autoSpaceDN w:val="0"/>
        <w:adjustRightInd w:val="0"/>
        <w:spacing w:before="100" w:after="100"/>
        <w:jc w:val="both"/>
        <w:rPr>
          <w:rFonts w:ascii="Calibri" w:hAnsi="Calibri" w:cs="Calibri"/>
          <w:sz w:val="24"/>
          <w:szCs w:val="24"/>
          <w:lang w:bidi="ar-EG"/>
        </w:rPr>
      </w:pPr>
      <w:r w:rsidRPr="00CC4151">
        <w:rPr>
          <w:rFonts w:ascii="Calibri" w:hAnsi="Calibri" w:cs="Calibri"/>
          <w:sz w:val="24"/>
          <w:szCs w:val="24"/>
          <w:lang w:bidi="ar-EG"/>
        </w:rPr>
        <w:t xml:space="preserve">Providing a refrigerator for employees (As </w:t>
      </w:r>
      <w:r w:rsidR="003D447E" w:rsidRPr="00CC4151">
        <w:rPr>
          <w:rFonts w:ascii="Calibri" w:hAnsi="Calibri" w:cs="Calibri"/>
          <w:sz w:val="24"/>
          <w:szCs w:val="24"/>
          <w:lang w:bidi="ar-EG"/>
        </w:rPr>
        <w:t xml:space="preserve">Sharq Association of </w:t>
      </w:r>
      <w:r w:rsidR="00E956F3" w:rsidRPr="00CC4151">
        <w:rPr>
          <w:rFonts w:ascii="Calibri" w:hAnsi="Calibri" w:cs="Calibri"/>
          <w:sz w:val="24"/>
          <w:szCs w:val="24"/>
          <w:lang w:bidi="ar-EG"/>
        </w:rPr>
        <w:t>Bani Suef</w:t>
      </w:r>
      <w:r w:rsidR="003D447E" w:rsidRPr="00CC4151">
        <w:rPr>
          <w:rFonts w:ascii="Calibri" w:hAnsi="Calibri" w:cs="Calibri"/>
          <w:sz w:val="24"/>
          <w:szCs w:val="24"/>
          <w:lang w:bidi="ar-EG"/>
        </w:rPr>
        <w:t>)</w:t>
      </w:r>
    </w:p>
    <w:p w:rsidR="003D447E" w:rsidRPr="002F02E8" w:rsidRDefault="003D447E" w:rsidP="00D279E3">
      <w:pPr>
        <w:widowControl w:val="0"/>
        <w:tabs>
          <w:tab w:val="left" w:pos="720"/>
        </w:tabs>
        <w:autoSpaceDE w:val="0"/>
        <w:autoSpaceDN w:val="0"/>
        <w:adjustRightInd w:val="0"/>
        <w:spacing w:before="100" w:after="100" w:line="240" w:lineRule="auto"/>
        <w:ind w:left="360" w:hanging="360"/>
        <w:jc w:val="both"/>
        <w:rPr>
          <w:rFonts w:ascii="Calibri" w:hAnsi="Calibri" w:cs="Calibri"/>
          <w:sz w:val="24"/>
          <w:szCs w:val="24"/>
          <w:lang w:bidi="ar-EG"/>
        </w:rPr>
      </w:pPr>
      <w:r w:rsidRPr="002F02E8">
        <w:rPr>
          <w:rFonts w:ascii="Calibri" w:hAnsi="Calibri" w:cs="Calibri"/>
          <w:sz w:val="24"/>
          <w:szCs w:val="24"/>
          <w:lang w:bidi="ar-EG"/>
        </w:rPr>
        <w:t>In addition to the above, women workers cited:</w:t>
      </w:r>
    </w:p>
    <w:p w:rsidR="003D447E" w:rsidRPr="00CC4151" w:rsidRDefault="007A6BDB" w:rsidP="00A02F76">
      <w:pPr>
        <w:pStyle w:val="ListParagraph"/>
        <w:widowControl w:val="0"/>
        <w:numPr>
          <w:ilvl w:val="0"/>
          <w:numId w:val="76"/>
        </w:numPr>
        <w:tabs>
          <w:tab w:val="left" w:pos="720"/>
        </w:tabs>
        <w:autoSpaceDE w:val="0"/>
        <w:autoSpaceDN w:val="0"/>
        <w:adjustRightInd w:val="0"/>
        <w:spacing w:before="100" w:after="100"/>
        <w:jc w:val="both"/>
        <w:rPr>
          <w:rFonts w:ascii="Calibri" w:hAnsi="Calibri" w:cs="Calibri"/>
          <w:sz w:val="24"/>
          <w:szCs w:val="24"/>
          <w:lang w:bidi="ar-EG"/>
        </w:rPr>
      </w:pPr>
      <w:r w:rsidRPr="00CC4151">
        <w:rPr>
          <w:rFonts w:ascii="Calibri" w:hAnsi="Calibri" w:cs="Calibri"/>
          <w:sz w:val="24"/>
          <w:szCs w:val="24"/>
          <w:lang w:bidi="ar-EG"/>
        </w:rPr>
        <w:t>Work in the PHCs should continue for a lon</w:t>
      </w:r>
      <w:r w:rsidR="003D447E" w:rsidRPr="00CC4151">
        <w:rPr>
          <w:rFonts w:ascii="Calibri" w:hAnsi="Calibri" w:cs="Calibri"/>
          <w:sz w:val="24"/>
          <w:szCs w:val="24"/>
          <w:lang w:bidi="ar-EG"/>
        </w:rPr>
        <w:t>ger period of time in the year.</w:t>
      </w:r>
    </w:p>
    <w:p w:rsidR="003D447E" w:rsidRDefault="007A6BDB" w:rsidP="00A02F76">
      <w:pPr>
        <w:pStyle w:val="ListParagraph"/>
        <w:widowControl w:val="0"/>
        <w:numPr>
          <w:ilvl w:val="0"/>
          <w:numId w:val="76"/>
        </w:numPr>
        <w:tabs>
          <w:tab w:val="left" w:pos="720"/>
        </w:tabs>
        <w:autoSpaceDE w:val="0"/>
        <w:autoSpaceDN w:val="0"/>
        <w:adjustRightInd w:val="0"/>
        <w:spacing w:before="100" w:after="100"/>
        <w:jc w:val="both"/>
        <w:rPr>
          <w:rFonts w:ascii="Calibri" w:hAnsi="Calibri" w:cs="Calibri"/>
          <w:sz w:val="24"/>
          <w:szCs w:val="24"/>
          <w:lang w:bidi="ar-EG"/>
        </w:rPr>
      </w:pPr>
      <w:r w:rsidRPr="00CC4151">
        <w:rPr>
          <w:rFonts w:ascii="Calibri" w:hAnsi="Calibri" w:cs="Calibri"/>
          <w:sz w:val="24"/>
          <w:szCs w:val="24"/>
          <w:lang w:bidi="ar-EG"/>
        </w:rPr>
        <w:t xml:space="preserve">Building </w:t>
      </w:r>
      <w:r w:rsidRPr="00CC4151">
        <w:rPr>
          <w:rFonts w:ascii="Calibri" w:hAnsi="Calibri" w:cs="Calibri"/>
          <w:sz w:val="24"/>
          <w:szCs w:val="24"/>
        </w:rPr>
        <w:t>boundaries</w:t>
      </w:r>
      <w:r w:rsidRPr="00CC4151">
        <w:rPr>
          <w:rFonts w:ascii="Calibri" w:hAnsi="Calibri" w:cs="Calibri"/>
          <w:sz w:val="24"/>
          <w:szCs w:val="24"/>
          <w:lang w:bidi="ar-EG"/>
        </w:rPr>
        <w:t xml:space="preserve"> around the PHC to help protect the security of the station. </w:t>
      </w:r>
    </w:p>
    <w:p w:rsidR="000453CF" w:rsidRDefault="000453CF" w:rsidP="000453CF">
      <w:pPr>
        <w:widowControl w:val="0"/>
        <w:tabs>
          <w:tab w:val="left" w:pos="720"/>
        </w:tabs>
        <w:autoSpaceDE w:val="0"/>
        <w:autoSpaceDN w:val="0"/>
        <w:adjustRightInd w:val="0"/>
        <w:spacing w:before="100" w:after="100"/>
        <w:jc w:val="both"/>
        <w:rPr>
          <w:rFonts w:ascii="Calibri" w:hAnsi="Calibri" w:cs="Calibri"/>
          <w:sz w:val="24"/>
          <w:szCs w:val="24"/>
          <w:lang w:bidi="ar-EG"/>
        </w:rPr>
      </w:pPr>
    </w:p>
    <w:p w:rsidR="000453CF" w:rsidRPr="000453CF" w:rsidRDefault="000453CF" w:rsidP="000453CF">
      <w:pPr>
        <w:widowControl w:val="0"/>
        <w:tabs>
          <w:tab w:val="left" w:pos="720"/>
        </w:tabs>
        <w:autoSpaceDE w:val="0"/>
        <w:autoSpaceDN w:val="0"/>
        <w:adjustRightInd w:val="0"/>
        <w:spacing w:before="100" w:after="100"/>
        <w:jc w:val="both"/>
        <w:rPr>
          <w:rFonts w:ascii="Calibri" w:hAnsi="Calibri" w:cs="Calibri"/>
          <w:sz w:val="24"/>
          <w:szCs w:val="24"/>
          <w:lang w:bidi="ar-EG"/>
        </w:rPr>
      </w:pPr>
    </w:p>
    <w:p w:rsidR="007A6BDB" w:rsidRPr="002F02E8" w:rsidRDefault="003D447E" w:rsidP="0098611E">
      <w:pPr>
        <w:tabs>
          <w:tab w:val="left" w:pos="90"/>
        </w:tabs>
        <w:jc w:val="both"/>
        <w:rPr>
          <w:b/>
          <w:bCs/>
          <w:i/>
          <w:iCs/>
          <w:sz w:val="24"/>
          <w:szCs w:val="24"/>
          <w:lang w:bidi="ar-EG"/>
        </w:rPr>
      </w:pPr>
      <w:r w:rsidRPr="002F02E8">
        <w:rPr>
          <w:b/>
          <w:bCs/>
          <w:i/>
          <w:iCs/>
          <w:sz w:val="24"/>
          <w:szCs w:val="24"/>
          <w:lang w:bidi="ar-EG"/>
        </w:rPr>
        <w:t xml:space="preserve">Evaluation of the </w:t>
      </w:r>
      <w:r w:rsidR="0098611E">
        <w:rPr>
          <w:b/>
          <w:bCs/>
          <w:i/>
          <w:iCs/>
          <w:sz w:val="24"/>
          <w:szCs w:val="24"/>
          <w:lang w:bidi="ar-EG"/>
        </w:rPr>
        <w:t>PHCs</w:t>
      </w:r>
      <w:r w:rsidR="007A6BDB" w:rsidRPr="002F02E8">
        <w:rPr>
          <w:b/>
          <w:bCs/>
          <w:i/>
          <w:iCs/>
          <w:sz w:val="24"/>
          <w:szCs w:val="24"/>
          <w:lang w:bidi="ar-EG"/>
        </w:rPr>
        <w:t xml:space="preserve"> </w:t>
      </w:r>
      <w:r w:rsidRPr="002F02E8">
        <w:rPr>
          <w:b/>
          <w:bCs/>
          <w:i/>
          <w:iCs/>
          <w:sz w:val="24"/>
          <w:szCs w:val="24"/>
          <w:lang w:bidi="ar-EG"/>
        </w:rPr>
        <w:t>against the BRC Standard</w:t>
      </w:r>
    </w:p>
    <w:p w:rsidR="00187E31" w:rsidRPr="00CC4151" w:rsidRDefault="007A6BDB" w:rsidP="00A02F76">
      <w:pPr>
        <w:pStyle w:val="ListParagraph"/>
        <w:numPr>
          <w:ilvl w:val="0"/>
          <w:numId w:val="29"/>
        </w:numPr>
        <w:spacing w:after="0" w:line="276" w:lineRule="auto"/>
        <w:jc w:val="both"/>
        <w:rPr>
          <w:rStyle w:val="longtext"/>
          <w:rFonts w:ascii="Calibri" w:hAnsi="Calibri" w:cs="Calibri"/>
          <w:sz w:val="24"/>
          <w:szCs w:val="24"/>
          <w:lang w:bidi="ar-EG"/>
        </w:rPr>
      </w:pPr>
      <w:r w:rsidRPr="00CC4151">
        <w:rPr>
          <w:rStyle w:val="longtext"/>
          <w:rFonts w:ascii="Calibri" w:hAnsi="Calibri" w:cs="Calibri"/>
          <w:b/>
          <w:bCs/>
          <w:color w:val="000000"/>
          <w:sz w:val="24"/>
          <w:szCs w:val="24"/>
        </w:rPr>
        <w:t xml:space="preserve">Senior management </w:t>
      </w:r>
      <w:r w:rsidR="003D447E" w:rsidRPr="00CC4151">
        <w:rPr>
          <w:rStyle w:val="longtext"/>
          <w:rFonts w:ascii="Calibri" w:hAnsi="Calibri" w:cs="Calibri"/>
          <w:b/>
          <w:bCs/>
          <w:color w:val="000000"/>
          <w:sz w:val="24"/>
          <w:szCs w:val="24"/>
        </w:rPr>
        <w:t xml:space="preserve">committed </w:t>
      </w:r>
      <w:r w:rsidRPr="00CC4151">
        <w:rPr>
          <w:rStyle w:val="longtext"/>
          <w:rFonts w:ascii="Calibri" w:hAnsi="Calibri" w:cs="Calibri"/>
          <w:b/>
          <w:bCs/>
          <w:color w:val="000000"/>
          <w:sz w:val="24"/>
          <w:szCs w:val="24"/>
        </w:rPr>
        <w:t xml:space="preserve">to </w:t>
      </w:r>
      <w:r w:rsidR="003D447E" w:rsidRPr="00CC4151">
        <w:rPr>
          <w:rStyle w:val="longtext"/>
          <w:rFonts w:ascii="Calibri" w:hAnsi="Calibri" w:cs="Calibri"/>
          <w:b/>
          <w:bCs/>
          <w:color w:val="000000"/>
          <w:sz w:val="24"/>
          <w:szCs w:val="24"/>
        </w:rPr>
        <w:t xml:space="preserve">developing the </w:t>
      </w:r>
      <w:r w:rsidRPr="00CC4151">
        <w:rPr>
          <w:rStyle w:val="longtext"/>
          <w:rFonts w:ascii="Calibri" w:hAnsi="Calibri" w:cs="Calibri"/>
          <w:b/>
          <w:bCs/>
          <w:color w:val="000000"/>
          <w:sz w:val="24"/>
          <w:szCs w:val="24"/>
        </w:rPr>
        <w:t>packing houses</w:t>
      </w:r>
    </w:p>
    <w:p w:rsidR="007A6BDB" w:rsidRPr="00CC4151" w:rsidRDefault="007A6BDB" w:rsidP="00A02F76">
      <w:pPr>
        <w:pStyle w:val="ListParagraph"/>
        <w:widowControl w:val="0"/>
        <w:numPr>
          <w:ilvl w:val="0"/>
          <w:numId w:val="30"/>
        </w:numPr>
        <w:autoSpaceDE w:val="0"/>
        <w:autoSpaceDN w:val="0"/>
        <w:adjustRightInd w:val="0"/>
        <w:spacing w:before="100" w:after="100"/>
        <w:jc w:val="both"/>
        <w:rPr>
          <w:rStyle w:val="longtext"/>
          <w:rFonts w:ascii="Calibri" w:hAnsi="Calibri" w:cs="Calibri"/>
          <w:sz w:val="24"/>
          <w:szCs w:val="24"/>
          <w:lang w:bidi="ar-EG"/>
        </w:rPr>
      </w:pPr>
      <w:r w:rsidRPr="00CC4151">
        <w:rPr>
          <w:rStyle w:val="longtext"/>
          <w:rFonts w:ascii="Calibri" w:hAnsi="Calibri" w:cs="Calibri"/>
          <w:color w:val="000000"/>
          <w:sz w:val="24"/>
          <w:szCs w:val="24"/>
        </w:rPr>
        <w:t xml:space="preserve">Senior management of packing houses should show </w:t>
      </w:r>
      <w:r w:rsidR="003D447E" w:rsidRPr="00CC4151">
        <w:rPr>
          <w:rStyle w:val="longtext"/>
          <w:rFonts w:ascii="Calibri" w:hAnsi="Calibri" w:cs="Calibri"/>
          <w:color w:val="000000"/>
          <w:sz w:val="24"/>
          <w:szCs w:val="24"/>
        </w:rPr>
        <w:t xml:space="preserve">the commitment </w:t>
      </w:r>
      <w:r w:rsidRPr="00CC4151">
        <w:rPr>
          <w:rStyle w:val="longtext"/>
          <w:rFonts w:ascii="Calibri" w:hAnsi="Calibri" w:cs="Calibri"/>
          <w:color w:val="000000"/>
          <w:sz w:val="24"/>
          <w:szCs w:val="24"/>
        </w:rPr>
        <w:t>to implementing requirements of the global standard for food safety through providing adequate resources, effective communication and review systems and procedures taken to achieve continuous improvement and fully define, implement and document improvement opportunities.</w:t>
      </w:r>
    </w:p>
    <w:p w:rsidR="007A6BDB" w:rsidRPr="00CC4151" w:rsidRDefault="007A6BDB" w:rsidP="00A02F76">
      <w:pPr>
        <w:pStyle w:val="ListParagraph"/>
        <w:widowControl w:val="0"/>
        <w:numPr>
          <w:ilvl w:val="0"/>
          <w:numId w:val="30"/>
        </w:numPr>
        <w:autoSpaceDE w:val="0"/>
        <w:autoSpaceDN w:val="0"/>
        <w:adjustRightInd w:val="0"/>
        <w:spacing w:before="100" w:after="100"/>
        <w:jc w:val="both"/>
        <w:rPr>
          <w:rStyle w:val="longtext"/>
          <w:rFonts w:ascii="Calibri" w:hAnsi="Calibri" w:cs="Calibri"/>
          <w:sz w:val="24"/>
          <w:szCs w:val="24"/>
          <w:lang w:bidi="ar-EG"/>
        </w:rPr>
      </w:pPr>
      <w:r w:rsidRPr="00CC4151">
        <w:rPr>
          <w:rStyle w:val="longtext"/>
          <w:rFonts w:ascii="Calibri" w:hAnsi="Calibri" w:cs="Calibri"/>
          <w:color w:val="000000"/>
          <w:sz w:val="24"/>
          <w:szCs w:val="24"/>
        </w:rPr>
        <w:t>The senior management of the packing houses should provide trained personnel and financial resources required to implement the food safety and quality management system.</w:t>
      </w:r>
    </w:p>
    <w:p w:rsidR="007A6BDB" w:rsidRPr="00CC4151" w:rsidRDefault="007A6BDB" w:rsidP="00A02F76">
      <w:pPr>
        <w:pStyle w:val="ListParagraph"/>
        <w:widowControl w:val="0"/>
        <w:numPr>
          <w:ilvl w:val="0"/>
          <w:numId w:val="30"/>
        </w:numPr>
        <w:autoSpaceDE w:val="0"/>
        <w:autoSpaceDN w:val="0"/>
        <w:adjustRightInd w:val="0"/>
        <w:spacing w:before="100" w:after="100"/>
        <w:jc w:val="both"/>
        <w:rPr>
          <w:rStyle w:val="longtext"/>
          <w:rFonts w:ascii="Calibri" w:hAnsi="Calibri" w:cs="Calibri"/>
          <w:sz w:val="24"/>
          <w:szCs w:val="24"/>
          <w:lang w:bidi="ar-EG"/>
        </w:rPr>
      </w:pPr>
      <w:r w:rsidRPr="00CC4151">
        <w:rPr>
          <w:rStyle w:val="longtext"/>
          <w:rFonts w:ascii="Calibri" w:hAnsi="Calibri" w:cs="Calibri"/>
          <w:color w:val="000000"/>
          <w:sz w:val="24"/>
          <w:szCs w:val="24"/>
          <w:shd w:val="clear" w:color="auto" w:fill="FFFFFF"/>
        </w:rPr>
        <w:t>The packing houses need communication channels or reports for management to monitor how far competent departments are committed to the system.</w:t>
      </w:r>
    </w:p>
    <w:p w:rsidR="007A6BDB" w:rsidRPr="00CC4151" w:rsidRDefault="007A6BDB" w:rsidP="00A02F76">
      <w:pPr>
        <w:pStyle w:val="ListParagraph"/>
        <w:widowControl w:val="0"/>
        <w:numPr>
          <w:ilvl w:val="0"/>
          <w:numId w:val="30"/>
        </w:numPr>
        <w:autoSpaceDE w:val="0"/>
        <w:autoSpaceDN w:val="0"/>
        <w:adjustRightInd w:val="0"/>
        <w:spacing w:before="100" w:after="100"/>
        <w:jc w:val="both"/>
        <w:rPr>
          <w:rStyle w:val="longtext"/>
          <w:rFonts w:ascii="Calibri" w:hAnsi="Calibri" w:cs="Calibri"/>
          <w:sz w:val="24"/>
          <w:szCs w:val="24"/>
          <w:lang w:bidi="ar-EG"/>
        </w:rPr>
      </w:pPr>
      <w:r w:rsidRPr="00CC4151">
        <w:rPr>
          <w:rStyle w:val="longtext"/>
          <w:rFonts w:ascii="Calibri" w:hAnsi="Calibri" w:cs="Calibri"/>
          <w:color w:val="000000"/>
          <w:sz w:val="24"/>
          <w:szCs w:val="24"/>
        </w:rPr>
        <w:t>There is no food safety and quality policy in the packing house.</w:t>
      </w:r>
    </w:p>
    <w:p w:rsidR="007A6BDB" w:rsidRPr="00CC4151" w:rsidRDefault="007A6BDB" w:rsidP="00A02F76">
      <w:pPr>
        <w:pStyle w:val="ListParagraph"/>
        <w:widowControl w:val="0"/>
        <w:numPr>
          <w:ilvl w:val="0"/>
          <w:numId w:val="30"/>
        </w:numPr>
        <w:autoSpaceDE w:val="0"/>
        <w:autoSpaceDN w:val="0"/>
        <w:adjustRightInd w:val="0"/>
        <w:spacing w:before="100" w:after="100"/>
        <w:jc w:val="both"/>
        <w:rPr>
          <w:rFonts w:ascii="Calibri" w:hAnsi="Calibri" w:cs="Calibri"/>
          <w:sz w:val="24"/>
          <w:szCs w:val="24"/>
          <w:lang w:bidi="ar-EG"/>
        </w:rPr>
      </w:pPr>
      <w:r w:rsidRPr="00CC4151">
        <w:rPr>
          <w:rStyle w:val="longtext"/>
          <w:rFonts w:ascii="Calibri" w:hAnsi="Calibri" w:cs="Calibri"/>
          <w:color w:val="000000"/>
          <w:sz w:val="24"/>
          <w:szCs w:val="24"/>
        </w:rPr>
        <w:t xml:space="preserve">The senior management of the packing house should ensure there is a process to defining handling any safety or legal issue at a strategic level. </w:t>
      </w:r>
    </w:p>
    <w:p w:rsidR="003D447E" w:rsidRPr="00CC4151" w:rsidRDefault="007A6BDB" w:rsidP="00A02F76">
      <w:pPr>
        <w:pStyle w:val="ListParagraph"/>
        <w:widowControl w:val="0"/>
        <w:numPr>
          <w:ilvl w:val="0"/>
          <w:numId w:val="30"/>
        </w:numPr>
        <w:autoSpaceDE w:val="0"/>
        <w:autoSpaceDN w:val="0"/>
        <w:adjustRightInd w:val="0"/>
        <w:spacing w:before="100" w:after="100"/>
        <w:jc w:val="both"/>
        <w:rPr>
          <w:rStyle w:val="longtext"/>
          <w:rFonts w:ascii="Calibri" w:hAnsi="Calibri" w:cs="Calibri"/>
          <w:sz w:val="24"/>
          <w:szCs w:val="24"/>
          <w:lang w:bidi="ar-EG"/>
        </w:rPr>
      </w:pPr>
      <w:r w:rsidRPr="00CC4151">
        <w:rPr>
          <w:rStyle w:val="longtext"/>
          <w:rFonts w:ascii="Calibri" w:hAnsi="Calibri" w:cs="Calibri"/>
          <w:color w:val="000000"/>
          <w:sz w:val="24"/>
          <w:szCs w:val="24"/>
          <w:shd w:val="clear" w:color="auto" w:fill="FFFFFF"/>
        </w:rPr>
        <w:t xml:space="preserve">The senior management of the packing houses </w:t>
      </w:r>
      <w:r w:rsidR="00A950EC" w:rsidRPr="00CC4151">
        <w:rPr>
          <w:rStyle w:val="longtext"/>
          <w:rFonts w:ascii="Calibri" w:hAnsi="Calibri" w:cs="Calibri"/>
          <w:color w:val="000000"/>
          <w:sz w:val="24"/>
          <w:szCs w:val="24"/>
          <w:shd w:val="clear" w:color="auto" w:fill="FFFFFF"/>
        </w:rPr>
        <w:t>is</w:t>
      </w:r>
      <w:r w:rsidRPr="00CC4151">
        <w:rPr>
          <w:rStyle w:val="longtext"/>
          <w:rFonts w:ascii="Calibri" w:hAnsi="Calibri" w:cs="Calibri"/>
          <w:color w:val="000000"/>
          <w:sz w:val="24"/>
          <w:szCs w:val="24"/>
          <w:shd w:val="clear" w:color="auto" w:fill="FFFFFF"/>
        </w:rPr>
        <w:t xml:space="preserve"> responsible for reviewing the management process which should take place in planned and appropriate periods, at least annually, to ensure a critical assessment of the food safety plan as well as adequacy, efficiency and effectiveness of the HACCP system. </w:t>
      </w:r>
    </w:p>
    <w:p w:rsidR="00187E31" w:rsidRPr="00CC4151" w:rsidRDefault="00187E31" w:rsidP="00187E31">
      <w:pPr>
        <w:pStyle w:val="ListParagraph"/>
        <w:spacing w:line="276" w:lineRule="auto"/>
        <w:ind w:firstLine="0"/>
        <w:jc w:val="both"/>
        <w:rPr>
          <w:rStyle w:val="longtext"/>
          <w:rFonts w:ascii="Calibri" w:hAnsi="Calibri" w:cs="Calibri"/>
          <w:sz w:val="24"/>
          <w:szCs w:val="24"/>
          <w:lang w:bidi="ar-EG"/>
        </w:rPr>
      </w:pPr>
    </w:p>
    <w:p w:rsidR="007A6BDB" w:rsidRPr="00CC4151" w:rsidRDefault="007A6BDB" w:rsidP="00D279E3">
      <w:pPr>
        <w:widowControl w:val="0"/>
        <w:autoSpaceDE w:val="0"/>
        <w:autoSpaceDN w:val="0"/>
        <w:adjustRightInd w:val="0"/>
        <w:spacing w:before="100" w:after="100" w:line="240" w:lineRule="auto"/>
        <w:ind w:left="360"/>
        <w:jc w:val="both"/>
        <w:rPr>
          <w:rStyle w:val="longtext"/>
          <w:rFonts w:ascii="Calibri" w:hAnsi="Calibri" w:cs="Calibri"/>
          <w:sz w:val="24"/>
          <w:szCs w:val="24"/>
          <w:lang w:bidi="ar-EG"/>
        </w:rPr>
      </w:pPr>
      <w:r w:rsidRPr="00CC4151">
        <w:rPr>
          <w:rStyle w:val="longtext"/>
          <w:rFonts w:ascii="Calibri" w:hAnsi="Calibri" w:cs="Calibri"/>
          <w:color w:val="000000"/>
          <w:sz w:val="24"/>
          <w:szCs w:val="24"/>
          <w:shd w:val="clear" w:color="auto" w:fill="FFFFFF"/>
        </w:rPr>
        <w:t>The management's review process should assess</w:t>
      </w:r>
      <w:r w:rsidRPr="00CC4151">
        <w:rPr>
          <w:rStyle w:val="longtext"/>
          <w:rFonts w:ascii="Calibri" w:hAnsi="Calibri" w:cs="Calibri"/>
          <w:color w:val="000000"/>
          <w:sz w:val="24"/>
          <w:szCs w:val="24"/>
        </w:rPr>
        <w:t>:</w:t>
      </w:r>
    </w:p>
    <w:p w:rsidR="007A6BDB" w:rsidRPr="00CC4151" w:rsidRDefault="007A6BDB" w:rsidP="00A02F76">
      <w:pPr>
        <w:pStyle w:val="ListParagraph"/>
        <w:widowControl w:val="0"/>
        <w:numPr>
          <w:ilvl w:val="0"/>
          <w:numId w:val="31"/>
        </w:numPr>
        <w:autoSpaceDE w:val="0"/>
        <w:autoSpaceDN w:val="0"/>
        <w:adjustRightInd w:val="0"/>
        <w:spacing w:before="100" w:after="100"/>
        <w:jc w:val="both"/>
        <w:rPr>
          <w:rStyle w:val="longtext"/>
          <w:rFonts w:ascii="Calibri" w:hAnsi="Calibri" w:cs="Calibri"/>
          <w:sz w:val="24"/>
          <w:szCs w:val="24"/>
          <w:lang w:bidi="ar-EG"/>
        </w:rPr>
      </w:pPr>
      <w:r w:rsidRPr="00CC4151">
        <w:rPr>
          <w:rStyle w:val="longtext"/>
          <w:rFonts w:ascii="Calibri" w:hAnsi="Calibri" w:cs="Calibri"/>
          <w:color w:val="000000"/>
          <w:sz w:val="24"/>
          <w:szCs w:val="24"/>
        </w:rPr>
        <w:t>Internal reviews and second and third parties' reviews</w:t>
      </w:r>
    </w:p>
    <w:p w:rsidR="007A6BDB" w:rsidRPr="00CC4151" w:rsidRDefault="007A6BDB" w:rsidP="00A02F76">
      <w:pPr>
        <w:pStyle w:val="ListParagraph"/>
        <w:widowControl w:val="0"/>
        <w:numPr>
          <w:ilvl w:val="0"/>
          <w:numId w:val="31"/>
        </w:numPr>
        <w:autoSpaceDE w:val="0"/>
        <w:autoSpaceDN w:val="0"/>
        <w:adjustRightInd w:val="0"/>
        <w:spacing w:before="100" w:after="100"/>
        <w:jc w:val="both"/>
        <w:rPr>
          <w:rStyle w:val="longtext"/>
          <w:rFonts w:ascii="Calibri" w:hAnsi="Calibri" w:cs="Calibri"/>
          <w:sz w:val="24"/>
          <w:szCs w:val="24"/>
          <w:lang w:bidi="ar-EG"/>
        </w:rPr>
      </w:pPr>
      <w:r w:rsidRPr="00CC4151">
        <w:rPr>
          <w:rStyle w:val="longtext"/>
          <w:rFonts w:ascii="Calibri" w:hAnsi="Calibri" w:cs="Calibri"/>
          <w:color w:val="000000"/>
          <w:sz w:val="24"/>
          <w:szCs w:val="24"/>
        </w:rPr>
        <w:t>Previous administrative review documents, work plans and time frames.</w:t>
      </w:r>
    </w:p>
    <w:p w:rsidR="007A6BDB" w:rsidRPr="00CC4151" w:rsidRDefault="007A6BDB" w:rsidP="00A02F76">
      <w:pPr>
        <w:pStyle w:val="ListParagraph"/>
        <w:widowControl w:val="0"/>
        <w:numPr>
          <w:ilvl w:val="0"/>
          <w:numId w:val="31"/>
        </w:numPr>
        <w:autoSpaceDE w:val="0"/>
        <w:autoSpaceDN w:val="0"/>
        <w:adjustRightInd w:val="0"/>
        <w:spacing w:before="100" w:after="100"/>
        <w:jc w:val="both"/>
        <w:rPr>
          <w:rStyle w:val="longtext"/>
          <w:rFonts w:ascii="Calibri" w:hAnsi="Calibri" w:cs="Calibri"/>
          <w:sz w:val="24"/>
          <w:szCs w:val="24"/>
          <w:lang w:bidi="ar-EG"/>
        </w:rPr>
      </w:pPr>
      <w:r w:rsidRPr="00CC4151">
        <w:rPr>
          <w:rStyle w:val="longtext"/>
          <w:rFonts w:ascii="Calibri" w:hAnsi="Calibri" w:cs="Calibri"/>
          <w:color w:val="000000"/>
          <w:sz w:val="24"/>
          <w:szCs w:val="24"/>
        </w:rPr>
        <w:t>Performance indicators and customer complaints and feedback</w:t>
      </w:r>
    </w:p>
    <w:p w:rsidR="007A6BDB" w:rsidRPr="00CC4151" w:rsidRDefault="007A6BDB" w:rsidP="00A02F76">
      <w:pPr>
        <w:pStyle w:val="ListParagraph"/>
        <w:widowControl w:val="0"/>
        <w:numPr>
          <w:ilvl w:val="0"/>
          <w:numId w:val="31"/>
        </w:numPr>
        <w:autoSpaceDE w:val="0"/>
        <w:autoSpaceDN w:val="0"/>
        <w:adjustRightInd w:val="0"/>
        <w:spacing w:before="100" w:after="100"/>
        <w:jc w:val="both"/>
        <w:rPr>
          <w:rStyle w:val="longtext"/>
          <w:rFonts w:ascii="Calibri" w:hAnsi="Calibri" w:cs="Calibri"/>
          <w:sz w:val="24"/>
          <w:szCs w:val="24"/>
          <w:lang w:bidi="ar-EG"/>
        </w:rPr>
      </w:pPr>
      <w:r w:rsidRPr="00CC4151">
        <w:rPr>
          <w:rStyle w:val="longtext"/>
          <w:rFonts w:ascii="Calibri" w:hAnsi="Calibri" w:cs="Calibri"/>
          <w:color w:val="000000"/>
          <w:sz w:val="24"/>
          <w:szCs w:val="24"/>
        </w:rPr>
        <w:t xml:space="preserve">Incidents, corrective procedures, unidentified results and out-of-standard materials </w:t>
      </w:r>
    </w:p>
    <w:p w:rsidR="007A6BDB" w:rsidRPr="00CC4151" w:rsidRDefault="007A6BDB" w:rsidP="00A02F76">
      <w:pPr>
        <w:pStyle w:val="ListParagraph"/>
        <w:widowControl w:val="0"/>
        <w:numPr>
          <w:ilvl w:val="0"/>
          <w:numId w:val="31"/>
        </w:numPr>
        <w:autoSpaceDE w:val="0"/>
        <w:autoSpaceDN w:val="0"/>
        <w:adjustRightInd w:val="0"/>
        <w:spacing w:before="100" w:after="100"/>
        <w:jc w:val="both"/>
        <w:rPr>
          <w:rStyle w:val="longtext"/>
          <w:rFonts w:ascii="Calibri" w:hAnsi="Calibri" w:cs="Calibri"/>
          <w:sz w:val="24"/>
          <w:szCs w:val="24"/>
          <w:lang w:bidi="ar-EG"/>
        </w:rPr>
      </w:pPr>
      <w:r w:rsidRPr="00CC4151">
        <w:rPr>
          <w:rStyle w:val="longtext"/>
          <w:rFonts w:ascii="Calibri" w:hAnsi="Calibri" w:cs="Calibri"/>
          <w:color w:val="000000"/>
          <w:sz w:val="24"/>
          <w:szCs w:val="24"/>
        </w:rPr>
        <w:t>Performance and deviation of process from defined standards</w:t>
      </w:r>
    </w:p>
    <w:p w:rsidR="007A6BDB" w:rsidRPr="00CC4151" w:rsidRDefault="007A6BDB" w:rsidP="00A02F76">
      <w:pPr>
        <w:pStyle w:val="ListParagraph"/>
        <w:widowControl w:val="0"/>
        <w:numPr>
          <w:ilvl w:val="0"/>
          <w:numId w:val="31"/>
        </w:numPr>
        <w:autoSpaceDE w:val="0"/>
        <w:autoSpaceDN w:val="0"/>
        <w:adjustRightInd w:val="0"/>
        <w:spacing w:before="100" w:after="100"/>
        <w:jc w:val="both"/>
        <w:rPr>
          <w:rStyle w:val="longtext"/>
          <w:rFonts w:ascii="Calibri" w:hAnsi="Calibri" w:cs="Calibri"/>
          <w:sz w:val="24"/>
          <w:szCs w:val="24"/>
          <w:lang w:bidi="ar-EG"/>
        </w:rPr>
      </w:pPr>
      <w:r w:rsidRPr="00CC4151">
        <w:rPr>
          <w:rStyle w:val="longtext"/>
          <w:rFonts w:ascii="Calibri" w:hAnsi="Calibri" w:cs="Calibri"/>
          <w:color w:val="000000"/>
          <w:sz w:val="24"/>
          <w:szCs w:val="24"/>
        </w:rPr>
        <w:t>Reviewing existing system against HACCP</w:t>
      </w:r>
    </w:p>
    <w:p w:rsidR="007A6BDB" w:rsidRPr="00CC4151" w:rsidRDefault="007A6BDB" w:rsidP="00A02F76">
      <w:pPr>
        <w:pStyle w:val="ListParagraph"/>
        <w:widowControl w:val="0"/>
        <w:numPr>
          <w:ilvl w:val="0"/>
          <w:numId w:val="31"/>
        </w:numPr>
        <w:autoSpaceDE w:val="0"/>
        <w:autoSpaceDN w:val="0"/>
        <w:adjustRightInd w:val="0"/>
        <w:spacing w:before="100" w:after="100"/>
        <w:jc w:val="both"/>
        <w:rPr>
          <w:rStyle w:val="longtext"/>
          <w:rFonts w:ascii="Calibri" w:hAnsi="Calibri" w:cs="Calibri"/>
          <w:sz w:val="24"/>
          <w:szCs w:val="24"/>
          <w:lang w:bidi="ar-EG"/>
        </w:rPr>
      </w:pPr>
      <w:r w:rsidRPr="00CC4151">
        <w:rPr>
          <w:rStyle w:val="longtext"/>
          <w:rFonts w:ascii="Calibri" w:hAnsi="Calibri" w:cs="Calibri"/>
          <w:color w:val="000000"/>
          <w:sz w:val="24"/>
          <w:szCs w:val="24"/>
        </w:rPr>
        <w:t>Developments in the scientific information relating to products in the domain</w:t>
      </w:r>
    </w:p>
    <w:p w:rsidR="007A6BDB" w:rsidRPr="00CC4151" w:rsidRDefault="007A6BDB" w:rsidP="00A02F76">
      <w:pPr>
        <w:pStyle w:val="ListParagraph"/>
        <w:widowControl w:val="0"/>
        <w:numPr>
          <w:ilvl w:val="0"/>
          <w:numId w:val="31"/>
        </w:numPr>
        <w:autoSpaceDE w:val="0"/>
        <w:autoSpaceDN w:val="0"/>
        <w:adjustRightInd w:val="0"/>
        <w:spacing w:before="100" w:after="100"/>
        <w:jc w:val="both"/>
        <w:rPr>
          <w:rStyle w:val="longtext"/>
          <w:rFonts w:ascii="Calibri" w:hAnsi="Calibri" w:cs="Calibri"/>
          <w:sz w:val="24"/>
          <w:szCs w:val="24"/>
          <w:lang w:bidi="ar-EG"/>
        </w:rPr>
      </w:pPr>
      <w:r w:rsidRPr="00CC4151">
        <w:rPr>
          <w:rStyle w:val="longtext"/>
          <w:rFonts w:ascii="Calibri" w:hAnsi="Calibri" w:cs="Calibri"/>
          <w:color w:val="000000"/>
          <w:sz w:val="24"/>
          <w:szCs w:val="24"/>
        </w:rPr>
        <w:t>Importer's requirements.</w:t>
      </w:r>
    </w:p>
    <w:p w:rsidR="00187E31" w:rsidRPr="00CC4151" w:rsidRDefault="00187E31" w:rsidP="00187E31">
      <w:pPr>
        <w:pStyle w:val="ListParagraph"/>
        <w:spacing w:after="0" w:line="276" w:lineRule="auto"/>
        <w:ind w:firstLine="0"/>
        <w:jc w:val="both"/>
        <w:rPr>
          <w:rFonts w:ascii="Calibri" w:hAnsi="Calibri" w:cs="Calibri"/>
          <w:sz w:val="24"/>
          <w:szCs w:val="24"/>
          <w:lang w:bidi="ar-EG"/>
        </w:rPr>
      </w:pPr>
    </w:p>
    <w:p w:rsidR="00187E31" w:rsidRPr="00CC4151" w:rsidRDefault="007A6BDB" w:rsidP="00A02F76">
      <w:pPr>
        <w:pStyle w:val="ListParagraph"/>
        <w:numPr>
          <w:ilvl w:val="0"/>
          <w:numId w:val="29"/>
        </w:numPr>
        <w:spacing w:line="276" w:lineRule="auto"/>
        <w:jc w:val="both"/>
        <w:rPr>
          <w:rStyle w:val="longtext"/>
          <w:rFonts w:ascii="Calibri" w:hAnsi="Calibri" w:cs="Calibri"/>
          <w:b/>
          <w:bCs/>
          <w:color w:val="000000"/>
          <w:sz w:val="24"/>
          <w:szCs w:val="24"/>
        </w:rPr>
      </w:pPr>
      <w:r w:rsidRPr="00CC4151">
        <w:rPr>
          <w:rStyle w:val="longtext"/>
          <w:rFonts w:ascii="Calibri" w:hAnsi="Calibri" w:cs="Calibri"/>
          <w:b/>
          <w:bCs/>
          <w:color w:val="000000"/>
          <w:sz w:val="24"/>
          <w:szCs w:val="24"/>
        </w:rPr>
        <w:t>HACCP food safety plan</w:t>
      </w:r>
    </w:p>
    <w:p w:rsidR="003D447E" w:rsidRPr="00CC4151" w:rsidRDefault="007A6BDB" w:rsidP="00A02F76">
      <w:pPr>
        <w:pStyle w:val="ListParagraph"/>
        <w:widowControl w:val="0"/>
        <w:numPr>
          <w:ilvl w:val="0"/>
          <w:numId w:val="32"/>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 xml:space="preserve">Packing houses should establish </w:t>
      </w:r>
      <w:r w:rsidRPr="00CC4151">
        <w:rPr>
          <w:rFonts w:ascii="Calibri" w:hAnsi="Calibri" w:cs="Calibri"/>
          <w:sz w:val="24"/>
          <w:szCs w:val="24"/>
        </w:rPr>
        <w:t>HACCP</w:t>
      </w:r>
      <w:r w:rsidRPr="00CC4151">
        <w:rPr>
          <w:rStyle w:val="longtext"/>
          <w:rFonts w:ascii="Calibri" w:hAnsi="Calibri" w:cs="Calibri"/>
          <w:color w:val="000000"/>
          <w:sz w:val="24"/>
          <w:szCs w:val="24"/>
        </w:rPr>
        <w:t xml:space="preserve"> plans and </w:t>
      </w:r>
      <w:r w:rsidR="003D447E" w:rsidRPr="00CC4151">
        <w:rPr>
          <w:rStyle w:val="longtext"/>
          <w:rFonts w:ascii="Calibri" w:hAnsi="Calibri" w:cs="Calibri"/>
          <w:color w:val="000000"/>
          <w:sz w:val="24"/>
          <w:szCs w:val="24"/>
        </w:rPr>
        <w:t xml:space="preserve">create and train a </w:t>
      </w:r>
      <w:r w:rsidRPr="00CC4151">
        <w:rPr>
          <w:rStyle w:val="longtext"/>
          <w:rFonts w:ascii="Calibri" w:hAnsi="Calibri" w:cs="Calibri"/>
          <w:color w:val="000000"/>
          <w:sz w:val="24"/>
          <w:szCs w:val="24"/>
        </w:rPr>
        <w:t>food safety team</w:t>
      </w:r>
      <w:r w:rsidR="003D447E" w:rsidRPr="00CC4151">
        <w:rPr>
          <w:rStyle w:val="longtext"/>
          <w:rFonts w:ascii="Calibri" w:hAnsi="Calibri" w:cs="Calibri"/>
          <w:color w:val="000000"/>
          <w:sz w:val="24"/>
          <w:szCs w:val="24"/>
        </w:rPr>
        <w:t>,</w:t>
      </w:r>
      <w:r w:rsidRPr="00CC4151">
        <w:rPr>
          <w:rStyle w:val="longtext"/>
          <w:rFonts w:ascii="Calibri" w:hAnsi="Calibri" w:cs="Calibri"/>
          <w:color w:val="000000"/>
          <w:sz w:val="24"/>
          <w:szCs w:val="24"/>
        </w:rPr>
        <w:t xml:space="preserve"> and appoint a </w:t>
      </w:r>
      <w:r w:rsidR="00A00D16" w:rsidRPr="00CC4151">
        <w:rPr>
          <w:rStyle w:val="longtext"/>
          <w:rFonts w:ascii="Calibri" w:hAnsi="Calibri" w:cs="Calibri"/>
          <w:color w:val="000000"/>
          <w:sz w:val="24"/>
          <w:szCs w:val="24"/>
        </w:rPr>
        <w:t xml:space="preserve">qualified </w:t>
      </w:r>
      <w:r w:rsidRPr="00CC4151">
        <w:rPr>
          <w:rStyle w:val="longtext"/>
          <w:rFonts w:ascii="Calibri" w:hAnsi="Calibri" w:cs="Calibri"/>
          <w:color w:val="000000"/>
          <w:sz w:val="24"/>
          <w:szCs w:val="24"/>
        </w:rPr>
        <w:t>team leader</w:t>
      </w:r>
      <w:r w:rsidR="003D447E" w:rsidRPr="00CC4151">
        <w:rPr>
          <w:rStyle w:val="longtext"/>
          <w:rFonts w:ascii="Calibri" w:hAnsi="Calibri" w:cs="Calibri"/>
          <w:color w:val="000000"/>
          <w:sz w:val="24"/>
          <w:szCs w:val="24"/>
        </w:rPr>
        <w:t>.</w:t>
      </w:r>
    </w:p>
    <w:p w:rsidR="00846E00" w:rsidRPr="00CC4151" w:rsidRDefault="007A6BDB" w:rsidP="00A02F76">
      <w:pPr>
        <w:pStyle w:val="ListParagraph"/>
        <w:widowControl w:val="0"/>
        <w:numPr>
          <w:ilvl w:val="0"/>
          <w:numId w:val="32"/>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The food safety team should define products and processes upon which HACCP system would be applied, fully describe the product, raw materials and flow chart for each product, define and how to control chemical, biological and physical risks, control methods, critical control points, critical limits and corrective actions whenever a problem occurs, establish review and verification procedures based on HACCP plan and used records and determine how HACCP plan review is carried out.</w:t>
      </w:r>
    </w:p>
    <w:p w:rsidR="00846E00" w:rsidRPr="00CC4151" w:rsidRDefault="007A6BDB" w:rsidP="00A02F76">
      <w:pPr>
        <w:pStyle w:val="ListParagraph"/>
        <w:widowControl w:val="0"/>
        <w:numPr>
          <w:ilvl w:val="0"/>
          <w:numId w:val="32"/>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shd w:val="clear" w:color="auto" w:fill="FFFFFF"/>
        </w:rPr>
        <w:t>Pack</w:t>
      </w:r>
      <w:r w:rsidR="00C3569C" w:rsidRPr="00CC4151">
        <w:rPr>
          <w:rStyle w:val="longtext"/>
          <w:rFonts w:ascii="Calibri" w:hAnsi="Calibri" w:cs="Calibri"/>
          <w:color w:val="000000"/>
          <w:sz w:val="24"/>
          <w:szCs w:val="24"/>
          <w:shd w:val="clear" w:color="auto" w:fill="FFFFFF"/>
        </w:rPr>
        <w:t xml:space="preserve"> </w:t>
      </w:r>
      <w:r w:rsidRPr="00CC4151">
        <w:rPr>
          <w:rStyle w:val="longtext"/>
          <w:rFonts w:ascii="Calibri" w:hAnsi="Calibri" w:cs="Calibri"/>
          <w:color w:val="000000"/>
          <w:sz w:val="24"/>
          <w:szCs w:val="24"/>
          <w:shd w:val="clear" w:color="auto" w:fill="FFFFFF"/>
        </w:rPr>
        <w:t>houses do</w:t>
      </w:r>
      <w:r w:rsidR="00F0413D" w:rsidRPr="00CC4151">
        <w:rPr>
          <w:rStyle w:val="longtext"/>
          <w:rFonts w:ascii="Calibri" w:hAnsi="Calibri" w:cs="Calibri"/>
          <w:color w:val="000000"/>
          <w:sz w:val="24"/>
          <w:szCs w:val="24"/>
          <w:shd w:val="clear" w:color="auto" w:fill="FFFFFF"/>
        </w:rPr>
        <w:t xml:space="preserve"> not</w:t>
      </w:r>
      <w:r w:rsidRPr="00CC4151">
        <w:rPr>
          <w:rStyle w:val="longtext"/>
          <w:rFonts w:ascii="Calibri" w:hAnsi="Calibri" w:cs="Calibri"/>
          <w:color w:val="000000"/>
          <w:sz w:val="24"/>
          <w:szCs w:val="24"/>
          <w:shd w:val="clear" w:color="auto" w:fill="FFFFFF"/>
        </w:rPr>
        <w:t xml:space="preserve"> have </w:t>
      </w:r>
      <w:r w:rsidR="00846E00" w:rsidRPr="00CC4151">
        <w:rPr>
          <w:rStyle w:val="longtext"/>
          <w:rFonts w:ascii="Calibri" w:hAnsi="Calibri" w:cs="Calibri"/>
          <w:color w:val="000000"/>
          <w:sz w:val="24"/>
          <w:szCs w:val="24"/>
          <w:shd w:val="clear" w:color="auto" w:fill="FFFFFF"/>
        </w:rPr>
        <w:t xml:space="preserve">food safety and quality systems. </w:t>
      </w:r>
      <w:r w:rsidRPr="00CC4151">
        <w:rPr>
          <w:rStyle w:val="longtext"/>
          <w:rFonts w:ascii="Calibri" w:hAnsi="Calibri" w:cs="Calibri"/>
          <w:color w:val="000000"/>
          <w:sz w:val="24"/>
          <w:szCs w:val="24"/>
        </w:rPr>
        <w:t>Senior management in packing houses should establish a food safety and quality policy and communicate it to workers in the packing house</w:t>
      </w:r>
      <w:r w:rsidR="00846E00" w:rsidRPr="00CC4151">
        <w:rPr>
          <w:rStyle w:val="longtext"/>
          <w:rFonts w:ascii="Calibri" w:hAnsi="Calibri" w:cs="Calibri"/>
          <w:color w:val="000000"/>
          <w:sz w:val="24"/>
          <w:szCs w:val="24"/>
        </w:rPr>
        <w:t>.</w:t>
      </w:r>
    </w:p>
    <w:p w:rsidR="00846E00" w:rsidRPr="00CC4151" w:rsidRDefault="007A6BDB" w:rsidP="00A02F76">
      <w:pPr>
        <w:pStyle w:val="ListParagraph"/>
        <w:widowControl w:val="0"/>
        <w:numPr>
          <w:ilvl w:val="0"/>
          <w:numId w:val="32"/>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 xml:space="preserve">Packing houses should establish a food safety and quality directory to describe how to meet requirements of the global standard for food safety. These requirements should be fully implemented and reviewed in planned and appropriate periods and should be improved, if necessary. </w:t>
      </w:r>
    </w:p>
    <w:p w:rsidR="00846E00" w:rsidRPr="00CC4151" w:rsidRDefault="007A6BDB" w:rsidP="00A02F76">
      <w:pPr>
        <w:pStyle w:val="ListParagraph"/>
        <w:widowControl w:val="0"/>
        <w:numPr>
          <w:ilvl w:val="0"/>
          <w:numId w:val="32"/>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Packing houses should establish an organizational structure for the packing houses and make a job description to define responsibilities and authorities.</w:t>
      </w:r>
    </w:p>
    <w:p w:rsidR="00846E00" w:rsidRPr="00CC4151" w:rsidRDefault="007A6BDB" w:rsidP="00A02F76">
      <w:pPr>
        <w:pStyle w:val="ListParagraph"/>
        <w:widowControl w:val="0"/>
        <w:numPr>
          <w:ilvl w:val="0"/>
          <w:numId w:val="32"/>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 xml:space="preserve">Packing houses should have procedures for reviewing contracts and focusing on the customer to determine customer demands and expectations. </w:t>
      </w:r>
    </w:p>
    <w:p w:rsidR="00846E00" w:rsidRPr="00CC4151" w:rsidRDefault="007A6BDB" w:rsidP="00A02F76">
      <w:pPr>
        <w:pStyle w:val="ListParagraph"/>
        <w:widowControl w:val="0"/>
        <w:numPr>
          <w:ilvl w:val="0"/>
          <w:numId w:val="32"/>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shd w:val="clear" w:color="auto" w:fill="FFFFFF"/>
        </w:rPr>
        <w:t>When packing houses establish a food safety and quality system and after implementing and documenting this system, the packing houses should conduct an internal review to ensure that they meet food safety and quality systems.</w:t>
      </w:r>
    </w:p>
    <w:p w:rsidR="00846E00" w:rsidRPr="00CC4151" w:rsidRDefault="007A6BDB" w:rsidP="00A02F76">
      <w:pPr>
        <w:pStyle w:val="ListParagraph"/>
        <w:widowControl w:val="0"/>
        <w:numPr>
          <w:ilvl w:val="0"/>
          <w:numId w:val="32"/>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 xml:space="preserve">Packing houses should establish and implement </w:t>
      </w:r>
      <w:r w:rsidRPr="00CC4151">
        <w:rPr>
          <w:rStyle w:val="longtext"/>
          <w:rFonts w:ascii="Calibri" w:hAnsi="Calibri" w:cs="Calibri"/>
          <w:color w:val="000000"/>
          <w:sz w:val="24"/>
          <w:szCs w:val="24"/>
          <w:shd w:val="clear" w:color="auto" w:fill="FFFFFF"/>
        </w:rPr>
        <w:t xml:space="preserve">procurement </w:t>
      </w:r>
      <w:r w:rsidRPr="00CC4151">
        <w:rPr>
          <w:rStyle w:val="longtext"/>
          <w:rFonts w:ascii="Calibri" w:hAnsi="Calibri" w:cs="Calibri"/>
          <w:color w:val="000000"/>
          <w:sz w:val="24"/>
          <w:szCs w:val="24"/>
        </w:rPr>
        <w:t xml:space="preserve">procedures to ensure that procurement comply with legal standards and food quality and safety system. </w:t>
      </w:r>
    </w:p>
    <w:p w:rsidR="00846E00" w:rsidRPr="00CC4151" w:rsidRDefault="007A6BDB" w:rsidP="00A02F76">
      <w:pPr>
        <w:pStyle w:val="ListParagraph"/>
        <w:widowControl w:val="0"/>
        <w:numPr>
          <w:ilvl w:val="0"/>
          <w:numId w:val="32"/>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shd w:val="clear" w:color="auto" w:fill="FFFFFF"/>
        </w:rPr>
        <w:t>Packing houses should work and provide specifications for raw materials and end products as well as provide customer specifications and Egyptian standards and keep these specifications in a good manner and update them when necessary.</w:t>
      </w:r>
    </w:p>
    <w:p w:rsidR="00846E00" w:rsidRPr="00CC4151" w:rsidRDefault="007A6BDB" w:rsidP="00A02F76">
      <w:pPr>
        <w:pStyle w:val="ListParagraph"/>
        <w:widowControl w:val="0"/>
        <w:numPr>
          <w:ilvl w:val="0"/>
          <w:numId w:val="32"/>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 xml:space="preserve">Packing houses should establish an </w:t>
      </w:r>
      <w:r w:rsidR="00846E00" w:rsidRPr="00CC4151">
        <w:rPr>
          <w:rStyle w:val="longtext"/>
          <w:rFonts w:ascii="Calibri" w:hAnsi="Calibri" w:cs="Calibri"/>
          <w:color w:val="000000"/>
          <w:sz w:val="24"/>
          <w:szCs w:val="24"/>
        </w:rPr>
        <w:t>appropriate tracking and recalling system.</w:t>
      </w:r>
    </w:p>
    <w:p w:rsidR="007A6BDB" w:rsidRPr="00CC4151" w:rsidRDefault="007A6BDB" w:rsidP="00A02F76">
      <w:pPr>
        <w:pStyle w:val="ListParagraph"/>
        <w:widowControl w:val="0"/>
        <w:numPr>
          <w:ilvl w:val="0"/>
          <w:numId w:val="32"/>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 xml:space="preserve">Packing houses should establish an effective and documented system to </w:t>
      </w:r>
      <w:r w:rsidR="00846E00" w:rsidRPr="00CC4151">
        <w:rPr>
          <w:rStyle w:val="longtext"/>
          <w:rFonts w:ascii="Calibri" w:hAnsi="Calibri" w:cs="Calibri"/>
          <w:color w:val="000000"/>
          <w:sz w:val="24"/>
          <w:szCs w:val="24"/>
        </w:rPr>
        <w:t>detect</w:t>
      </w:r>
      <w:r w:rsidRPr="00CC4151">
        <w:rPr>
          <w:rStyle w:val="longtext"/>
          <w:rFonts w:ascii="Calibri" w:hAnsi="Calibri" w:cs="Calibri"/>
          <w:color w:val="000000"/>
          <w:sz w:val="24"/>
          <w:szCs w:val="24"/>
        </w:rPr>
        <w:t xml:space="preserve"> record and manage product-related complaints. </w:t>
      </w:r>
    </w:p>
    <w:p w:rsidR="00782E54" w:rsidRPr="002F02E8" w:rsidRDefault="00782E54" w:rsidP="00D91CE0">
      <w:pPr>
        <w:pStyle w:val="ListParagraph"/>
        <w:spacing w:after="0" w:line="276" w:lineRule="auto"/>
        <w:ind w:firstLine="0"/>
        <w:jc w:val="both"/>
        <w:rPr>
          <w:color w:val="000000"/>
          <w:sz w:val="24"/>
          <w:szCs w:val="24"/>
        </w:rPr>
      </w:pPr>
    </w:p>
    <w:p w:rsidR="007A6BDB" w:rsidRPr="00CC4151" w:rsidRDefault="007A6BDB" w:rsidP="007970FC">
      <w:pPr>
        <w:numPr>
          <w:ilvl w:val="0"/>
          <w:numId w:val="29"/>
        </w:numPr>
        <w:spacing w:after="0"/>
        <w:ind w:left="360"/>
        <w:jc w:val="both"/>
        <w:rPr>
          <w:rStyle w:val="longtext"/>
          <w:rFonts w:ascii="Calibri" w:hAnsi="Calibri" w:cs="Calibri"/>
          <w:b/>
          <w:bCs/>
          <w:color w:val="000000"/>
          <w:sz w:val="24"/>
          <w:szCs w:val="24"/>
        </w:rPr>
      </w:pPr>
      <w:r w:rsidRPr="00CC4151">
        <w:rPr>
          <w:rStyle w:val="longtext"/>
          <w:rFonts w:ascii="Calibri" w:hAnsi="Calibri" w:cs="Calibri"/>
          <w:b/>
          <w:bCs/>
          <w:color w:val="000000"/>
          <w:sz w:val="24"/>
          <w:szCs w:val="24"/>
        </w:rPr>
        <w:t xml:space="preserve">Site </w:t>
      </w:r>
      <w:r w:rsidR="00846E00" w:rsidRPr="00CC4151">
        <w:rPr>
          <w:rStyle w:val="longtext"/>
          <w:rFonts w:ascii="Calibri" w:hAnsi="Calibri" w:cs="Calibri"/>
          <w:b/>
          <w:bCs/>
          <w:color w:val="000000"/>
          <w:sz w:val="24"/>
          <w:szCs w:val="24"/>
        </w:rPr>
        <w:t>S</w:t>
      </w:r>
      <w:r w:rsidRPr="00CC4151">
        <w:rPr>
          <w:rStyle w:val="longtext"/>
          <w:rFonts w:ascii="Calibri" w:hAnsi="Calibri" w:cs="Calibri"/>
          <w:b/>
          <w:bCs/>
          <w:color w:val="000000"/>
          <w:sz w:val="24"/>
          <w:szCs w:val="24"/>
        </w:rPr>
        <w:t>tandard</w:t>
      </w:r>
      <w:r w:rsidR="007970FC">
        <w:rPr>
          <w:rStyle w:val="longtext"/>
          <w:rFonts w:ascii="Calibri" w:hAnsi="Calibri" w:cs="Calibri"/>
          <w:b/>
          <w:bCs/>
          <w:color w:val="000000"/>
          <w:sz w:val="24"/>
          <w:szCs w:val="24"/>
        </w:rPr>
        <w:t>s</w:t>
      </w:r>
      <w:r w:rsidRPr="00CC4151">
        <w:rPr>
          <w:rStyle w:val="longtext"/>
          <w:rFonts w:ascii="Calibri" w:hAnsi="Calibri" w:cs="Calibri"/>
          <w:b/>
          <w:bCs/>
          <w:color w:val="000000"/>
          <w:sz w:val="24"/>
          <w:szCs w:val="24"/>
        </w:rPr>
        <w:t xml:space="preserve"> (</w:t>
      </w:r>
      <w:r w:rsidR="007970FC">
        <w:rPr>
          <w:rStyle w:val="longtext"/>
          <w:rFonts w:ascii="Calibri" w:hAnsi="Calibri" w:cs="Calibri"/>
          <w:b/>
          <w:bCs/>
          <w:color w:val="000000"/>
          <w:sz w:val="24"/>
          <w:szCs w:val="24"/>
        </w:rPr>
        <w:t>PHC</w:t>
      </w:r>
      <w:r w:rsidRPr="00CC4151">
        <w:rPr>
          <w:rStyle w:val="longtext"/>
          <w:rFonts w:ascii="Calibri" w:hAnsi="Calibri" w:cs="Calibri"/>
          <w:b/>
          <w:bCs/>
          <w:color w:val="000000"/>
          <w:sz w:val="24"/>
          <w:szCs w:val="24"/>
        </w:rPr>
        <w:t>)</w:t>
      </w:r>
    </w:p>
    <w:p w:rsidR="00846E00" w:rsidRPr="00CC4151" w:rsidRDefault="007A6BDB" w:rsidP="00D279E3">
      <w:pPr>
        <w:widowControl w:val="0"/>
        <w:autoSpaceDE w:val="0"/>
        <w:autoSpaceDN w:val="0"/>
        <w:adjustRightInd w:val="0"/>
        <w:spacing w:before="100" w:after="100" w:line="240" w:lineRule="auto"/>
        <w:jc w:val="both"/>
        <w:rPr>
          <w:rStyle w:val="longtext"/>
          <w:rFonts w:ascii="Calibri" w:hAnsi="Calibri" w:cs="Calibri"/>
          <w:b/>
          <w:bCs/>
          <w:color w:val="000000"/>
          <w:sz w:val="24"/>
          <w:szCs w:val="24"/>
        </w:rPr>
      </w:pPr>
      <w:r w:rsidRPr="00CC4151">
        <w:rPr>
          <w:rFonts w:ascii="Calibri" w:hAnsi="Calibri" w:cs="Calibri"/>
          <w:color w:val="000000"/>
          <w:sz w:val="24"/>
          <w:szCs w:val="24"/>
        </w:rPr>
        <w:t xml:space="preserve">The location and specifications of the </w:t>
      </w:r>
      <w:r w:rsidRPr="00CC4151">
        <w:rPr>
          <w:rStyle w:val="longtext"/>
          <w:rFonts w:ascii="Calibri" w:hAnsi="Calibri" w:cs="Calibri"/>
          <w:color w:val="000000"/>
          <w:sz w:val="24"/>
          <w:szCs w:val="24"/>
        </w:rPr>
        <w:t>packing houses are good but they should take into account the following points:</w:t>
      </w:r>
    </w:p>
    <w:p w:rsidR="00846E00" w:rsidRPr="00CC4151" w:rsidRDefault="007A6BDB" w:rsidP="00A02F76">
      <w:pPr>
        <w:pStyle w:val="ListParagraph"/>
        <w:widowControl w:val="0"/>
        <w:numPr>
          <w:ilvl w:val="0"/>
          <w:numId w:val="33"/>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Arrange external areas properly.</w:t>
      </w:r>
    </w:p>
    <w:p w:rsidR="00846E00" w:rsidRPr="00CC4151" w:rsidRDefault="007A6BDB" w:rsidP="00A02F76">
      <w:pPr>
        <w:pStyle w:val="ListParagraph"/>
        <w:widowControl w:val="0"/>
        <w:numPr>
          <w:ilvl w:val="0"/>
          <w:numId w:val="33"/>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Disposal requires proper control through cov</w:t>
      </w:r>
      <w:r w:rsidR="00846E00" w:rsidRPr="00CC4151">
        <w:rPr>
          <w:rStyle w:val="longtext"/>
          <w:rFonts w:ascii="Calibri" w:hAnsi="Calibri" w:cs="Calibri"/>
          <w:color w:val="000000"/>
          <w:sz w:val="24"/>
          <w:szCs w:val="24"/>
        </w:rPr>
        <w:t>ering cesspits with thick wire.</w:t>
      </w:r>
    </w:p>
    <w:p w:rsidR="00846E00" w:rsidRPr="00CC4151" w:rsidRDefault="007A6BDB" w:rsidP="00A02F76">
      <w:pPr>
        <w:pStyle w:val="ListParagraph"/>
        <w:widowControl w:val="0"/>
        <w:numPr>
          <w:ilvl w:val="0"/>
          <w:numId w:val="33"/>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shd w:val="clear" w:color="auto" w:fill="FFFFFF"/>
        </w:rPr>
        <w:t xml:space="preserve">There is crowdedness </w:t>
      </w:r>
      <w:r w:rsidR="00846E00" w:rsidRPr="00CC4151">
        <w:rPr>
          <w:rStyle w:val="longtext"/>
          <w:rFonts w:ascii="Calibri" w:hAnsi="Calibri" w:cs="Calibri"/>
          <w:color w:val="000000"/>
          <w:sz w:val="24"/>
          <w:szCs w:val="24"/>
          <w:shd w:val="clear" w:color="auto" w:fill="FFFFFF"/>
        </w:rPr>
        <w:t>i</w:t>
      </w:r>
      <w:r w:rsidRPr="00CC4151">
        <w:rPr>
          <w:rStyle w:val="longtext"/>
          <w:rFonts w:ascii="Calibri" w:hAnsi="Calibri" w:cs="Calibri"/>
          <w:color w:val="000000"/>
          <w:sz w:val="24"/>
          <w:szCs w:val="24"/>
          <w:shd w:val="clear" w:color="auto" w:fill="FFFFFF"/>
        </w:rPr>
        <w:t xml:space="preserve">n </w:t>
      </w:r>
      <w:r w:rsidR="00846E00" w:rsidRPr="00CC4151">
        <w:rPr>
          <w:rStyle w:val="longtext"/>
          <w:rFonts w:ascii="Calibri" w:hAnsi="Calibri" w:cs="Calibri"/>
          <w:color w:val="000000"/>
          <w:sz w:val="24"/>
          <w:szCs w:val="24"/>
          <w:shd w:val="clear" w:color="auto" w:fill="FFFFFF"/>
        </w:rPr>
        <w:t xml:space="preserve">the </w:t>
      </w:r>
      <w:r w:rsidRPr="00CC4151">
        <w:rPr>
          <w:rStyle w:val="longtext"/>
          <w:rFonts w:ascii="Calibri" w:hAnsi="Calibri" w:cs="Calibri"/>
          <w:color w:val="000000"/>
          <w:sz w:val="24"/>
          <w:szCs w:val="24"/>
          <w:shd w:val="clear" w:color="auto" w:fill="FFFFFF"/>
        </w:rPr>
        <w:t xml:space="preserve">access to </w:t>
      </w:r>
      <w:r w:rsidR="00846E00" w:rsidRPr="00CC4151">
        <w:rPr>
          <w:rStyle w:val="longtext"/>
          <w:rFonts w:ascii="Calibri" w:hAnsi="Calibri" w:cs="Calibri"/>
          <w:color w:val="000000"/>
          <w:sz w:val="24"/>
          <w:szCs w:val="24"/>
          <w:shd w:val="clear" w:color="auto" w:fill="FFFFFF"/>
        </w:rPr>
        <w:t xml:space="preserve">the </w:t>
      </w:r>
      <w:r w:rsidRPr="00CC4151">
        <w:rPr>
          <w:rStyle w:val="longtext"/>
          <w:rFonts w:ascii="Calibri" w:hAnsi="Calibri" w:cs="Calibri"/>
          <w:color w:val="000000"/>
          <w:sz w:val="24"/>
          <w:szCs w:val="24"/>
          <w:shd w:val="clear" w:color="auto" w:fill="FFFFFF"/>
        </w:rPr>
        <w:t>packing houses. Although there are special entry gates for workers and visitors, n</w:t>
      </w:r>
      <w:r w:rsidR="00846E00" w:rsidRPr="00CC4151">
        <w:rPr>
          <w:rStyle w:val="longtext"/>
          <w:rFonts w:ascii="Calibri" w:hAnsi="Calibri" w:cs="Calibri"/>
          <w:color w:val="000000"/>
          <w:sz w:val="24"/>
          <w:szCs w:val="24"/>
          <w:shd w:val="clear" w:color="auto" w:fill="FFFFFF"/>
        </w:rPr>
        <w:t xml:space="preserve">o one use them. </w:t>
      </w:r>
    </w:p>
    <w:p w:rsidR="00846E00" w:rsidRPr="00CC4151" w:rsidRDefault="007A6BDB" w:rsidP="00A02F76">
      <w:pPr>
        <w:pStyle w:val="ListParagraph"/>
        <w:widowControl w:val="0"/>
        <w:numPr>
          <w:ilvl w:val="0"/>
          <w:numId w:val="33"/>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 xml:space="preserve"> Establishing procedures to maintain security in the site and to ensure that only authorized </w:t>
      </w:r>
      <w:r w:rsidR="00834217" w:rsidRPr="00CC4151">
        <w:rPr>
          <w:rStyle w:val="longtext"/>
          <w:rFonts w:ascii="Calibri" w:hAnsi="Calibri" w:cs="Calibri"/>
          <w:color w:val="000000"/>
          <w:sz w:val="24"/>
          <w:szCs w:val="24"/>
        </w:rPr>
        <w:t>staff is</w:t>
      </w:r>
      <w:r w:rsidRPr="00CC4151">
        <w:rPr>
          <w:rStyle w:val="longtext"/>
          <w:rFonts w:ascii="Calibri" w:hAnsi="Calibri" w:cs="Calibri"/>
          <w:color w:val="000000"/>
          <w:sz w:val="24"/>
          <w:szCs w:val="24"/>
        </w:rPr>
        <w:t xml:space="preserve"> given access to storage and production areas through specific entry points. Areas should be evaluated based on their risk. Restricted or sensitive areas should be defined and clearly marked, controlled and monitored. </w:t>
      </w:r>
    </w:p>
    <w:p w:rsidR="00846E00" w:rsidRPr="00CC4151" w:rsidRDefault="007A6BDB" w:rsidP="00A02F76">
      <w:pPr>
        <w:pStyle w:val="ListParagraph"/>
        <w:widowControl w:val="0"/>
        <w:numPr>
          <w:ilvl w:val="0"/>
          <w:numId w:val="33"/>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Risk assessment-based procedures should be taken to make sure that there is a secure storage process for all materials, including components, packing, chemicals and equipment.</w:t>
      </w:r>
    </w:p>
    <w:p w:rsidR="00846E00" w:rsidRPr="00CC4151" w:rsidRDefault="007A6BDB" w:rsidP="00A02F76">
      <w:pPr>
        <w:pStyle w:val="ListParagraph"/>
        <w:widowControl w:val="0"/>
        <w:numPr>
          <w:ilvl w:val="0"/>
          <w:numId w:val="33"/>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 xml:space="preserve">Establishing procedures to ensure that end product is under safe storage and transport conditions. </w:t>
      </w:r>
    </w:p>
    <w:p w:rsidR="00846E00" w:rsidRPr="00CC4151" w:rsidRDefault="007A6BDB" w:rsidP="00A02F76">
      <w:pPr>
        <w:pStyle w:val="ListParagraph"/>
        <w:widowControl w:val="0"/>
        <w:numPr>
          <w:ilvl w:val="0"/>
          <w:numId w:val="33"/>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 xml:space="preserve">Establishing appropriate procedures to control product contamination risk and to comply with all relevant laws. </w:t>
      </w:r>
    </w:p>
    <w:p w:rsidR="00846E00" w:rsidRPr="00CC4151" w:rsidRDefault="007A6BDB" w:rsidP="00A02F76">
      <w:pPr>
        <w:pStyle w:val="ListParagraph"/>
        <w:widowControl w:val="0"/>
        <w:numPr>
          <w:ilvl w:val="0"/>
          <w:numId w:val="33"/>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 xml:space="preserve">Establishing effective physical barriers or guide procedures in place to minimize raw materials and end product contamination. </w:t>
      </w:r>
    </w:p>
    <w:p w:rsidR="00846E00" w:rsidRPr="00CC4151" w:rsidRDefault="007A6BDB" w:rsidP="00A02F76">
      <w:pPr>
        <w:pStyle w:val="ListParagraph"/>
        <w:widowControl w:val="0"/>
        <w:numPr>
          <w:ilvl w:val="0"/>
          <w:numId w:val="33"/>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Based on risk assessment, production and production lines and equipment are cleaned in separate areas or during certain periods of time away from the production development process.</w:t>
      </w:r>
    </w:p>
    <w:p w:rsidR="00846E00" w:rsidRPr="00CC4151" w:rsidRDefault="007A6BDB" w:rsidP="00A02F76">
      <w:pPr>
        <w:pStyle w:val="ListParagraph"/>
        <w:widowControl w:val="0"/>
        <w:numPr>
          <w:ilvl w:val="0"/>
          <w:numId w:val="33"/>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 xml:space="preserve">Aiding in cleaning and inspecting areas and equipment should take place through avoiding obstacles and through providing sufficient space if available. </w:t>
      </w:r>
    </w:p>
    <w:p w:rsidR="00846E00" w:rsidRPr="00CC4151" w:rsidRDefault="007A6BDB" w:rsidP="00A02F76">
      <w:pPr>
        <w:pStyle w:val="ListParagraph"/>
        <w:widowControl w:val="0"/>
        <w:numPr>
          <w:ilvl w:val="0"/>
          <w:numId w:val="33"/>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 xml:space="preserve">Taking proper precautions to prevent infestation of pests. Levels of pavement and doors in these areas should be properly closed or sealed. </w:t>
      </w:r>
    </w:p>
    <w:p w:rsidR="00846E00" w:rsidRPr="00CC4151" w:rsidRDefault="007A6BDB" w:rsidP="00A02F76">
      <w:pPr>
        <w:pStyle w:val="ListParagraph"/>
        <w:widowControl w:val="0"/>
        <w:numPr>
          <w:ilvl w:val="0"/>
          <w:numId w:val="33"/>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 xml:space="preserve">Based on assessment risks, a proper monitoring process should be in place for chemical and microbiological quality of water. This should never pose any risk to product safety or quality and should comply with relevant legal regulations. </w:t>
      </w:r>
    </w:p>
    <w:p w:rsidR="00846E00" w:rsidRPr="00CC4151" w:rsidRDefault="007A6BDB" w:rsidP="00A02F76">
      <w:pPr>
        <w:pStyle w:val="ListParagraph"/>
        <w:widowControl w:val="0"/>
        <w:numPr>
          <w:ilvl w:val="0"/>
          <w:numId w:val="33"/>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shd w:val="clear" w:color="auto" w:fill="FFFFFF"/>
        </w:rPr>
        <w:t xml:space="preserve">Provide certificates of commitment or any other evidence of packing materials equipment directly connected with the products to ensure they are suitable </w:t>
      </w:r>
      <w:r w:rsidR="00846E00" w:rsidRPr="00CC4151">
        <w:rPr>
          <w:rStyle w:val="longtext"/>
          <w:rFonts w:ascii="Calibri" w:hAnsi="Calibri" w:cs="Calibri"/>
          <w:color w:val="000000"/>
          <w:sz w:val="24"/>
          <w:szCs w:val="24"/>
          <w:shd w:val="clear" w:color="auto" w:fill="FFFFFF"/>
        </w:rPr>
        <w:t>for use.</w:t>
      </w:r>
    </w:p>
    <w:p w:rsidR="00B041E0" w:rsidRPr="00CC4151" w:rsidRDefault="007A6BDB" w:rsidP="00A02F76">
      <w:pPr>
        <w:pStyle w:val="ListParagraph"/>
        <w:widowControl w:val="0"/>
        <w:numPr>
          <w:ilvl w:val="0"/>
          <w:numId w:val="33"/>
        </w:numPr>
        <w:autoSpaceDE w:val="0"/>
        <w:autoSpaceDN w:val="0"/>
        <w:adjustRightInd w:val="0"/>
        <w:spacing w:before="100" w:after="100"/>
        <w:jc w:val="both"/>
        <w:rPr>
          <w:rFonts w:ascii="Calibri" w:hAnsi="Calibri" w:cs="Calibri"/>
          <w:color w:val="000000"/>
          <w:sz w:val="24"/>
          <w:szCs w:val="24"/>
        </w:rPr>
      </w:pPr>
      <w:r w:rsidRPr="00CC4151">
        <w:rPr>
          <w:rStyle w:val="longtext"/>
          <w:rFonts w:ascii="Calibri" w:hAnsi="Calibri" w:cs="Calibri"/>
          <w:color w:val="000000"/>
          <w:sz w:val="24"/>
          <w:szCs w:val="24"/>
        </w:rPr>
        <w:t xml:space="preserve">Preparing a risk assessment-based maintenance program and ensuring that the product safety and legality are not under risk during cleaning and maintenance processes. </w:t>
      </w:r>
    </w:p>
    <w:p w:rsidR="00B041E0" w:rsidRPr="00CC4151" w:rsidRDefault="007A6BDB" w:rsidP="00A02F76">
      <w:pPr>
        <w:pStyle w:val="ListParagraph"/>
        <w:widowControl w:val="0"/>
        <w:numPr>
          <w:ilvl w:val="0"/>
          <w:numId w:val="33"/>
        </w:numPr>
        <w:autoSpaceDE w:val="0"/>
        <w:autoSpaceDN w:val="0"/>
        <w:adjustRightInd w:val="0"/>
        <w:spacing w:before="100" w:after="100"/>
        <w:jc w:val="both"/>
        <w:rPr>
          <w:rFonts w:ascii="Calibri" w:hAnsi="Calibri" w:cs="Calibri"/>
          <w:color w:val="000000"/>
          <w:sz w:val="24"/>
          <w:szCs w:val="24"/>
        </w:rPr>
      </w:pPr>
      <w:r w:rsidRPr="00CC4151">
        <w:rPr>
          <w:rStyle w:val="longtext"/>
          <w:rFonts w:ascii="Calibri" w:hAnsi="Calibri" w:cs="Calibri"/>
          <w:color w:val="000000"/>
          <w:sz w:val="24"/>
          <w:szCs w:val="24"/>
          <w:shd w:val="clear" w:color="auto" w:fill="FFFFFF"/>
        </w:rPr>
        <w:t xml:space="preserve">Establishing equipment inspection programs at fixed intervals. Inspection results should be documented and an appropriate action should be taken. </w:t>
      </w:r>
    </w:p>
    <w:p w:rsidR="00B041E0" w:rsidRPr="00CC4151" w:rsidRDefault="007A6BDB" w:rsidP="00A02F76">
      <w:pPr>
        <w:pStyle w:val="ListParagraph"/>
        <w:widowControl w:val="0"/>
        <w:numPr>
          <w:ilvl w:val="0"/>
          <w:numId w:val="33"/>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Providing appropriate greases and lubricants f</w:t>
      </w:r>
      <w:r w:rsidR="00B041E0" w:rsidRPr="00CC4151">
        <w:rPr>
          <w:rStyle w:val="longtext"/>
          <w:rFonts w:ascii="Calibri" w:hAnsi="Calibri" w:cs="Calibri"/>
          <w:color w:val="000000"/>
          <w:sz w:val="24"/>
          <w:szCs w:val="24"/>
        </w:rPr>
        <w:t>or packing houses if necessary.</w:t>
      </w:r>
    </w:p>
    <w:p w:rsidR="00B041E0" w:rsidRPr="00CC4151" w:rsidRDefault="007A6BDB" w:rsidP="00A02F76">
      <w:pPr>
        <w:pStyle w:val="ListParagraph"/>
        <w:widowControl w:val="0"/>
        <w:numPr>
          <w:ilvl w:val="0"/>
          <w:numId w:val="33"/>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 xml:space="preserve">Providing designated smoking </w:t>
      </w:r>
      <w:r w:rsidR="00B041E0" w:rsidRPr="00CC4151">
        <w:rPr>
          <w:rStyle w:val="longtext"/>
          <w:rFonts w:ascii="Calibri" w:hAnsi="Calibri" w:cs="Calibri"/>
          <w:color w:val="000000"/>
          <w:sz w:val="24"/>
          <w:szCs w:val="24"/>
        </w:rPr>
        <w:t>areas and smoking instructions.</w:t>
      </w:r>
    </w:p>
    <w:p w:rsidR="00B041E0" w:rsidRPr="00CC4151" w:rsidRDefault="007A6BDB" w:rsidP="00A02F76">
      <w:pPr>
        <w:pStyle w:val="ListParagraph"/>
        <w:widowControl w:val="0"/>
        <w:numPr>
          <w:ilvl w:val="0"/>
          <w:numId w:val="33"/>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 xml:space="preserve">Providing a refrigerator to store food for workers and appropriately properly keeping the catering and waste management areas. </w:t>
      </w:r>
    </w:p>
    <w:p w:rsidR="00B041E0" w:rsidRPr="00CC4151" w:rsidRDefault="007A6BDB" w:rsidP="00A02F76">
      <w:pPr>
        <w:pStyle w:val="ListParagraph"/>
        <w:widowControl w:val="0"/>
        <w:numPr>
          <w:ilvl w:val="0"/>
          <w:numId w:val="33"/>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 xml:space="preserve">Providing hygiene and public health policy. </w:t>
      </w:r>
    </w:p>
    <w:p w:rsidR="00B041E0" w:rsidRPr="00CC4151" w:rsidRDefault="007A6BDB" w:rsidP="00A02F76">
      <w:pPr>
        <w:pStyle w:val="ListParagraph"/>
        <w:widowControl w:val="0"/>
        <w:numPr>
          <w:ilvl w:val="0"/>
          <w:numId w:val="33"/>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 xml:space="preserve">Making chemical risk analysis. </w:t>
      </w:r>
    </w:p>
    <w:p w:rsidR="00B041E0" w:rsidRPr="00CC4151" w:rsidRDefault="007A6BDB" w:rsidP="00A02F76">
      <w:pPr>
        <w:pStyle w:val="ListParagraph"/>
        <w:widowControl w:val="0"/>
        <w:numPr>
          <w:ilvl w:val="0"/>
          <w:numId w:val="33"/>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Providing a documented policy for controlling sharp metal i</w:t>
      </w:r>
      <w:r w:rsidR="00B041E0" w:rsidRPr="00CC4151">
        <w:rPr>
          <w:rStyle w:val="longtext"/>
          <w:rFonts w:ascii="Calibri" w:hAnsi="Calibri" w:cs="Calibri"/>
          <w:color w:val="000000"/>
          <w:sz w:val="24"/>
          <w:szCs w:val="24"/>
        </w:rPr>
        <w:t>nstruments.</w:t>
      </w:r>
    </w:p>
    <w:p w:rsidR="00B041E0" w:rsidRPr="00CC4151" w:rsidRDefault="007A6BDB" w:rsidP="00A02F76">
      <w:pPr>
        <w:pStyle w:val="ListParagraph"/>
        <w:widowControl w:val="0"/>
        <w:numPr>
          <w:ilvl w:val="0"/>
          <w:numId w:val="33"/>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 xml:space="preserve">Equipment and machinery should be stored in appropriate places to control them and prevent product contamination. </w:t>
      </w:r>
    </w:p>
    <w:p w:rsidR="00B041E0" w:rsidRPr="00CC4151" w:rsidRDefault="007A6BDB" w:rsidP="00A02F76">
      <w:pPr>
        <w:pStyle w:val="ListParagraph"/>
        <w:widowControl w:val="0"/>
        <w:numPr>
          <w:ilvl w:val="0"/>
          <w:numId w:val="33"/>
        </w:numPr>
        <w:autoSpaceDE w:val="0"/>
        <w:autoSpaceDN w:val="0"/>
        <w:adjustRightInd w:val="0"/>
        <w:spacing w:before="100" w:after="100"/>
        <w:jc w:val="both"/>
        <w:rPr>
          <w:rFonts w:ascii="Calibri" w:hAnsi="Calibri" w:cs="Calibri"/>
          <w:color w:val="000000"/>
          <w:sz w:val="24"/>
          <w:szCs w:val="24"/>
        </w:rPr>
      </w:pPr>
      <w:r w:rsidRPr="00CC4151">
        <w:rPr>
          <w:rStyle w:val="longtext"/>
          <w:rFonts w:ascii="Calibri" w:hAnsi="Calibri" w:cs="Calibri"/>
          <w:color w:val="000000"/>
          <w:sz w:val="24"/>
          <w:szCs w:val="24"/>
        </w:rPr>
        <w:t xml:space="preserve">Appropriate precautions should be taken to prevent product contamination during packing. </w:t>
      </w:r>
    </w:p>
    <w:p w:rsidR="007A6BDB" w:rsidRDefault="007A6BDB" w:rsidP="00A02F76">
      <w:pPr>
        <w:pStyle w:val="ListParagraph"/>
        <w:widowControl w:val="0"/>
        <w:numPr>
          <w:ilvl w:val="0"/>
          <w:numId w:val="33"/>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Documented procedures should be taken to detail the action to be carried out in case of broken glass, brittle or hard plastic, which may include glass packing or any other similar materials. They should include the following:</w:t>
      </w:r>
    </w:p>
    <w:p w:rsidR="000453CF" w:rsidRDefault="000453CF" w:rsidP="000453CF">
      <w:pPr>
        <w:pStyle w:val="ListParagraph"/>
        <w:widowControl w:val="0"/>
        <w:autoSpaceDE w:val="0"/>
        <w:autoSpaceDN w:val="0"/>
        <w:adjustRightInd w:val="0"/>
        <w:spacing w:before="100" w:after="100"/>
        <w:ind w:firstLine="0"/>
        <w:jc w:val="both"/>
        <w:rPr>
          <w:rStyle w:val="longtext"/>
          <w:rFonts w:ascii="Calibri" w:hAnsi="Calibri" w:cs="Calibri"/>
          <w:color w:val="000000"/>
          <w:sz w:val="24"/>
          <w:szCs w:val="24"/>
        </w:rPr>
      </w:pPr>
    </w:p>
    <w:p w:rsidR="000453CF" w:rsidRPr="00CC4151" w:rsidRDefault="000453CF" w:rsidP="000453CF">
      <w:pPr>
        <w:pStyle w:val="ListParagraph"/>
        <w:widowControl w:val="0"/>
        <w:autoSpaceDE w:val="0"/>
        <w:autoSpaceDN w:val="0"/>
        <w:adjustRightInd w:val="0"/>
        <w:spacing w:before="100" w:after="100"/>
        <w:ind w:firstLine="0"/>
        <w:jc w:val="both"/>
        <w:rPr>
          <w:rStyle w:val="longtext"/>
          <w:rFonts w:ascii="Calibri" w:hAnsi="Calibri" w:cs="Calibri"/>
          <w:color w:val="000000"/>
          <w:sz w:val="24"/>
          <w:szCs w:val="24"/>
        </w:rPr>
      </w:pPr>
    </w:p>
    <w:p w:rsidR="00B041E0" w:rsidRPr="00CC4151" w:rsidRDefault="007A6BDB" w:rsidP="00A02F76">
      <w:pPr>
        <w:pStyle w:val="ListParagraph"/>
        <w:widowControl w:val="0"/>
        <w:numPr>
          <w:ilvl w:val="0"/>
          <w:numId w:val="34"/>
        </w:numPr>
        <w:autoSpaceDE w:val="0"/>
        <w:autoSpaceDN w:val="0"/>
        <w:adjustRightInd w:val="0"/>
        <w:spacing w:before="100" w:after="100"/>
        <w:jc w:val="both"/>
        <w:rPr>
          <w:rFonts w:ascii="Calibri" w:hAnsi="Calibri" w:cs="Calibri"/>
          <w:color w:val="000000"/>
          <w:sz w:val="24"/>
          <w:szCs w:val="24"/>
        </w:rPr>
      </w:pPr>
      <w:r w:rsidRPr="00CC4151">
        <w:rPr>
          <w:rStyle w:val="longtext"/>
          <w:rFonts w:ascii="Calibri" w:hAnsi="Calibri" w:cs="Calibri"/>
          <w:color w:val="000000"/>
          <w:sz w:val="24"/>
          <w:szCs w:val="24"/>
        </w:rPr>
        <w:t xml:space="preserve">Quarantining possibly affected products and production areas </w:t>
      </w:r>
    </w:p>
    <w:p w:rsidR="00B041E0" w:rsidRPr="00CC4151" w:rsidRDefault="007A6BDB" w:rsidP="00A02F76">
      <w:pPr>
        <w:pStyle w:val="ListParagraph"/>
        <w:widowControl w:val="0"/>
        <w:numPr>
          <w:ilvl w:val="0"/>
          <w:numId w:val="34"/>
        </w:numPr>
        <w:autoSpaceDE w:val="0"/>
        <w:autoSpaceDN w:val="0"/>
        <w:adjustRightInd w:val="0"/>
        <w:spacing w:before="100" w:after="100"/>
        <w:jc w:val="both"/>
        <w:rPr>
          <w:rFonts w:ascii="Calibri" w:hAnsi="Calibri" w:cs="Calibri"/>
          <w:color w:val="000000"/>
          <w:sz w:val="24"/>
          <w:szCs w:val="24"/>
        </w:rPr>
      </w:pPr>
      <w:r w:rsidRPr="00CC4151">
        <w:rPr>
          <w:rStyle w:val="longtext"/>
          <w:rFonts w:ascii="Calibri" w:hAnsi="Calibri" w:cs="Calibri"/>
          <w:color w:val="000000"/>
          <w:sz w:val="24"/>
          <w:szCs w:val="24"/>
        </w:rPr>
        <w:t xml:space="preserve">Cleaning production area </w:t>
      </w:r>
    </w:p>
    <w:p w:rsidR="00B041E0" w:rsidRPr="00CC4151" w:rsidRDefault="007A6BDB" w:rsidP="00A02F76">
      <w:pPr>
        <w:pStyle w:val="ListParagraph"/>
        <w:widowControl w:val="0"/>
        <w:numPr>
          <w:ilvl w:val="0"/>
          <w:numId w:val="34"/>
        </w:numPr>
        <w:autoSpaceDE w:val="0"/>
        <w:autoSpaceDN w:val="0"/>
        <w:adjustRightInd w:val="0"/>
        <w:spacing w:before="100" w:after="100"/>
        <w:jc w:val="both"/>
        <w:rPr>
          <w:rFonts w:ascii="Calibri" w:hAnsi="Calibri" w:cs="Calibri"/>
          <w:color w:val="000000"/>
          <w:sz w:val="24"/>
          <w:szCs w:val="24"/>
        </w:rPr>
      </w:pPr>
      <w:r w:rsidRPr="00CC4151">
        <w:rPr>
          <w:rStyle w:val="longtext"/>
          <w:rFonts w:ascii="Calibri" w:hAnsi="Calibri" w:cs="Calibri"/>
          <w:color w:val="000000"/>
          <w:sz w:val="24"/>
          <w:szCs w:val="24"/>
        </w:rPr>
        <w:t xml:space="preserve">Inspecting production area and allowing continued production </w:t>
      </w:r>
    </w:p>
    <w:p w:rsidR="00B041E0" w:rsidRPr="00CC4151" w:rsidRDefault="007A6BDB" w:rsidP="00A02F76">
      <w:pPr>
        <w:pStyle w:val="ListParagraph"/>
        <w:widowControl w:val="0"/>
        <w:numPr>
          <w:ilvl w:val="0"/>
          <w:numId w:val="34"/>
        </w:numPr>
        <w:autoSpaceDE w:val="0"/>
        <w:autoSpaceDN w:val="0"/>
        <w:adjustRightInd w:val="0"/>
        <w:spacing w:before="100" w:after="100"/>
        <w:jc w:val="both"/>
        <w:rPr>
          <w:rFonts w:ascii="Calibri" w:hAnsi="Calibri" w:cs="Calibri"/>
          <w:color w:val="000000"/>
          <w:sz w:val="24"/>
          <w:szCs w:val="24"/>
        </w:rPr>
      </w:pPr>
      <w:r w:rsidRPr="00CC4151">
        <w:rPr>
          <w:rStyle w:val="longtext"/>
          <w:rFonts w:ascii="Calibri" w:hAnsi="Calibri" w:cs="Calibri"/>
          <w:color w:val="000000"/>
          <w:sz w:val="24"/>
          <w:szCs w:val="24"/>
        </w:rPr>
        <w:t xml:space="preserve">Changing work clothes and inspecting shoes </w:t>
      </w:r>
    </w:p>
    <w:p w:rsidR="00B041E0" w:rsidRPr="00CC4151" w:rsidRDefault="007A6BDB" w:rsidP="00A02F76">
      <w:pPr>
        <w:pStyle w:val="ListParagraph"/>
        <w:widowControl w:val="0"/>
        <w:numPr>
          <w:ilvl w:val="0"/>
          <w:numId w:val="34"/>
        </w:numPr>
        <w:autoSpaceDE w:val="0"/>
        <w:autoSpaceDN w:val="0"/>
        <w:adjustRightInd w:val="0"/>
        <w:spacing w:before="100" w:after="100"/>
        <w:jc w:val="both"/>
        <w:rPr>
          <w:rFonts w:ascii="Calibri" w:hAnsi="Calibri" w:cs="Calibri"/>
          <w:color w:val="000000"/>
          <w:sz w:val="24"/>
          <w:szCs w:val="24"/>
        </w:rPr>
      </w:pPr>
      <w:r w:rsidRPr="00CC4151">
        <w:rPr>
          <w:rStyle w:val="longtext"/>
          <w:rFonts w:ascii="Calibri" w:hAnsi="Calibri" w:cs="Calibri"/>
          <w:color w:val="000000"/>
          <w:sz w:val="24"/>
          <w:szCs w:val="24"/>
        </w:rPr>
        <w:t xml:space="preserve">Naming personnel designated to implement the </w:t>
      </w:r>
      <w:r w:rsidR="00A950EC" w:rsidRPr="00CC4151">
        <w:rPr>
          <w:rStyle w:val="longtext"/>
          <w:rFonts w:ascii="Calibri" w:hAnsi="Calibri" w:cs="Calibri"/>
          <w:color w:val="000000"/>
          <w:sz w:val="24"/>
          <w:szCs w:val="24"/>
        </w:rPr>
        <w:t>staid</w:t>
      </w:r>
      <w:r w:rsidRPr="00CC4151">
        <w:rPr>
          <w:rStyle w:val="longtext"/>
          <w:rFonts w:ascii="Calibri" w:hAnsi="Calibri" w:cs="Calibri"/>
          <w:color w:val="000000"/>
          <w:sz w:val="24"/>
          <w:szCs w:val="24"/>
        </w:rPr>
        <w:t xml:space="preserve"> points </w:t>
      </w:r>
    </w:p>
    <w:p w:rsidR="00B041E0" w:rsidRPr="000453CF" w:rsidRDefault="007A6BDB" w:rsidP="00A02F76">
      <w:pPr>
        <w:pStyle w:val="ListParagraph"/>
        <w:widowControl w:val="0"/>
        <w:numPr>
          <w:ilvl w:val="0"/>
          <w:numId w:val="34"/>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shd w:val="clear" w:color="auto" w:fill="FFFFFF"/>
        </w:rPr>
        <w:t xml:space="preserve">Recording the breaking incident. </w:t>
      </w:r>
    </w:p>
    <w:p w:rsidR="000453CF" w:rsidRPr="00CC4151" w:rsidRDefault="000453CF" w:rsidP="000453CF">
      <w:pPr>
        <w:pStyle w:val="ListParagraph"/>
        <w:widowControl w:val="0"/>
        <w:autoSpaceDE w:val="0"/>
        <w:autoSpaceDN w:val="0"/>
        <w:adjustRightInd w:val="0"/>
        <w:spacing w:before="100" w:after="100"/>
        <w:ind w:left="1440" w:firstLine="0"/>
        <w:jc w:val="both"/>
        <w:rPr>
          <w:rFonts w:ascii="Calibri" w:hAnsi="Calibri" w:cs="Calibri"/>
          <w:color w:val="000000"/>
          <w:sz w:val="24"/>
          <w:szCs w:val="24"/>
        </w:rPr>
      </w:pPr>
    </w:p>
    <w:p w:rsidR="00B041E0" w:rsidRPr="00CC4151" w:rsidRDefault="007A6BDB" w:rsidP="00A02F76">
      <w:pPr>
        <w:pStyle w:val="ListParagraph"/>
        <w:widowControl w:val="0"/>
        <w:numPr>
          <w:ilvl w:val="0"/>
          <w:numId w:val="35"/>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 xml:space="preserve">Wood pallets used in packing houses should be fumigated; fumigation documents should be maintained. </w:t>
      </w:r>
    </w:p>
    <w:p w:rsidR="00B041E0" w:rsidRPr="00CC4151" w:rsidRDefault="007A6BDB" w:rsidP="00A02F76">
      <w:pPr>
        <w:pStyle w:val="ListParagraph"/>
        <w:widowControl w:val="0"/>
        <w:numPr>
          <w:ilvl w:val="0"/>
          <w:numId w:val="35"/>
        </w:numPr>
        <w:autoSpaceDE w:val="0"/>
        <w:autoSpaceDN w:val="0"/>
        <w:adjustRightInd w:val="0"/>
        <w:spacing w:before="100" w:after="100"/>
        <w:jc w:val="both"/>
        <w:rPr>
          <w:rFonts w:ascii="Calibri" w:hAnsi="Calibri" w:cs="Calibri"/>
          <w:color w:val="000000"/>
          <w:sz w:val="24"/>
          <w:szCs w:val="24"/>
        </w:rPr>
      </w:pPr>
      <w:r w:rsidRPr="00CC4151">
        <w:rPr>
          <w:rStyle w:val="longtext"/>
          <w:rFonts w:ascii="Calibri" w:hAnsi="Calibri" w:cs="Calibri"/>
          <w:color w:val="000000"/>
          <w:sz w:val="24"/>
          <w:szCs w:val="24"/>
        </w:rPr>
        <w:t xml:space="preserve">A documented cleaning and disinfection procedure should be established; cleaning personnel should e trained on this procedure; appropriate cleaning tools and relative documents showing this should be provided. </w:t>
      </w:r>
    </w:p>
    <w:p w:rsidR="00B041E0" w:rsidRPr="00CC4151" w:rsidRDefault="007A6BDB" w:rsidP="00A02F76">
      <w:pPr>
        <w:pStyle w:val="ListParagraph"/>
        <w:widowControl w:val="0"/>
        <w:numPr>
          <w:ilvl w:val="0"/>
          <w:numId w:val="35"/>
        </w:numPr>
        <w:autoSpaceDE w:val="0"/>
        <w:autoSpaceDN w:val="0"/>
        <w:adjustRightInd w:val="0"/>
        <w:spacing w:before="100" w:after="100"/>
        <w:jc w:val="both"/>
        <w:rPr>
          <w:rFonts w:ascii="Calibri" w:hAnsi="Calibri" w:cs="Calibri"/>
          <w:color w:val="000000"/>
          <w:sz w:val="24"/>
          <w:szCs w:val="24"/>
        </w:rPr>
      </w:pPr>
      <w:r w:rsidRPr="00CC4151">
        <w:rPr>
          <w:rStyle w:val="longtext"/>
          <w:rFonts w:ascii="Calibri" w:hAnsi="Calibri" w:cs="Calibri"/>
          <w:color w:val="000000"/>
          <w:sz w:val="24"/>
          <w:szCs w:val="24"/>
        </w:rPr>
        <w:t xml:space="preserve">A documented waste removal system should be established; sufficient waste baskets should be established. </w:t>
      </w:r>
    </w:p>
    <w:p w:rsidR="00B041E0" w:rsidRPr="00CC4151" w:rsidRDefault="007A6BDB" w:rsidP="00A02F76">
      <w:pPr>
        <w:pStyle w:val="ListParagraph"/>
        <w:widowControl w:val="0"/>
        <w:numPr>
          <w:ilvl w:val="0"/>
          <w:numId w:val="35"/>
        </w:numPr>
        <w:autoSpaceDE w:val="0"/>
        <w:autoSpaceDN w:val="0"/>
        <w:adjustRightInd w:val="0"/>
        <w:spacing w:before="100" w:after="100"/>
        <w:jc w:val="both"/>
        <w:rPr>
          <w:rFonts w:ascii="Calibri" w:hAnsi="Calibri" w:cs="Calibri"/>
          <w:color w:val="000000"/>
          <w:sz w:val="24"/>
          <w:szCs w:val="24"/>
        </w:rPr>
      </w:pPr>
      <w:r w:rsidRPr="00CC4151">
        <w:rPr>
          <w:rStyle w:val="longtext"/>
          <w:rFonts w:ascii="Calibri" w:hAnsi="Calibri" w:cs="Calibri"/>
          <w:color w:val="000000"/>
          <w:sz w:val="24"/>
          <w:szCs w:val="24"/>
        </w:rPr>
        <w:t xml:space="preserve">A pest control system should be established and implemented; personnel </w:t>
      </w:r>
      <w:r w:rsidR="00B041E0" w:rsidRPr="00CC4151">
        <w:rPr>
          <w:rStyle w:val="longtext"/>
          <w:rFonts w:ascii="Calibri" w:hAnsi="Calibri" w:cs="Calibri"/>
          <w:color w:val="000000"/>
          <w:sz w:val="24"/>
          <w:szCs w:val="24"/>
        </w:rPr>
        <w:t>should</w:t>
      </w:r>
      <w:r w:rsidRPr="00CC4151">
        <w:rPr>
          <w:rStyle w:val="longtext"/>
          <w:rFonts w:ascii="Calibri" w:hAnsi="Calibri" w:cs="Calibri"/>
          <w:color w:val="000000"/>
          <w:sz w:val="24"/>
          <w:szCs w:val="24"/>
        </w:rPr>
        <w:t xml:space="preserve"> be trained on this system; pest control instruments should be provided in the packing house; monitoring records and control plants should be established. </w:t>
      </w:r>
    </w:p>
    <w:p w:rsidR="000453CF" w:rsidRDefault="007A6BDB" w:rsidP="00A02F76">
      <w:pPr>
        <w:pStyle w:val="ListParagraph"/>
        <w:widowControl w:val="0"/>
        <w:numPr>
          <w:ilvl w:val="0"/>
          <w:numId w:val="35"/>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Procedures should be in developed to maintain product safety and quality during storage, loading and transport based on risk assessment; these procedure</w:t>
      </w:r>
      <w:r w:rsidR="00B041E0" w:rsidRPr="00CC4151">
        <w:rPr>
          <w:rStyle w:val="longtext"/>
          <w:rFonts w:ascii="Calibri" w:hAnsi="Calibri" w:cs="Calibri"/>
          <w:color w:val="000000"/>
          <w:sz w:val="24"/>
          <w:szCs w:val="24"/>
        </w:rPr>
        <w:t>s</w:t>
      </w:r>
      <w:r w:rsidRPr="00CC4151">
        <w:rPr>
          <w:rStyle w:val="longtext"/>
          <w:rFonts w:ascii="Calibri" w:hAnsi="Calibri" w:cs="Calibri"/>
          <w:color w:val="000000"/>
          <w:sz w:val="24"/>
          <w:szCs w:val="24"/>
        </w:rPr>
        <w:t xml:space="preserve"> should be implemented accordingly. This should include the following:</w:t>
      </w:r>
    </w:p>
    <w:p w:rsidR="00B041E0" w:rsidRPr="00CC4151" w:rsidRDefault="007A6BDB" w:rsidP="000453CF">
      <w:pPr>
        <w:pStyle w:val="ListParagraph"/>
        <w:widowControl w:val="0"/>
        <w:autoSpaceDE w:val="0"/>
        <w:autoSpaceDN w:val="0"/>
        <w:adjustRightInd w:val="0"/>
        <w:spacing w:before="100" w:after="100"/>
        <w:ind w:left="360" w:firstLine="0"/>
        <w:jc w:val="both"/>
        <w:rPr>
          <w:rFonts w:ascii="Calibri" w:hAnsi="Calibri" w:cs="Calibri"/>
          <w:color w:val="000000"/>
          <w:sz w:val="24"/>
          <w:szCs w:val="24"/>
        </w:rPr>
      </w:pPr>
      <w:r w:rsidRPr="00CC4151">
        <w:rPr>
          <w:rStyle w:val="longtext"/>
          <w:rFonts w:ascii="Calibri" w:hAnsi="Calibri" w:cs="Calibri"/>
          <w:color w:val="000000"/>
          <w:sz w:val="24"/>
          <w:szCs w:val="24"/>
        </w:rPr>
        <w:t xml:space="preserve"> </w:t>
      </w:r>
    </w:p>
    <w:p w:rsidR="007A6BDB" w:rsidRPr="00CC4151" w:rsidRDefault="007A6BDB" w:rsidP="000453CF">
      <w:pPr>
        <w:pStyle w:val="ListParagraph"/>
        <w:widowControl w:val="0"/>
        <w:numPr>
          <w:ilvl w:val="0"/>
          <w:numId w:val="36"/>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Adjusting temperature</w:t>
      </w:r>
    </w:p>
    <w:p w:rsidR="007A6BDB" w:rsidRPr="00CC4151" w:rsidRDefault="007A6BDB" w:rsidP="000453CF">
      <w:pPr>
        <w:pStyle w:val="ListParagraph"/>
        <w:widowControl w:val="0"/>
        <w:numPr>
          <w:ilvl w:val="0"/>
          <w:numId w:val="36"/>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Clean storage areas and vehicles</w:t>
      </w:r>
    </w:p>
    <w:p w:rsidR="00B041E0" w:rsidRPr="00CC4151" w:rsidRDefault="007A6BDB" w:rsidP="000453CF">
      <w:pPr>
        <w:pStyle w:val="ListParagraph"/>
        <w:widowControl w:val="0"/>
        <w:numPr>
          <w:ilvl w:val="0"/>
          <w:numId w:val="36"/>
        </w:numPr>
        <w:autoSpaceDE w:val="0"/>
        <w:autoSpaceDN w:val="0"/>
        <w:adjustRightInd w:val="0"/>
        <w:spacing w:before="100" w:after="100"/>
        <w:jc w:val="both"/>
        <w:rPr>
          <w:rFonts w:ascii="Calibri" w:hAnsi="Calibri" w:cs="Calibri"/>
          <w:color w:val="000000"/>
          <w:sz w:val="24"/>
          <w:szCs w:val="24"/>
        </w:rPr>
      </w:pPr>
      <w:r w:rsidRPr="00CC4151">
        <w:rPr>
          <w:rStyle w:val="longtext"/>
          <w:rFonts w:ascii="Calibri" w:hAnsi="Calibri" w:cs="Calibri"/>
          <w:color w:val="000000"/>
          <w:sz w:val="24"/>
          <w:szCs w:val="24"/>
        </w:rPr>
        <w:t xml:space="preserve">Storing materials away from the floor and walls </w:t>
      </w:r>
    </w:p>
    <w:p w:rsidR="00B041E0" w:rsidRPr="00CC4151" w:rsidRDefault="007A6BDB" w:rsidP="000453CF">
      <w:pPr>
        <w:pStyle w:val="ListParagraph"/>
        <w:widowControl w:val="0"/>
        <w:numPr>
          <w:ilvl w:val="0"/>
          <w:numId w:val="36"/>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Ensuring that vehicles, such as large trucks, are desi</w:t>
      </w:r>
      <w:r w:rsidR="00B041E0" w:rsidRPr="00CC4151">
        <w:rPr>
          <w:rStyle w:val="longtext"/>
          <w:rFonts w:ascii="Calibri" w:hAnsi="Calibri" w:cs="Calibri"/>
          <w:color w:val="000000"/>
          <w:sz w:val="24"/>
          <w:szCs w:val="24"/>
        </w:rPr>
        <w:t>gned to be healthy for</w:t>
      </w:r>
    </w:p>
    <w:p w:rsidR="00B041E0" w:rsidRPr="00CC4151" w:rsidRDefault="00B024F4" w:rsidP="000453CF">
      <w:pPr>
        <w:pStyle w:val="ListParagraph"/>
        <w:widowControl w:val="0"/>
        <w:numPr>
          <w:ilvl w:val="0"/>
          <w:numId w:val="36"/>
        </w:numPr>
        <w:autoSpaceDE w:val="0"/>
        <w:autoSpaceDN w:val="0"/>
        <w:adjustRightInd w:val="0"/>
        <w:spacing w:before="100" w:after="100"/>
        <w:jc w:val="both"/>
        <w:rPr>
          <w:rFonts w:ascii="Calibri" w:hAnsi="Calibri" w:cs="Calibri"/>
          <w:color w:val="000000"/>
          <w:sz w:val="24"/>
          <w:szCs w:val="24"/>
        </w:rPr>
      </w:pPr>
      <w:r w:rsidRPr="00CC4151">
        <w:rPr>
          <w:rStyle w:val="longtext"/>
          <w:rFonts w:ascii="Calibri" w:hAnsi="Calibri" w:cs="Calibri"/>
          <w:color w:val="000000"/>
          <w:sz w:val="24"/>
          <w:szCs w:val="24"/>
        </w:rPr>
        <w:t>Use</w:t>
      </w:r>
      <w:r w:rsidR="007A6BDB" w:rsidRPr="00CC4151">
        <w:rPr>
          <w:rStyle w:val="longtext"/>
          <w:rFonts w:ascii="Calibri" w:hAnsi="Calibri" w:cs="Calibri"/>
          <w:color w:val="000000"/>
          <w:sz w:val="24"/>
          <w:szCs w:val="24"/>
        </w:rPr>
        <w:t xml:space="preserve"> for food; </w:t>
      </w:r>
      <w:r w:rsidR="007A6BDB" w:rsidRPr="00CC4151">
        <w:rPr>
          <w:rStyle w:val="longtext"/>
          <w:rFonts w:ascii="Calibri" w:hAnsi="Calibri" w:cs="Calibri"/>
          <w:color w:val="000000"/>
          <w:sz w:val="24"/>
          <w:szCs w:val="24"/>
          <w:shd w:val="clear" w:color="auto" w:fill="FFFFFF"/>
        </w:rPr>
        <w:t>procedures shoul</w:t>
      </w:r>
      <w:r w:rsidR="00B041E0" w:rsidRPr="00CC4151">
        <w:rPr>
          <w:rStyle w:val="longtext"/>
          <w:rFonts w:ascii="Calibri" w:hAnsi="Calibri" w:cs="Calibri"/>
          <w:color w:val="000000"/>
          <w:sz w:val="24"/>
          <w:szCs w:val="24"/>
          <w:shd w:val="clear" w:color="auto" w:fill="FFFFFF"/>
        </w:rPr>
        <w:t xml:space="preserve">d be place to prevent any cross </w:t>
      </w:r>
      <w:r w:rsidR="007A6BDB" w:rsidRPr="00CC4151">
        <w:rPr>
          <w:rStyle w:val="longtext"/>
          <w:rFonts w:ascii="Calibri" w:hAnsi="Calibri" w:cs="Calibri"/>
          <w:color w:val="000000"/>
          <w:sz w:val="24"/>
          <w:szCs w:val="24"/>
          <w:shd w:val="clear" w:color="auto" w:fill="FFFFFF"/>
        </w:rPr>
        <w:t>contamination from previous</w:t>
      </w:r>
      <w:r w:rsidR="00B041E0" w:rsidRPr="00CC4151">
        <w:rPr>
          <w:rFonts w:ascii="Calibri" w:hAnsi="Calibri" w:cs="Calibri"/>
          <w:color w:val="000000"/>
          <w:sz w:val="24"/>
          <w:szCs w:val="24"/>
          <w:shd w:val="clear" w:color="auto" w:fill="FFFFFF"/>
        </w:rPr>
        <w:t>.</w:t>
      </w:r>
    </w:p>
    <w:p w:rsidR="00B041E0" w:rsidRPr="00CC4151" w:rsidRDefault="007A6BDB" w:rsidP="000453CF">
      <w:pPr>
        <w:pStyle w:val="ListParagraph"/>
        <w:widowControl w:val="0"/>
        <w:numPr>
          <w:ilvl w:val="0"/>
          <w:numId w:val="36"/>
        </w:numPr>
        <w:autoSpaceDE w:val="0"/>
        <w:autoSpaceDN w:val="0"/>
        <w:adjustRightInd w:val="0"/>
        <w:spacing w:before="100" w:after="100"/>
        <w:jc w:val="both"/>
        <w:rPr>
          <w:rFonts w:ascii="Calibri" w:hAnsi="Calibri" w:cs="Calibri"/>
          <w:color w:val="000000"/>
          <w:sz w:val="24"/>
          <w:szCs w:val="24"/>
        </w:rPr>
      </w:pPr>
      <w:r w:rsidRPr="00CC4151">
        <w:rPr>
          <w:rStyle w:val="longtext"/>
          <w:rFonts w:ascii="Calibri" w:hAnsi="Calibri" w:cs="Calibri"/>
          <w:color w:val="000000"/>
          <w:sz w:val="24"/>
          <w:szCs w:val="24"/>
        </w:rPr>
        <w:t xml:space="preserve">Inspecting the vehicle before loading and unloading </w:t>
      </w:r>
    </w:p>
    <w:p w:rsidR="00B041E0" w:rsidRPr="00CC4151" w:rsidRDefault="007A6BDB" w:rsidP="000453CF">
      <w:pPr>
        <w:pStyle w:val="ListParagraph"/>
        <w:widowControl w:val="0"/>
        <w:numPr>
          <w:ilvl w:val="0"/>
          <w:numId w:val="36"/>
        </w:numPr>
        <w:autoSpaceDE w:val="0"/>
        <w:autoSpaceDN w:val="0"/>
        <w:adjustRightInd w:val="0"/>
        <w:spacing w:before="100" w:after="100"/>
        <w:jc w:val="both"/>
        <w:rPr>
          <w:rFonts w:ascii="Calibri" w:hAnsi="Calibri" w:cs="Calibri"/>
          <w:color w:val="000000"/>
          <w:sz w:val="24"/>
          <w:szCs w:val="24"/>
        </w:rPr>
      </w:pPr>
      <w:r w:rsidRPr="00CC4151">
        <w:rPr>
          <w:rStyle w:val="longtext"/>
          <w:rFonts w:ascii="Calibri" w:hAnsi="Calibri" w:cs="Calibri"/>
          <w:color w:val="000000"/>
          <w:sz w:val="24"/>
          <w:szCs w:val="24"/>
        </w:rPr>
        <w:t xml:space="preserve">Loading and unloading vehicles through covered lines </w:t>
      </w:r>
    </w:p>
    <w:p w:rsidR="007A6BDB" w:rsidRDefault="007A6BDB" w:rsidP="000453CF">
      <w:pPr>
        <w:pStyle w:val="ListParagraph"/>
        <w:widowControl w:val="0"/>
        <w:numPr>
          <w:ilvl w:val="0"/>
          <w:numId w:val="36"/>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 xml:space="preserve">Maintaining product safety and preventing damage. </w:t>
      </w:r>
      <w:r w:rsidRPr="00CC4151">
        <w:rPr>
          <w:rFonts w:ascii="Calibri" w:hAnsi="Calibri" w:cs="Calibri"/>
          <w:color w:val="000000"/>
          <w:sz w:val="24"/>
          <w:szCs w:val="24"/>
        </w:rPr>
        <w:br/>
      </w:r>
    </w:p>
    <w:p w:rsidR="007970FC" w:rsidRPr="00CC4151" w:rsidRDefault="007970FC" w:rsidP="007970FC">
      <w:pPr>
        <w:pStyle w:val="ListParagraph"/>
        <w:widowControl w:val="0"/>
        <w:autoSpaceDE w:val="0"/>
        <w:autoSpaceDN w:val="0"/>
        <w:adjustRightInd w:val="0"/>
        <w:spacing w:before="100" w:after="100"/>
        <w:ind w:left="1440" w:firstLine="0"/>
        <w:jc w:val="both"/>
        <w:rPr>
          <w:rStyle w:val="longtext"/>
          <w:rFonts w:ascii="Calibri" w:hAnsi="Calibri" w:cs="Calibri"/>
          <w:color w:val="000000"/>
          <w:sz w:val="24"/>
          <w:szCs w:val="24"/>
        </w:rPr>
      </w:pPr>
    </w:p>
    <w:p w:rsidR="007A6BDB" w:rsidRPr="00CC4151" w:rsidRDefault="007A6BDB" w:rsidP="00A02F76">
      <w:pPr>
        <w:numPr>
          <w:ilvl w:val="0"/>
          <w:numId w:val="29"/>
        </w:numPr>
        <w:spacing w:after="0"/>
        <w:ind w:left="360"/>
        <w:jc w:val="both"/>
        <w:rPr>
          <w:rFonts w:ascii="Calibri" w:hAnsi="Calibri" w:cs="Calibri"/>
          <w:b/>
          <w:bCs/>
          <w:sz w:val="24"/>
          <w:szCs w:val="24"/>
          <w:lang w:bidi="ar-EG"/>
        </w:rPr>
      </w:pPr>
      <w:r w:rsidRPr="00CC4151">
        <w:rPr>
          <w:rFonts w:ascii="Calibri" w:hAnsi="Calibri" w:cs="Calibri"/>
          <w:b/>
          <w:bCs/>
          <w:color w:val="000000"/>
          <w:sz w:val="24"/>
          <w:szCs w:val="24"/>
        </w:rPr>
        <w:t>Product</w:t>
      </w:r>
      <w:r w:rsidR="00782E54" w:rsidRPr="00CC4151">
        <w:rPr>
          <w:rFonts w:ascii="Calibri" w:hAnsi="Calibri" w:cs="Calibri"/>
          <w:b/>
          <w:bCs/>
          <w:color w:val="000000"/>
          <w:sz w:val="24"/>
          <w:szCs w:val="24"/>
        </w:rPr>
        <w:t xml:space="preserve"> </w:t>
      </w:r>
      <w:r w:rsidR="005359A6" w:rsidRPr="00CC4151">
        <w:rPr>
          <w:rFonts w:ascii="Calibri" w:hAnsi="Calibri" w:cs="Calibri"/>
          <w:b/>
          <w:bCs/>
          <w:color w:val="000000"/>
          <w:sz w:val="24"/>
          <w:szCs w:val="24"/>
        </w:rPr>
        <w:t>control</w:t>
      </w:r>
    </w:p>
    <w:p w:rsidR="00B041E0" w:rsidRPr="00CC4151" w:rsidRDefault="007A6BDB" w:rsidP="00A02F76">
      <w:pPr>
        <w:widowControl w:val="0"/>
        <w:numPr>
          <w:ilvl w:val="0"/>
          <w:numId w:val="21"/>
        </w:numPr>
        <w:autoSpaceDE w:val="0"/>
        <w:autoSpaceDN w:val="0"/>
        <w:adjustRightInd w:val="0"/>
        <w:spacing w:before="100" w:after="100" w:line="240" w:lineRule="auto"/>
        <w:ind w:left="72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 xml:space="preserve">There should be documented procedures in place to ensure that product temperature requirements are met. This should include devices to record temperature that may be used in ensuring that the time / temperature conditions or systems to verify and record at specific and repeated times the correct operation of the cooling equipment. </w:t>
      </w:r>
    </w:p>
    <w:p w:rsidR="00B041E0" w:rsidRPr="00CC4151" w:rsidRDefault="007A6BDB" w:rsidP="00A02F76">
      <w:pPr>
        <w:widowControl w:val="0"/>
        <w:numPr>
          <w:ilvl w:val="0"/>
          <w:numId w:val="21"/>
        </w:numPr>
        <w:autoSpaceDE w:val="0"/>
        <w:autoSpaceDN w:val="0"/>
        <w:adjustRightInd w:val="0"/>
        <w:spacing w:before="100" w:after="100" w:line="240" w:lineRule="auto"/>
        <w:ind w:left="720"/>
        <w:jc w:val="both"/>
        <w:rPr>
          <w:rFonts w:ascii="Calibri" w:hAnsi="Calibri" w:cs="Calibri"/>
          <w:color w:val="000000"/>
          <w:sz w:val="24"/>
          <w:szCs w:val="24"/>
        </w:rPr>
      </w:pPr>
      <w:r w:rsidRPr="00CC4151">
        <w:rPr>
          <w:rStyle w:val="longtext"/>
          <w:rFonts w:ascii="Calibri" w:hAnsi="Calibri" w:cs="Calibri"/>
          <w:color w:val="000000"/>
          <w:sz w:val="24"/>
          <w:szCs w:val="24"/>
        </w:rPr>
        <w:t xml:space="preserve">Product receipt / identity documents should facilitate the correct recycling of the stored goods and ensure that materials are used in the correct order, within their specified shelf life and that they undergo certain tests to determine this shelf life. </w:t>
      </w:r>
    </w:p>
    <w:p w:rsidR="00B041E0" w:rsidRPr="00CC4151" w:rsidRDefault="007A6BDB" w:rsidP="00A02F76">
      <w:pPr>
        <w:widowControl w:val="0"/>
        <w:numPr>
          <w:ilvl w:val="0"/>
          <w:numId w:val="21"/>
        </w:numPr>
        <w:autoSpaceDE w:val="0"/>
        <w:autoSpaceDN w:val="0"/>
        <w:adjustRightInd w:val="0"/>
        <w:spacing w:before="100" w:after="100" w:line="240" w:lineRule="auto"/>
        <w:ind w:left="720"/>
        <w:jc w:val="both"/>
        <w:rPr>
          <w:rFonts w:ascii="Calibri" w:hAnsi="Calibri" w:cs="Calibri"/>
          <w:color w:val="000000"/>
          <w:sz w:val="24"/>
          <w:szCs w:val="24"/>
        </w:rPr>
      </w:pPr>
      <w:r w:rsidRPr="00CC4151">
        <w:rPr>
          <w:rStyle w:val="longtext"/>
          <w:rFonts w:ascii="Calibri" w:hAnsi="Calibri" w:cs="Calibri"/>
          <w:color w:val="000000"/>
          <w:sz w:val="24"/>
          <w:szCs w:val="24"/>
        </w:rPr>
        <w:t xml:space="preserve">Performing a risk assessment to define causes of pollution and establishing documented procedures and policies to deal with raw materials and end products to ensure that cross contamination has been avoided. </w:t>
      </w:r>
    </w:p>
    <w:p w:rsidR="00B041E0" w:rsidRPr="00CC4151" w:rsidRDefault="007A6BDB" w:rsidP="00A02F76">
      <w:pPr>
        <w:widowControl w:val="0"/>
        <w:numPr>
          <w:ilvl w:val="0"/>
          <w:numId w:val="21"/>
        </w:numPr>
        <w:autoSpaceDE w:val="0"/>
        <w:autoSpaceDN w:val="0"/>
        <w:adjustRightInd w:val="0"/>
        <w:spacing w:before="100" w:after="100" w:line="240" w:lineRule="auto"/>
        <w:ind w:left="720"/>
        <w:jc w:val="both"/>
        <w:rPr>
          <w:rStyle w:val="longtext"/>
          <w:rFonts w:ascii="Calibri" w:hAnsi="Calibri" w:cs="Calibri"/>
          <w:color w:val="000000"/>
          <w:sz w:val="24"/>
          <w:szCs w:val="24"/>
        </w:rPr>
      </w:pPr>
      <w:r w:rsidRPr="00CC4151">
        <w:rPr>
          <w:rStyle w:val="longtext"/>
          <w:rFonts w:ascii="Calibri" w:hAnsi="Calibri" w:cs="Calibri"/>
          <w:color w:val="000000"/>
          <w:sz w:val="24"/>
          <w:szCs w:val="24"/>
          <w:shd w:val="clear" w:color="auto" w:fill="FFFFFF"/>
        </w:rPr>
        <w:t xml:space="preserve">Establishing procedures and providing specifications and personnel to perform inspection and analysis to prove safety, legality and quality of product and recording this in relative records. </w:t>
      </w:r>
    </w:p>
    <w:p w:rsidR="007A6BDB" w:rsidRPr="00CC4151" w:rsidRDefault="007A6BDB" w:rsidP="000453CF">
      <w:pPr>
        <w:widowControl w:val="0"/>
        <w:numPr>
          <w:ilvl w:val="0"/>
          <w:numId w:val="21"/>
        </w:numPr>
        <w:autoSpaceDE w:val="0"/>
        <w:autoSpaceDN w:val="0"/>
        <w:adjustRightInd w:val="0"/>
        <w:spacing w:before="100" w:after="100" w:line="240" w:lineRule="auto"/>
        <w:ind w:left="72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Establishing procedures in the packing house to confirm confidence in the lab such as:</w:t>
      </w:r>
    </w:p>
    <w:p w:rsidR="00B041E0" w:rsidRPr="00CC4151" w:rsidRDefault="007A6BDB" w:rsidP="00A02F76">
      <w:pPr>
        <w:pStyle w:val="ListParagraph"/>
        <w:widowControl w:val="0"/>
        <w:numPr>
          <w:ilvl w:val="0"/>
          <w:numId w:val="77"/>
        </w:numPr>
        <w:autoSpaceDE w:val="0"/>
        <w:autoSpaceDN w:val="0"/>
        <w:adjustRightInd w:val="0"/>
        <w:spacing w:before="100" w:after="100"/>
        <w:jc w:val="both"/>
        <w:rPr>
          <w:rFonts w:ascii="Calibri" w:hAnsi="Calibri" w:cs="Calibri"/>
          <w:sz w:val="24"/>
          <w:szCs w:val="24"/>
          <w:lang w:bidi="ar-EG"/>
        </w:rPr>
      </w:pPr>
      <w:r w:rsidRPr="00CC4151">
        <w:rPr>
          <w:rStyle w:val="longtext"/>
          <w:rFonts w:ascii="Calibri" w:hAnsi="Calibri" w:cs="Calibri"/>
          <w:color w:val="000000"/>
          <w:sz w:val="24"/>
          <w:szCs w:val="24"/>
        </w:rPr>
        <w:t xml:space="preserve">Using accredited test methods if available accredited documented inspection </w:t>
      </w:r>
    </w:p>
    <w:p w:rsidR="00B041E0" w:rsidRPr="00CC4151" w:rsidRDefault="007A6BDB" w:rsidP="00A02F76">
      <w:pPr>
        <w:pStyle w:val="ListParagraph"/>
        <w:widowControl w:val="0"/>
        <w:numPr>
          <w:ilvl w:val="0"/>
          <w:numId w:val="77"/>
        </w:numPr>
        <w:autoSpaceDE w:val="0"/>
        <w:autoSpaceDN w:val="0"/>
        <w:adjustRightInd w:val="0"/>
        <w:spacing w:before="100" w:after="100"/>
        <w:jc w:val="both"/>
        <w:rPr>
          <w:rFonts w:ascii="Calibri" w:hAnsi="Calibri" w:cs="Calibri"/>
          <w:sz w:val="24"/>
          <w:szCs w:val="24"/>
          <w:lang w:bidi="ar-EG"/>
        </w:rPr>
      </w:pPr>
      <w:r w:rsidRPr="00CC4151">
        <w:rPr>
          <w:rStyle w:val="longtext"/>
          <w:rFonts w:ascii="Calibri" w:hAnsi="Calibri" w:cs="Calibri"/>
          <w:color w:val="000000"/>
          <w:sz w:val="24"/>
          <w:szCs w:val="24"/>
        </w:rPr>
        <w:t>Ensuring that personnel are qualified and / or trained and properly qualified to perform the required analysis.</w:t>
      </w:r>
    </w:p>
    <w:p w:rsidR="00B041E0" w:rsidRPr="00CC4151" w:rsidRDefault="007A6BDB" w:rsidP="00A02F76">
      <w:pPr>
        <w:pStyle w:val="ListParagraph"/>
        <w:widowControl w:val="0"/>
        <w:numPr>
          <w:ilvl w:val="0"/>
          <w:numId w:val="77"/>
        </w:numPr>
        <w:autoSpaceDE w:val="0"/>
        <w:autoSpaceDN w:val="0"/>
        <w:adjustRightInd w:val="0"/>
        <w:spacing w:before="100" w:after="100"/>
        <w:jc w:val="both"/>
        <w:rPr>
          <w:rStyle w:val="longtext"/>
          <w:rFonts w:ascii="Calibri" w:hAnsi="Calibri" w:cs="Calibri"/>
          <w:sz w:val="24"/>
          <w:szCs w:val="24"/>
          <w:lang w:bidi="ar-EG"/>
        </w:rPr>
      </w:pPr>
      <w:r w:rsidRPr="00CC4151">
        <w:rPr>
          <w:rStyle w:val="longtext"/>
          <w:rFonts w:ascii="Calibri" w:hAnsi="Calibri" w:cs="Calibri"/>
          <w:color w:val="000000"/>
          <w:sz w:val="24"/>
          <w:szCs w:val="24"/>
        </w:rPr>
        <w:t xml:space="preserve">Using a system that verifies accuracy of test results such as proficiency testing </w:t>
      </w:r>
    </w:p>
    <w:p w:rsidR="00782E54" w:rsidRPr="000453CF" w:rsidRDefault="007A6BDB" w:rsidP="00A02F76">
      <w:pPr>
        <w:pStyle w:val="ListParagraph"/>
        <w:widowControl w:val="0"/>
        <w:numPr>
          <w:ilvl w:val="0"/>
          <w:numId w:val="77"/>
        </w:numPr>
        <w:autoSpaceDE w:val="0"/>
        <w:autoSpaceDN w:val="0"/>
        <w:adjustRightInd w:val="0"/>
        <w:spacing w:before="100" w:after="100"/>
        <w:jc w:val="both"/>
        <w:rPr>
          <w:rStyle w:val="longtext"/>
          <w:rFonts w:ascii="Calibri" w:hAnsi="Calibri" w:cs="Calibri"/>
          <w:sz w:val="24"/>
          <w:szCs w:val="24"/>
          <w:lang w:bidi="ar-EG"/>
        </w:rPr>
      </w:pPr>
      <w:r w:rsidRPr="000453CF">
        <w:rPr>
          <w:rStyle w:val="longtext"/>
          <w:rFonts w:ascii="Calibri" w:hAnsi="Calibri" w:cs="Calibri"/>
          <w:color w:val="000000"/>
          <w:sz w:val="24"/>
          <w:szCs w:val="24"/>
        </w:rPr>
        <w:t>Using proper and well-preserved equipment.</w:t>
      </w:r>
    </w:p>
    <w:p w:rsidR="000453CF" w:rsidRPr="000453CF" w:rsidRDefault="000453CF" w:rsidP="000453CF">
      <w:pPr>
        <w:pStyle w:val="ListParagraph"/>
        <w:widowControl w:val="0"/>
        <w:autoSpaceDE w:val="0"/>
        <w:autoSpaceDN w:val="0"/>
        <w:adjustRightInd w:val="0"/>
        <w:spacing w:before="100" w:after="100"/>
        <w:ind w:left="2160" w:firstLine="0"/>
        <w:jc w:val="both"/>
        <w:rPr>
          <w:rFonts w:ascii="Calibri" w:hAnsi="Calibri" w:cs="Calibri"/>
          <w:sz w:val="24"/>
          <w:szCs w:val="24"/>
          <w:lang w:bidi="ar-EG"/>
        </w:rPr>
      </w:pPr>
    </w:p>
    <w:p w:rsidR="00CC4151" w:rsidRPr="00CC4151" w:rsidRDefault="007A6BDB" w:rsidP="00A02F76">
      <w:pPr>
        <w:pStyle w:val="ListParagraph"/>
        <w:widowControl w:val="0"/>
        <w:numPr>
          <w:ilvl w:val="0"/>
          <w:numId w:val="37"/>
        </w:numPr>
        <w:autoSpaceDE w:val="0"/>
        <w:autoSpaceDN w:val="0"/>
        <w:adjustRightInd w:val="0"/>
        <w:spacing w:before="100" w:after="100"/>
        <w:ind w:left="567" w:firstLine="0"/>
        <w:jc w:val="both"/>
        <w:rPr>
          <w:rStyle w:val="longtext"/>
          <w:rFonts w:ascii="Calibri" w:hAnsi="Calibri" w:cs="Calibri"/>
          <w:b/>
          <w:bCs/>
          <w:sz w:val="24"/>
          <w:szCs w:val="24"/>
          <w:lang w:bidi="ar-EG"/>
        </w:rPr>
      </w:pPr>
      <w:r w:rsidRPr="00CC4151">
        <w:rPr>
          <w:rStyle w:val="longtext"/>
          <w:rFonts w:ascii="Calibri" w:hAnsi="Calibri" w:cs="Calibri"/>
          <w:color w:val="000000"/>
          <w:sz w:val="24"/>
          <w:szCs w:val="24"/>
        </w:rPr>
        <w:t xml:space="preserve">Establishing and applying a procedure that handles the out-of-standard product and a corrective action to handle non-conforming product. </w:t>
      </w:r>
    </w:p>
    <w:p w:rsidR="00782E54" w:rsidRPr="00CC4151" w:rsidRDefault="007A6BDB" w:rsidP="00CC4151">
      <w:pPr>
        <w:pStyle w:val="ListParagraph"/>
        <w:widowControl w:val="0"/>
        <w:autoSpaceDE w:val="0"/>
        <w:autoSpaceDN w:val="0"/>
        <w:adjustRightInd w:val="0"/>
        <w:spacing w:before="100" w:after="100"/>
        <w:ind w:left="567" w:firstLine="0"/>
        <w:jc w:val="both"/>
        <w:rPr>
          <w:rFonts w:ascii="Calibri" w:hAnsi="Calibri" w:cs="Calibri"/>
          <w:b/>
          <w:bCs/>
          <w:sz w:val="24"/>
          <w:szCs w:val="24"/>
          <w:lang w:bidi="ar-EG"/>
        </w:rPr>
      </w:pPr>
      <w:r w:rsidRPr="00CC4151">
        <w:rPr>
          <w:rFonts w:ascii="Calibri" w:hAnsi="Calibri" w:cs="Calibri"/>
          <w:color w:val="000000"/>
          <w:sz w:val="24"/>
          <w:szCs w:val="24"/>
        </w:rPr>
        <w:br/>
      </w:r>
      <w:r w:rsidRPr="00CC4151">
        <w:rPr>
          <w:rStyle w:val="longtext"/>
          <w:rFonts w:ascii="Calibri" w:hAnsi="Calibri" w:cs="Calibri"/>
          <w:color w:val="000000"/>
          <w:sz w:val="24"/>
          <w:szCs w:val="24"/>
        </w:rPr>
        <w:t>• Establishing a procedure for dispatching conforming product.</w:t>
      </w:r>
    </w:p>
    <w:p w:rsidR="007A6BDB" w:rsidRPr="00CC4151" w:rsidRDefault="007A6BDB" w:rsidP="00A02F76">
      <w:pPr>
        <w:numPr>
          <w:ilvl w:val="0"/>
          <w:numId w:val="29"/>
        </w:numPr>
        <w:spacing w:after="0"/>
        <w:ind w:left="357"/>
        <w:jc w:val="both"/>
        <w:rPr>
          <w:rStyle w:val="longtext"/>
          <w:rFonts w:ascii="Calibri" w:hAnsi="Calibri" w:cs="Calibri"/>
          <w:b/>
          <w:bCs/>
          <w:sz w:val="24"/>
          <w:szCs w:val="24"/>
          <w:lang w:bidi="ar-EG"/>
        </w:rPr>
      </w:pPr>
      <w:r w:rsidRPr="00CC4151">
        <w:rPr>
          <w:rStyle w:val="longtext"/>
          <w:rFonts w:ascii="Calibri" w:hAnsi="Calibri" w:cs="Calibri"/>
          <w:b/>
          <w:bCs/>
          <w:color w:val="000000"/>
          <w:sz w:val="24"/>
          <w:szCs w:val="24"/>
        </w:rPr>
        <w:t xml:space="preserve">Process </w:t>
      </w:r>
      <w:r w:rsidR="005359A6" w:rsidRPr="00CC4151">
        <w:rPr>
          <w:rStyle w:val="longtext"/>
          <w:rFonts w:ascii="Calibri" w:hAnsi="Calibri" w:cs="Calibri"/>
          <w:b/>
          <w:bCs/>
          <w:color w:val="000000"/>
          <w:sz w:val="24"/>
          <w:szCs w:val="24"/>
        </w:rPr>
        <w:t>control</w:t>
      </w:r>
    </w:p>
    <w:p w:rsidR="007A6BDB" w:rsidRPr="002F02E8" w:rsidRDefault="007A6BDB" w:rsidP="00D279E3">
      <w:pPr>
        <w:widowControl w:val="0"/>
        <w:autoSpaceDE w:val="0"/>
        <w:autoSpaceDN w:val="0"/>
        <w:adjustRightInd w:val="0"/>
        <w:spacing w:before="100" w:after="100" w:line="240" w:lineRule="auto"/>
        <w:ind w:left="357"/>
        <w:jc w:val="both"/>
        <w:rPr>
          <w:b/>
          <w:bCs/>
          <w:sz w:val="24"/>
          <w:szCs w:val="24"/>
          <w:lang w:bidi="ar-EG"/>
        </w:rPr>
      </w:pPr>
      <w:r w:rsidRPr="00CC4151">
        <w:rPr>
          <w:rStyle w:val="longtext"/>
          <w:rFonts w:ascii="Calibri" w:hAnsi="Calibri" w:cs="Calibri"/>
          <w:color w:val="000000"/>
          <w:sz w:val="24"/>
          <w:szCs w:val="24"/>
        </w:rPr>
        <w:t xml:space="preserve">Identifying measurement equipment used in monitoring critical control points, safety and legality of product. These defined measurement equipment should be calibrated in accordance with an accredited national or international standard. </w:t>
      </w:r>
    </w:p>
    <w:p w:rsidR="00B041E0" w:rsidRPr="00CC4151" w:rsidRDefault="007A6BDB" w:rsidP="00A02F76">
      <w:pPr>
        <w:numPr>
          <w:ilvl w:val="0"/>
          <w:numId w:val="29"/>
        </w:numPr>
        <w:spacing w:after="0"/>
        <w:ind w:left="360"/>
        <w:rPr>
          <w:rFonts w:ascii="Calibri" w:hAnsi="Calibri" w:cs="Calibri"/>
          <w:b/>
          <w:bCs/>
          <w:sz w:val="24"/>
          <w:szCs w:val="24"/>
          <w:lang w:bidi="ar-EG"/>
        </w:rPr>
      </w:pPr>
      <w:r w:rsidRPr="00CC4151">
        <w:rPr>
          <w:rStyle w:val="longtext"/>
          <w:rFonts w:ascii="Calibri" w:hAnsi="Calibri" w:cs="Calibri"/>
          <w:b/>
          <w:bCs/>
          <w:color w:val="000000"/>
          <w:sz w:val="24"/>
          <w:szCs w:val="24"/>
        </w:rPr>
        <w:t xml:space="preserve">Individuals </w:t>
      </w:r>
    </w:p>
    <w:p w:rsidR="00B041E0" w:rsidRPr="00CC4151" w:rsidRDefault="007A6BDB" w:rsidP="00A02F76">
      <w:pPr>
        <w:pStyle w:val="ListParagraph"/>
        <w:widowControl w:val="0"/>
        <w:numPr>
          <w:ilvl w:val="0"/>
          <w:numId w:val="37"/>
        </w:numPr>
        <w:autoSpaceDE w:val="0"/>
        <w:autoSpaceDN w:val="0"/>
        <w:adjustRightInd w:val="0"/>
        <w:spacing w:before="100" w:after="100"/>
        <w:ind w:left="284" w:hanging="284"/>
        <w:jc w:val="both"/>
        <w:rPr>
          <w:rFonts w:ascii="Calibri" w:hAnsi="Calibri" w:cs="Calibri"/>
          <w:color w:val="000000"/>
          <w:sz w:val="24"/>
          <w:szCs w:val="24"/>
        </w:rPr>
      </w:pPr>
      <w:r w:rsidRPr="00CC4151">
        <w:rPr>
          <w:rStyle w:val="longtext"/>
          <w:rFonts w:ascii="Calibri" w:hAnsi="Calibri" w:cs="Calibri"/>
          <w:color w:val="000000"/>
          <w:sz w:val="24"/>
          <w:szCs w:val="24"/>
        </w:rPr>
        <w:t xml:space="preserve">The packing house should lay out </w:t>
      </w:r>
      <w:r w:rsidR="00B041E0" w:rsidRPr="00CC4151">
        <w:rPr>
          <w:rStyle w:val="longtext"/>
          <w:rFonts w:ascii="Calibri" w:hAnsi="Calibri" w:cs="Calibri"/>
          <w:color w:val="000000"/>
          <w:sz w:val="24"/>
          <w:szCs w:val="24"/>
        </w:rPr>
        <w:t>accredited</w:t>
      </w:r>
      <w:r w:rsidRPr="00CC4151">
        <w:rPr>
          <w:rStyle w:val="longtext"/>
          <w:rFonts w:ascii="Calibri" w:hAnsi="Calibri" w:cs="Calibri"/>
          <w:color w:val="000000"/>
          <w:sz w:val="24"/>
          <w:szCs w:val="24"/>
        </w:rPr>
        <w:t xml:space="preserve"> and proper programs that include appropriate training needs for relevant personnel. This should include at least: </w:t>
      </w:r>
    </w:p>
    <w:p w:rsidR="00B041E0" w:rsidRPr="00CC4151" w:rsidRDefault="007A6BDB" w:rsidP="00A02F76">
      <w:pPr>
        <w:pStyle w:val="ListParagraph"/>
        <w:widowControl w:val="0"/>
        <w:numPr>
          <w:ilvl w:val="0"/>
          <w:numId w:val="78"/>
        </w:numPr>
        <w:autoSpaceDE w:val="0"/>
        <w:autoSpaceDN w:val="0"/>
        <w:adjustRightInd w:val="0"/>
        <w:spacing w:before="100" w:after="100"/>
        <w:jc w:val="both"/>
        <w:rPr>
          <w:rFonts w:ascii="Calibri" w:hAnsi="Calibri" w:cs="Calibri"/>
          <w:sz w:val="24"/>
          <w:szCs w:val="24"/>
          <w:lang w:bidi="ar-EG"/>
        </w:rPr>
      </w:pPr>
      <w:r w:rsidRPr="00CC4151">
        <w:rPr>
          <w:rStyle w:val="longtext"/>
          <w:rFonts w:ascii="Calibri" w:hAnsi="Calibri" w:cs="Calibri"/>
          <w:color w:val="000000"/>
          <w:sz w:val="24"/>
          <w:szCs w:val="24"/>
        </w:rPr>
        <w:t xml:space="preserve">Defining necessary competencies for certain roles </w:t>
      </w:r>
    </w:p>
    <w:p w:rsidR="00B041E0" w:rsidRPr="00CC4151" w:rsidRDefault="007A6BDB" w:rsidP="00A02F76">
      <w:pPr>
        <w:pStyle w:val="ListParagraph"/>
        <w:widowControl w:val="0"/>
        <w:numPr>
          <w:ilvl w:val="0"/>
          <w:numId w:val="78"/>
        </w:numPr>
        <w:autoSpaceDE w:val="0"/>
        <w:autoSpaceDN w:val="0"/>
        <w:adjustRightInd w:val="0"/>
        <w:spacing w:before="100" w:after="100"/>
        <w:jc w:val="both"/>
        <w:rPr>
          <w:rFonts w:ascii="Calibri" w:hAnsi="Calibri" w:cs="Calibri"/>
          <w:sz w:val="24"/>
          <w:szCs w:val="24"/>
          <w:lang w:bidi="ar-EG"/>
        </w:rPr>
      </w:pPr>
      <w:r w:rsidRPr="00CC4151">
        <w:rPr>
          <w:rStyle w:val="longtext"/>
          <w:rFonts w:ascii="Calibri" w:hAnsi="Calibri" w:cs="Calibri"/>
          <w:color w:val="000000"/>
          <w:sz w:val="24"/>
          <w:szCs w:val="24"/>
        </w:rPr>
        <w:t xml:space="preserve">Providing training or other work to ensure that personnel have the necessary competencies </w:t>
      </w:r>
    </w:p>
    <w:p w:rsidR="00B041E0" w:rsidRPr="00CC4151" w:rsidRDefault="007A6BDB" w:rsidP="00A02F76">
      <w:pPr>
        <w:pStyle w:val="ListParagraph"/>
        <w:widowControl w:val="0"/>
        <w:numPr>
          <w:ilvl w:val="0"/>
          <w:numId w:val="78"/>
        </w:numPr>
        <w:autoSpaceDE w:val="0"/>
        <w:autoSpaceDN w:val="0"/>
        <w:adjustRightInd w:val="0"/>
        <w:spacing w:before="100" w:after="100"/>
        <w:jc w:val="both"/>
        <w:rPr>
          <w:rFonts w:ascii="Calibri" w:hAnsi="Calibri" w:cs="Calibri"/>
          <w:sz w:val="24"/>
          <w:szCs w:val="24"/>
          <w:lang w:bidi="ar-EG"/>
        </w:rPr>
      </w:pPr>
      <w:r w:rsidRPr="00CC4151">
        <w:rPr>
          <w:rStyle w:val="longtext"/>
          <w:rFonts w:ascii="Calibri" w:hAnsi="Calibri" w:cs="Calibri"/>
          <w:color w:val="000000"/>
          <w:sz w:val="24"/>
          <w:szCs w:val="24"/>
          <w:shd w:val="clear" w:color="auto" w:fill="FFFFFF"/>
        </w:rPr>
        <w:t xml:space="preserve">Review the implementation of the effectiveness of training and competence of trainer </w:t>
      </w:r>
    </w:p>
    <w:p w:rsidR="00B041E0" w:rsidRPr="000453CF" w:rsidRDefault="007A6BDB" w:rsidP="00A02F76">
      <w:pPr>
        <w:pStyle w:val="ListParagraph"/>
        <w:widowControl w:val="0"/>
        <w:numPr>
          <w:ilvl w:val="0"/>
          <w:numId w:val="78"/>
        </w:numPr>
        <w:autoSpaceDE w:val="0"/>
        <w:autoSpaceDN w:val="0"/>
        <w:adjustRightInd w:val="0"/>
        <w:spacing w:before="100" w:after="100"/>
        <w:jc w:val="both"/>
        <w:rPr>
          <w:rStyle w:val="longtext"/>
          <w:color w:val="000000"/>
          <w:shd w:val="clear" w:color="auto" w:fill="FFFFFF"/>
        </w:rPr>
      </w:pPr>
      <w:r w:rsidRPr="000453CF">
        <w:rPr>
          <w:rStyle w:val="longtext"/>
          <w:rFonts w:ascii="Calibri" w:hAnsi="Calibri" w:cs="Calibri"/>
          <w:color w:val="000000"/>
          <w:sz w:val="24"/>
          <w:szCs w:val="24"/>
          <w:shd w:val="clear" w:color="auto" w:fill="FFFFFF"/>
        </w:rPr>
        <w:t xml:space="preserve">Taking into account using appropriate language training for trainees in the training. </w:t>
      </w:r>
    </w:p>
    <w:p w:rsidR="000453CF" w:rsidRPr="000453CF" w:rsidRDefault="000453CF" w:rsidP="000453CF">
      <w:pPr>
        <w:pStyle w:val="ListParagraph"/>
        <w:widowControl w:val="0"/>
        <w:autoSpaceDE w:val="0"/>
        <w:autoSpaceDN w:val="0"/>
        <w:adjustRightInd w:val="0"/>
        <w:spacing w:before="100" w:after="100"/>
        <w:ind w:left="1080" w:firstLine="0"/>
        <w:jc w:val="both"/>
        <w:rPr>
          <w:rStyle w:val="longtext"/>
          <w:color w:val="000000"/>
          <w:shd w:val="clear" w:color="auto" w:fill="FFFFFF"/>
        </w:rPr>
      </w:pPr>
    </w:p>
    <w:p w:rsidR="00B041E0" w:rsidRPr="00CC4151" w:rsidRDefault="007A6BDB" w:rsidP="00A02F76">
      <w:pPr>
        <w:pStyle w:val="ListParagraph"/>
        <w:widowControl w:val="0"/>
        <w:numPr>
          <w:ilvl w:val="0"/>
          <w:numId w:val="37"/>
        </w:numPr>
        <w:tabs>
          <w:tab w:val="left" w:pos="0"/>
        </w:tabs>
        <w:autoSpaceDE w:val="0"/>
        <w:autoSpaceDN w:val="0"/>
        <w:adjustRightInd w:val="0"/>
        <w:spacing w:before="100" w:after="100"/>
        <w:ind w:left="142" w:firstLine="0"/>
        <w:jc w:val="both"/>
        <w:rPr>
          <w:rFonts w:ascii="Calibri" w:hAnsi="Calibri" w:cs="Calibri"/>
          <w:color w:val="000000"/>
          <w:sz w:val="24"/>
          <w:szCs w:val="24"/>
        </w:rPr>
      </w:pPr>
      <w:r w:rsidRPr="00CC4151">
        <w:rPr>
          <w:rStyle w:val="longtext"/>
          <w:rFonts w:ascii="Calibri" w:hAnsi="Calibri" w:cs="Calibri"/>
          <w:color w:val="000000"/>
          <w:sz w:val="24"/>
          <w:szCs w:val="24"/>
        </w:rPr>
        <w:t>Available reco</w:t>
      </w:r>
      <w:r w:rsidR="00B041E0" w:rsidRPr="00CC4151">
        <w:rPr>
          <w:rStyle w:val="longtext"/>
          <w:rFonts w:ascii="Calibri" w:hAnsi="Calibri" w:cs="Calibri"/>
          <w:color w:val="000000"/>
          <w:sz w:val="24"/>
          <w:szCs w:val="24"/>
        </w:rPr>
        <w:t xml:space="preserve">rds for all training processes </w:t>
      </w:r>
      <w:r w:rsidRPr="00CC4151">
        <w:rPr>
          <w:rStyle w:val="longtext"/>
          <w:rFonts w:ascii="Calibri" w:hAnsi="Calibri" w:cs="Calibri"/>
          <w:color w:val="000000"/>
          <w:sz w:val="24"/>
          <w:szCs w:val="24"/>
        </w:rPr>
        <w:t xml:space="preserve">should include at least: </w:t>
      </w:r>
    </w:p>
    <w:p w:rsidR="00652192" w:rsidRPr="00CC4151" w:rsidRDefault="007A6BDB" w:rsidP="00A02F76">
      <w:pPr>
        <w:pStyle w:val="ListParagraph"/>
        <w:widowControl w:val="0"/>
        <w:numPr>
          <w:ilvl w:val="0"/>
          <w:numId w:val="79"/>
        </w:numPr>
        <w:autoSpaceDE w:val="0"/>
        <w:autoSpaceDN w:val="0"/>
        <w:adjustRightInd w:val="0"/>
        <w:spacing w:before="100" w:after="100"/>
        <w:jc w:val="both"/>
        <w:rPr>
          <w:rFonts w:ascii="Calibri" w:hAnsi="Calibri" w:cs="Calibri"/>
          <w:sz w:val="24"/>
          <w:szCs w:val="24"/>
          <w:lang w:bidi="ar-EG"/>
        </w:rPr>
      </w:pPr>
      <w:r w:rsidRPr="00CC4151">
        <w:rPr>
          <w:rStyle w:val="longtext"/>
          <w:rFonts w:ascii="Calibri" w:hAnsi="Calibri" w:cs="Calibri"/>
          <w:color w:val="000000"/>
          <w:sz w:val="24"/>
          <w:szCs w:val="24"/>
        </w:rPr>
        <w:t xml:space="preserve">The name of the trainee and attendance confirmation </w:t>
      </w:r>
    </w:p>
    <w:p w:rsidR="00652192" w:rsidRPr="00CC4151" w:rsidRDefault="007A6BDB" w:rsidP="00A02F76">
      <w:pPr>
        <w:pStyle w:val="ListParagraph"/>
        <w:widowControl w:val="0"/>
        <w:numPr>
          <w:ilvl w:val="0"/>
          <w:numId w:val="79"/>
        </w:numPr>
        <w:autoSpaceDE w:val="0"/>
        <w:autoSpaceDN w:val="0"/>
        <w:adjustRightInd w:val="0"/>
        <w:spacing w:before="100" w:after="100"/>
        <w:jc w:val="both"/>
        <w:rPr>
          <w:rStyle w:val="longtext"/>
          <w:rFonts w:ascii="Calibri" w:hAnsi="Calibri" w:cs="Calibri"/>
          <w:sz w:val="24"/>
          <w:szCs w:val="24"/>
          <w:lang w:bidi="ar-EG"/>
        </w:rPr>
      </w:pPr>
      <w:r w:rsidRPr="00CC4151">
        <w:rPr>
          <w:rStyle w:val="longtext"/>
          <w:rFonts w:ascii="Calibri" w:hAnsi="Calibri" w:cs="Calibri"/>
          <w:color w:val="000000"/>
          <w:sz w:val="24"/>
          <w:szCs w:val="24"/>
        </w:rPr>
        <w:t>Date an</w:t>
      </w:r>
      <w:r w:rsidR="00652192" w:rsidRPr="00CC4151">
        <w:rPr>
          <w:rStyle w:val="longtext"/>
          <w:rFonts w:ascii="Calibri" w:hAnsi="Calibri" w:cs="Calibri"/>
          <w:color w:val="000000"/>
          <w:sz w:val="24"/>
          <w:szCs w:val="24"/>
        </w:rPr>
        <w:t>d period of training</w:t>
      </w:r>
    </w:p>
    <w:p w:rsidR="00652192" w:rsidRPr="00CC4151" w:rsidRDefault="007A6BDB" w:rsidP="00A02F76">
      <w:pPr>
        <w:pStyle w:val="ListParagraph"/>
        <w:widowControl w:val="0"/>
        <w:numPr>
          <w:ilvl w:val="0"/>
          <w:numId w:val="79"/>
        </w:numPr>
        <w:autoSpaceDE w:val="0"/>
        <w:autoSpaceDN w:val="0"/>
        <w:adjustRightInd w:val="0"/>
        <w:spacing w:before="100" w:after="100"/>
        <w:jc w:val="both"/>
        <w:rPr>
          <w:rFonts w:ascii="Calibri" w:hAnsi="Calibri" w:cs="Calibri"/>
          <w:sz w:val="24"/>
          <w:szCs w:val="24"/>
          <w:lang w:bidi="ar-EG"/>
        </w:rPr>
      </w:pPr>
      <w:r w:rsidRPr="00CC4151">
        <w:rPr>
          <w:rStyle w:val="longtext"/>
          <w:rFonts w:ascii="Calibri" w:hAnsi="Calibri" w:cs="Calibri"/>
          <w:color w:val="000000"/>
          <w:sz w:val="24"/>
          <w:szCs w:val="24"/>
          <w:shd w:val="clear" w:color="auto" w:fill="FFFFFF"/>
        </w:rPr>
        <w:t xml:space="preserve">Level or contents of the session as required </w:t>
      </w:r>
    </w:p>
    <w:p w:rsidR="00652192" w:rsidRPr="000453CF" w:rsidRDefault="007A6BDB" w:rsidP="00A02F76">
      <w:pPr>
        <w:pStyle w:val="ListParagraph"/>
        <w:widowControl w:val="0"/>
        <w:numPr>
          <w:ilvl w:val="0"/>
          <w:numId w:val="79"/>
        </w:numPr>
        <w:autoSpaceDE w:val="0"/>
        <w:autoSpaceDN w:val="0"/>
        <w:adjustRightInd w:val="0"/>
        <w:spacing w:before="100" w:after="100"/>
        <w:jc w:val="both"/>
        <w:rPr>
          <w:rStyle w:val="longtext"/>
          <w:rFonts w:ascii="Calibri" w:hAnsi="Calibri" w:cs="Calibri"/>
          <w:sz w:val="24"/>
          <w:szCs w:val="24"/>
          <w:lang w:bidi="ar-EG"/>
        </w:rPr>
      </w:pPr>
      <w:r w:rsidRPr="00CC4151">
        <w:rPr>
          <w:rStyle w:val="longtext"/>
          <w:rFonts w:ascii="Calibri" w:hAnsi="Calibri" w:cs="Calibri"/>
          <w:color w:val="000000"/>
          <w:sz w:val="24"/>
          <w:szCs w:val="24"/>
        </w:rPr>
        <w:t xml:space="preserve">Trainer. </w:t>
      </w:r>
    </w:p>
    <w:p w:rsidR="000453CF" w:rsidRPr="000453CF" w:rsidRDefault="000453CF" w:rsidP="000453CF">
      <w:pPr>
        <w:pStyle w:val="ListParagraph"/>
        <w:widowControl w:val="0"/>
        <w:autoSpaceDE w:val="0"/>
        <w:autoSpaceDN w:val="0"/>
        <w:adjustRightInd w:val="0"/>
        <w:spacing w:before="100" w:after="100"/>
        <w:ind w:left="1080" w:firstLine="0"/>
        <w:jc w:val="both"/>
        <w:rPr>
          <w:rStyle w:val="longtext"/>
          <w:rFonts w:ascii="Calibri" w:hAnsi="Calibri" w:cs="Calibri"/>
          <w:sz w:val="24"/>
          <w:szCs w:val="24"/>
          <w:lang w:bidi="ar-EG"/>
        </w:rPr>
      </w:pPr>
    </w:p>
    <w:p w:rsidR="00CC4151" w:rsidRPr="00CC4151" w:rsidRDefault="00CC4151" w:rsidP="00A02F76">
      <w:pPr>
        <w:pStyle w:val="ListParagraph"/>
        <w:widowControl w:val="0"/>
        <w:numPr>
          <w:ilvl w:val="0"/>
          <w:numId w:val="37"/>
        </w:numPr>
        <w:tabs>
          <w:tab w:val="left" w:pos="0"/>
        </w:tabs>
        <w:autoSpaceDE w:val="0"/>
        <w:autoSpaceDN w:val="0"/>
        <w:adjustRightInd w:val="0"/>
        <w:spacing w:before="100" w:after="100"/>
        <w:ind w:left="284" w:hanging="142"/>
        <w:jc w:val="both"/>
        <w:rPr>
          <w:rStyle w:val="longtext"/>
          <w:rFonts w:ascii="Calibri" w:hAnsi="Calibri" w:cs="Calibri"/>
          <w:sz w:val="24"/>
          <w:szCs w:val="24"/>
        </w:rPr>
      </w:pPr>
      <w:r w:rsidRPr="00CC4151">
        <w:rPr>
          <w:rStyle w:val="longtext"/>
          <w:rFonts w:ascii="Calibri" w:hAnsi="Calibri" w:cs="Calibri"/>
          <w:color w:val="000000"/>
          <w:sz w:val="24"/>
          <w:szCs w:val="24"/>
        </w:rPr>
        <w:t xml:space="preserve">  </w:t>
      </w:r>
      <w:r w:rsidR="007A6BDB" w:rsidRPr="00CC4151">
        <w:rPr>
          <w:rStyle w:val="longtext"/>
          <w:rFonts w:ascii="Calibri" w:hAnsi="Calibri" w:cs="Calibri"/>
          <w:color w:val="000000"/>
          <w:sz w:val="24"/>
          <w:szCs w:val="24"/>
        </w:rPr>
        <w:t xml:space="preserve">Making a map of the site to determine personnel entry points, travel routes and facilities </w:t>
      </w:r>
    </w:p>
    <w:p w:rsidR="00CC4151" w:rsidRPr="00CC4151" w:rsidRDefault="007A6BDB" w:rsidP="00A02F76">
      <w:pPr>
        <w:pStyle w:val="ListParagraph"/>
        <w:widowControl w:val="0"/>
        <w:numPr>
          <w:ilvl w:val="0"/>
          <w:numId w:val="37"/>
        </w:numPr>
        <w:tabs>
          <w:tab w:val="left" w:pos="0"/>
        </w:tabs>
        <w:autoSpaceDE w:val="0"/>
        <w:autoSpaceDN w:val="0"/>
        <w:adjustRightInd w:val="0"/>
        <w:spacing w:before="100" w:after="100"/>
        <w:ind w:left="284" w:hanging="142"/>
        <w:jc w:val="both"/>
        <w:rPr>
          <w:rStyle w:val="longtext"/>
          <w:rFonts w:ascii="Calibri" w:hAnsi="Calibri" w:cs="Calibri"/>
          <w:sz w:val="24"/>
          <w:szCs w:val="24"/>
        </w:rPr>
      </w:pPr>
      <w:r w:rsidRPr="00CC4151">
        <w:rPr>
          <w:rStyle w:val="longtext"/>
          <w:rFonts w:ascii="Calibri" w:hAnsi="Calibri" w:cs="Calibri"/>
          <w:color w:val="000000"/>
          <w:sz w:val="24"/>
          <w:szCs w:val="24"/>
        </w:rPr>
        <w:t xml:space="preserve">Getting contractors and visitors, including drivers, acquainted with all procedures of entering buildings and procedures and requirements in the areas they are allowed to visit with special reference to possible product contamination risks. </w:t>
      </w:r>
    </w:p>
    <w:p w:rsidR="00652192" w:rsidRPr="000453CF" w:rsidRDefault="00652192" w:rsidP="00A02F76">
      <w:pPr>
        <w:pStyle w:val="ListParagraph"/>
        <w:widowControl w:val="0"/>
        <w:numPr>
          <w:ilvl w:val="0"/>
          <w:numId w:val="37"/>
        </w:numPr>
        <w:tabs>
          <w:tab w:val="left" w:pos="0"/>
        </w:tabs>
        <w:autoSpaceDE w:val="0"/>
        <w:autoSpaceDN w:val="0"/>
        <w:adjustRightInd w:val="0"/>
        <w:spacing w:before="100" w:after="100"/>
        <w:ind w:left="284" w:hanging="142"/>
        <w:jc w:val="both"/>
        <w:rPr>
          <w:rStyle w:val="longtext"/>
          <w:rFonts w:ascii="Calibri" w:hAnsi="Calibri" w:cs="Calibri"/>
          <w:sz w:val="24"/>
          <w:szCs w:val="24"/>
        </w:rPr>
      </w:pPr>
      <w:r w:rsidRPr="00CC4151">
        <w:rPr>
          <w:rStyle w:val="longtext"/>
          <w:rFonts w:ascii="Calibri" w:hAnsi="Calibri" w:cs="Calibri"/>
          <w:color w:val="000000"/>
          <w:sz w:val="24"/>
          <w:szCs w:val="24"/>
        </w:rPr>
        <w:t>T</w:t>
      </w:r>
      <w:r w:rsidR="007A6BDB" w:rsidRPr="00CC4151">
        <w:rPr>
          <w:rStyle w:val="longtext"/>
          <w:rFonts w:ascii="Calibri" w:hAnsi="Calibri" w:cs="Calibri"/>
          <w:color w:val="000000"/>
          <w:sz w:val="24"/>
          <w:szCs w:val="24"/>
        </w:rPr>
        <w:t xml:space="preserve">here should be a document in place to define the following: </w:t>
      </w:r>
    </w:p>
    <w:p w:rsidR="000453CF" w:rsidRPr="00CC4151" w:rsidRDefault="000453CF" w:rsidP="000453CF">
      <w:pPr>
        <w:pStyle w:val="ListParagraph"/>
        <w:widowControl w:val="0"/>
        <w:tabs>
          <w:tab w:val="left" w:pos="0"/>
        </w:tabs>
        <w:autoSpaceDE w:val="0"/>
        <w:autoSpaceDN w:val="0"/>
        <w:adjustRightInd w:val="0"/>
        <w:spacing w:before="100" w:after="100"/>
        <w:ind w:left="284" w:firstLine="0"/>
        <w:jc w:val="both"/>
        <w:rPr>
          <w:rStyle w:val="longtext"/>
          <w:rFonts w:ascii="Calibri" w:hAnsi="Calibri" w:cs="Calibri"/>
          <w:sz w:val="24"/>
          <w:szCs w:val="24"/>
        </w:rPr>
      </w:pPr>
    </w:p>
    <w:p w:rsidR="00652192" w:rsidRPr="00CC4151" w:rsidRDefault="007A6BDB" w:rsidP="00A02F76">
      <w:pPr>
        <w:pStyle w:val="ListParagraph"/>
        <w:widowControl w:val="0"/>
        <w:numPr>
          <w:ilvl w:val="0"/>
          <w:numId w:val="38"/>
        </w:numPr>
        <w:tabs>
          <w:tab w:val="left" w:pos="0"/>
        </w:tabs>
        <w:autoSpaceDE w:val="0"/>
        <w:autoSpaceDN w:val="0"/>
        <w:adjustRightInd w:val="0"/>
        <w:spacing w:before="100" w:after="100"/>
        <w:jc w:val="both"/>
        <w:rPr>
          <w:rStyle w:val="longtext"/>
          <w:rFonts w:ascii="Calibri" w:hAnsi="Calibri" w:cs="Calibri"/>
          <w:b/>
          <w:bCs/>
          <w:sz w:val="24"/>
          <w:szCs w:val="24"/>
          <w:lang w:bidi="ar-EG"/>
        </w:rPr>
      </w:pPr>
      <w:r w:rsidRPr="00CC4151">
        <w:rPr>
          <w:rStyle w:val="longtext"/>
          <w:rFonts w:ascii="Calibri" w:hAnsi="Calibri" w:cs="Calibri"/>
          <w:color w:val="000000"/>
          <w:sz w:val="24"/>
          <w:szCs w:val="24"/>
        </w:rPr>
        <w:t xml:space="preserve">Watches shall not be worn. </w:t>
      </w:r>
      <w:r w:rsidR="00652192" w:rsidRPr="00CC4151">
        <w:rPr>
          <w:rStyle w:val="longtext"/>
          <w:rFonts w:ascii="Calibri" w:hAnsi="Calibri" w:cs="Calibri"/>
          <w:color w:val="000000"/>
          <w:sz w:val="24"/>
          <w:szCs w:val="24"/>
        </w:rPr>
        <w:t>Jewelry</w:t>
      </w:r>
      <w:r w:rsidRPr="00CC4151">
        <w:rPr>
          <w:rStyle w:val="longtext"/>
          <w:rFonts w:ascii="Calibri" w:hAnsi="Calibri" w:cs="Calibri"/>
          <w:color w:val="000000"/>
          <w:sz w:val="24"/>
          <w:szCs w:val="24"/>
        </w:rPr>
        <w:t xml:space="preserve"> shall not be worn, with the exception of a plain wedding ring, a wedding wristband and sleeper earrings (continuous loop). Rings and studs in exposed parts of the body, such as noses, tongues and eyebrows, shall not be worn.</w:t>
      </w:r>
      <w:r w:rsidR="002F02E8" w:rsidRPr="00CC4151">
        <w:rPr>
          <w:rStyle w:val="longtext"/>
          <w:rFonts w:ascii="Calibri" w:hAnsi="Calibri" w:cs="Calibri"/>
          <w:color w:val="000000"/>
          <w:sz w:val="24"/>
          <w:szCs w:val="24"/>
        </w:rPr>
        <w:t xml:space="preserve"> </w:t>
      </w:r>
    </w:p>
    <w:p w:rsidR="00652192" w:rsidRPr="00CC4151" w:rsidRDefault="007A6BDB" w:rsidP="00A02F76">
      <w:pPr>
        <w:pStyle w:val="ListParagraph"/>
        <w:widowControl w:val="0"/>
        <w:numPr>
          <w:ilvl w:val="0"/>
          <w:numId w:val="38"/>
        </w:numPr>
        <w:tabs>
          <w:tab w:val="left" w:pos="0"/>
        </w:tabs>
        <w:autoSpaceDE w:val="0"/>
        <w:autoSpaceDN w:val="0"/>
        <w:adjustRightInd w:val="0"/>
        <w:spacing w:before="100" w:after="100"/>
        <w:jc w:val="both"/>
        <w:rPr>
          <w:rStyle w:val="longtext"/>
          <w:rFonts w:ascii="Calibri" w:hAnsi="Calibri" w:cs="Calibri"/>
          <w:b/>
          <w:bCs/>
          <w:sz w:val="24"/>
          <w:szCs w:val="24"/>
          <w:lang w:bidi="ar-EG"/>
        </w:rPr>
      </w:pPr>
      <w:r w:rsidRPr="00CC4151">
        <w:rPr>
          <w:rStyle w:val="longtext"/>
          <w:rFonts w:ascii="Calibri" w:hAnsi="Calibri" w:cs="Calibri"/>
          <w:color w:val="000000"/>
          <w:sz w:val="24"/>
          <w:szCs w:val="24"/>
        </w:rPr>
        <w:t>Fingernails shall be kept short, clean and unvarnished. False fingernails shall not be permitted. Where visitors cannot comply, suitable control procedures shall be in place, e.g. non-handling of product, use of gloves.</w:t>
      </w:r>
    </w:p>
    <w:p w:rsidR="007A6BDB" w:rsidRPr="000453CF" w:rsidRDefault="007A6BDB" w:rsidP="00A02F76">
      <w:pPr>
        <w:pStyle w:val="ListParagraph"/>
        <w:widowControl w:val="0"/>
        <w:numPr>
          <w:ilvl w:val="0"/>
          <w:numId w:val="38"/>
        </w:numPr>
        <w:tabs>
          <w:tab w:val="left" w:pos="0"/>
        </w:tabs>
        <w:autoSpaceDE w:val="0"/>
        <w:autoSpaceDN w:val="0"/>
        <w:adjustRightInd w:val="0"/>
        <w:spacing w:before="100" w:after="100"/>
        <w:jc w:val="both"/>
        <w:rPr>
          <w:rStyle w:val="longtext"/>
          <w:rFonts w:ascii="Calibri" w:hAnsi="Calibri" w:cs="Calibri"/>
          <w:b/>
          <w:bCs/>
          <w:sz w:val="24"/>
          <w:szCs w:val="24"/>
          <w:lang w:bidi="ar-EG"/>
        </w:rPr>
      </w:pPr>
      <w:r w:rsidRPr="00CC4151">
        <w:rPr>
          <w:rStyle w:val="longtext"/>
          <w:rFonts w:ascii="Calibri" w:hAnsi="Calibri" w:cs="Calibri"/>
          <w:color w:val="000000"/>
          <w:sz w:val="24"/>
          <w:szCs w:val="24"/>
        </w:rPr>
        <w:t xml:space="preserve"> Excessive perfume or aftershave shall not be worn. All cuts and grazes on exposed skin shall be c</w:t>
      </w:r>
      <w:r w:rsidR="00652192" w:rsidRPr="00CC4151">
        <w:rPr>
          <w:rStyle w:val="longtext"/>
          <w:rFonts w:ascii="Calibri" w:hAnsi="Calibri" w:cs="Calibri"/>
          <w:color w:val="000000"/>
          <w:sz w:val="24"/>
          <w:szCs w:val="24"/>
        </w:rPr>
        <w:t>overed by an appropriately colo</w:t>
      </w:r>
      <w:r w:rsidRPr="00CC4151">
        <w:rPr>
          <w:rStyle w:val="longtext"/>
          <w:rFonts w:ascii="Calibri" w:hAnsi="Calibri" w:cs="Calibri"/>
          <w:color w:val="000000"/>
          <w:sz w:val="24"/>
          <w:szCs w:val="24"/>
        </w:rPr>
        <w:t xml:space="preserve">red plaster different from the product </w:t>
      </w:r>
      <w:r w:rsidR="00652192" w:rsidRPr="00CC4151">
        <w:rPr>
          <w:rStyle w:val="longtext"/>
          <w:rFonts w:ascii="Calibri" w:hAnsi="Calibri" w:cs="Calibri"/>
          <w:color w:val="000000"/>
          <w:sz w:val="24"/>
          <w:szCs w:val="24"/>
        </w:rPr>
        <w:t>color</w:t>
      </w:r>
      <w:r w:rsidRPr="00CC4151">
        <w:rPr>
          <w:rStyle w:val="longtext"/>
          <w:rFonts w:ascii="Calibri" w:hAnsi="Calibri" w:cs="Calibri"/>
          <w:color w:val="000000"/>
          <w:sz w:val="24"/>
          <w:szCs w:val="24"/>
        </w:rPr>
        <w:t xml:space="preserve"> (preferably blue) and containing a metal detectable strip. Where appropriate, in addition to the plaster, a finger stall shall be worn.</w:t>
      </w:r>
    </w:p>
    <w:p w:rsidR="000453CF" w:rsidRPr="00CC4151" w:rsidRDefault="000453CF" w:rsidP="000453CF">
      <w:pPr>
        <w:pStyle w:val="ListParagraph"/>
        <w:widowControl w:val="0"/>
        <w:tabs>
          <w:tab w:val="left" w:pos="0"/>
        </w:tabs>
        <w:autoSpaceDE w:val="0"/>
        <w:autoSpaceDN w:val="0"/>
        <w:adjustRightInd w:val="0"/>
        <w:spacing w:before="100" w:after="100"/>
        <w:ind w:left="1080" w:firstLine="0"/>
        <w:jc w:val="both"/>
        <w:rPr>
          <w:rStyle w:val="longtext"/>
          <w:rFonts w:ascii="Calibri" w:hAnsi="Calibri" w:cs="Calibri"/>
          <w:b/>
          <w:bCs/>
          <w:sz w:val="24"/>
          <w:szCs w:val="24"/>
          <w:lang w:bidi="ar-EG"/>
        </w:rPr>
      </w:pPr>
    </w:p>
    <w:p w:rsidR="00652192" w:rsidRPr="00CC4151" w:rsidRDefault="007A6BDB" w:rsidP="00A02F76">
      <w:pPr>
        <w:pStyle w:val="ListParagraph"/>
        <w:widowControl w:val="0"/>
        <w:numPr>
          <w:ilvl w:val="0"/>
          <w:numId w:val="40"/>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 xml:space="preserve">There should be a procedure for the notification by temporary employees, of any relevant infections, disease or condition with which they may have been in contact or be suffering from. </w:t>
      </w:r>
    </w:p>
    <w:p w:rsidR="00652192" w:rsidRPr="00CC4151" w:rsidRDefault="007A6BDB" w:rsidP="00A02F76">
      <w:pPr>
        <w:pStyle w:val="ListParagraph"/>
        <w:widowControl w:val="0"/>
        <w:numPr>
          <w:ilvl w:val="0"/>
          <w:numId w:val="39"/>
        </w:numPr>
        <w:autoSpaceDE w:val="0"/>
        <w:autoSpaceDN w:val="0"/>
        <w:adjustRightInd w:val="0"/>
        <w:spacing w:before="100" w:after="100"/>
        <w:jc w:val="both"/>
        <w:rPr>
          <w:rStyle w:val="longtext"/>
          <w:rFonts w:ascii="Calibri" w:hAnsi="Calibri" w:cs="Calibri"/>
          <w:color w:val="000000"/>
          <w:sz w:val="24"/>
          <w:szCs w:val="24"/>
        </w:rPr>
      </w:pPr>
      <w:r w:rsidRPr="00CC4151">
        <w:rPr>
          <w:rFonts w:ascii="Calibri" w:hAnsi="Calibri" w:cs="Calibri"/>
          <w:sz w:val="24"/>
          <w:szCs w:val="24"/>
        </w:rPr>
        <w:t xml:space="preserve">Visitors and contractors shall be required to complete a health questionnaire prior to entering the raw material, preparation, processing, </w:t>
      </w:r>
      <w:r w:rsidR="00A950EC" w:rsidRPr="00CC4151">
        <w:rPr>
          <w:rFonts w:ascii="Calibri" w:hAnsi="Calibri" w:cs="Calibri"/>
          <w:sz w:val="24"/>
          <w:szCs w:val="24"/>
        </w:rPr>
        <w:t>and packing</w:t>
      </w:r>
      <w:r w:rsidR="00C3569C" w:rsidRPr="00CC4151">
        <w:rPr>
          <w:rFonts w:ascii="Calibri" w:hAnsi="Calibri" w:cs="Calibri"/>
          <w:sz w:val="24"/>
          <w:szCs w:val="24"/>
        </w:rPr>
        <w:t xml:space="preserve"> </w:t>
      </w:r>
      <w:r w:rsidR="00652192" w:rsidRPr="00CC4151">
        <w:rPr>
          <w:rStyle w:val="longtext"/>
          <w:rFonts w:ascii="Calibri" w:hAnsi="Calibri" w:cs="Calibri"/>
          <w:color w:val="000000"/>
          <w:sz w:val="24"/>
          <w:szCs w:val="24"/>
        </w:rPr>
        <w:t xml:space="preserve">and storage areas. </w:t>
      </w:r>
    </w:p>
    <w:p w:rsidR="00652192" w:rsidRPr="00CC4151" w:rsidRDefault="007A6BDB" w:rsidP="00A02F76">
      <w:pPr>
        <w:pStyle w:val="ListParagraph"/>
        <w:widowControl w:val="0"/>
        <w:numPr>
          <w:ilvl w:val="0"/>
          <w:numId w:val="39"/>
        </w:numPr>
        <w:autoSpaceDE w:val="0"/>
        <w:autoSpaceDN w:val="0"/>
        <w:adjustRightInd w:val="0"/>
        <w:spacing w:before="100" w:after="100"/>
        <w:jc w:val="both"/>
        <w:rPr>
          <w:rStyle w:val="longtext"/>
          <w:rFonts w:ascii="Calibri" w:hAnsi="Calibri" w:cs="Calibri"/>
          <w:color w:val="000000"/>
          <w:sz w:val="24"/>
          <w:szCs w:val="24"/>
        </w:rPr>
      </w:pPr>
      <w:r w:rsidRPr="00CC4151">
        <w:rPr>
          <w:rStyle w:val="longtext"/>
          <w:rFonts w:ascii="Calibri" w:hAnsi="Calibri" w:cs="Calibri"/>
          <w:color w:val="000000"/>
          <w:sz w:val="24"/>
          <w:szCs w:val="24"/>
        </w:rPr>
        <w:t xml:space="preserve">There shall be written and communicated procedures for employees, including temporary employees, contractors and visitors, on action to be taken in the case of infectious disease from which they may be suffering or have been in contact. Particular consideration should be given where product safety may be compromised. </w:t>
      </w:r>
    </w:p>
    <w:p w:rsidR="00652192" w:rsidRPr="00CC4151" w:rsidRDefault="007A6BDB" w:rsidP="00A02F76">
      <w:pPr>
        <w:pStyle w:val="ListParagraph"/>
        <w:widowControl w:val="0"/>
        <w:numPr>
          <w:ilvl w:val="0"/>
          <w:numId w:val="39"/>
        </w:numPr>
        <w:autoSpaceDE w:val="0"/>
        <w:autoSpaceDN w:val="0"/>
        <w:adjustRightInd w:val="0"/>
        <w:spacing w:before="100" w:after="100"/>
        <w:jc w:val="both"/>
        <w:rPr>
          <w:rFonts w:ascii="Calibri" w:hAnsi="Calibri" w:cs="Calibri"/>
          <w:color w:val="000000"/>
          <w:sz w:val="24"/>
          <w:szCs w:val="24"/>
        </w:rPr>
      </w:pPr>
      <w:r w:rsidRPr="00CC4151">
        <w:rPr>
          <w:rStyle w:val="longtext"/>
          <w:rFonts w:ascii="Calibri" w:hAnsi="Calibri" w:cs="Calibri"/>
          <w:color w:val="000000"/>
          <w:sz w:val="24"/>
          <w:szCs w:val="24"/>
        </w:rPr>
        <w:t xml:space="preserve">Based on risk assessment, the company shall document and communicate to all employees, contractors or visitors the rules regarding the wearing and changing of protective clothing in specified work areas, e.g. high-risk and low-risk areas. This shall also include policies for wearing of protective clothing away from the </w:t>
      </w:r>
      <w:r w:rsidRPr="00CC4151">
        <w:rPr>
          <w:rFonts w:ascii="Calibri" w:hAnsi="Calibri" w:cs="Calibri"/>
          <w:sz w:val="24"/>
          <w:szCs w:val="24"/>
        </w:rPr>
        <w:t xml:space="preserve">production environment, e.g. removal before entering toilets, use of canteen and smoking areas. </w:t>
      </w:r>
    </w:p>
    <w:p w:rsidR="00652192" w:rsidRPr="00CC4151" w:rsidRDefault="007A6BDB" w:rsidP="00A02F76">
      <w:pPr>
        <w:pStyle w:val="ListParagraph"/>
        <w:widowControl w:val="0"/>
        <w:numPr>
          <w:ilvl w:val="0"/>
          <w:numId w:val="39"/>
        </w:numPr>
        <w:autoSpaceDE w:val="0"/>
        <w:autoSpaceDN w:val="0"/>
        <w:adjustRightInd w:val="0"/>
        <w:spacing w:before="100" w:after="100"/>
        <w:jc w:val="both"/>
        <w:rPr>
          <w:rFonts w:ascii="Calibri" w:hAnsi="Calibri" w:cs="Calibri"/>
          <w:color w:val="000000"/>
          <w:sz w:val="24"/>
          <w:szCs w:val="24"/>
        </w:rPr>
      </w:pPr>
      <w:r w:rsidRPr="00CC4151">
        <w:rPr>
          <w:rFonts w:ascii="Calibri" w:hAnsi="Calibri" w:cs="Calibri"/>
          <w:sz w:val="24"/>
          <w:szCs w:val="24"/>
        </w:rPr>
        <w:t xml:space="preserve">Protective clothing shall be available </w:t>
      </w:r>
    </w:p>
    <w:p w:rsidR="00652192" w:rsidRPr="00CC4151" w:rsidRDefault="007A6BDB" w:rsidP="00A02F76">
      <w:pPr>
        <w:pStyle w:val="ListParagraph"/>
        <w:widowControl w:val="0"/>
        <w:numPr>
          <w:ilvl w:val="0"/>
          <w:numId w:val="39"/>
        </w:numPr>
        <w:autoSpaceDE w:val="0"/>
        <w:autoSpaceDN w:val="0"/>
        <w:adjustRightInd w:val="0"/>
        <w:spacing w:before="100" w:after="100"/>
        <w:jc w:val="both"/>
        <w:rPr>
          <w:rStyle w:val="longtext"/>
          <w:rFonts w:ascii="Calibri" w:hAnsi="Calibri" w:cs="Calibri"/>
          <w:color w:val="000000"/>
          <w:sz w:val="24"/>
          <w:szCs w:val="24"/>
        </w:rPr>
      </w:pPr>
      <w:r w:rsidRPr="00CC4151">
        <w:rPr>
          <w:rFonts w:ascii="Calibri" w:hAnsi="Calibri" w:cs="Calibri"/>
          <w:sz w:val="24"/>
          <w:szCs w:val="24"/>
        </w:rPr>
        <w:t xml:space="preserve">Protective clothing shall be provided in sufficient numbers for each </w:t>
      </w:r>
      <w:r w:rsidR="00652192" w:rsidRPr="00CC4151">
        <w:rPr>
          <w:rStyle w:val="longtext"/>
          <w:rFonts w:ascii="Calibri" w:hAnsi="Calibri" w:cs="Calibri"/>
          <w:color w:val="000000"/>
          <w:sz w:val="24"/>
          <w:szCs w:val="24"/>
        </w:rPr>
        <w:t>employee</w:t>
      </w:r>
    </w:p>
    <w:p w:rsidR="00652192" w:rsidRPr="00CC4151" w:rsidRDefault="007A6BDB" w:rsidP="00A02F76">
      <w:pPr>
        <w:pStyle w:val="ListParagraph"/>
        <w:widowControl w:val="0"/>
        <w:numPr>
          <w:ilvl w:val="0"/>
          <w:numId w:val="39"/>
        </w:numPr>
        <w:autoSpaceDE w:val="0"/>
        <w:autoSpaceDN w:val="0"/>
        <w:adjustRightInd w:val="0"/>
        <w:spacing w:before="100" w:after="100"/>
        <w:jc w:val="both"/>
        <w:rPr>
          <w:rFonts w:ascii="Calibri" w:hAnsi="Calibri" w:cs="Calibri"/>
          <w:color w:val="000000"/>
          <w:sz w:val="24"/>
          <w:szCs w:val="24"/>
        </w:rPr>
      </w:pPr>
      <w:r w:rsidRPr="00CC4151">
        <w:rPr>
          <w:rStyle w:val="longtext"/>
          <w:rFonts w:ascii="Calibri" w:hAnsi="Calibri" w:cs="Calibri"/>
          <w:color w:val="000000"/>
          <w:sz w:val="24"/>
          <w:szCs w:val="24"/>
        </w:rPr>
        <w:t xml:space="preserve">These protective </w:t>
      </w:r>
      <w:r w:rsidRPr="00CC4151">
        <w:rPr>
          <w:rFonts w:ascii="Calibri" w:hAnsi="Calibri" w:cs="Calibri"/>
          <w:sz w:val="24"/>
          <w:szCs w:val="24"/>
        </w:rPr>
        <w:t>clothes should be of suitable design to prevent contamination of the product (as a minimum contain no extern</w:t>
      </w:r>
      <w:r w:rsidR="00652192" w:rsidRPr="00CC4151">
        <w:rPr>
          <w:rFonts w:ascii="Calibri" w:hAnsi="Calibri" w:cs="Calibri"/>
          <w:sz w:val="24"/>
          <w:szCs w:val="24"/>
        </w:rPr>
        <w:t>al pockets or sewn on buttons).</w:t>
      </w:r>
    </w:p>
    <w:p w:rsidR="00652192" w:rsidRPr="00CC4151" w:rsidRDefault="007A6BDB" w:rsidP="00A02F76">
      <w:pPr>
        <w:pStyle w:val="ListParagraph"/>
        <w:widowControl w:val="0"/>
        <w:numPr>
          <w:ilvl w:val="0"/>
          <w:numId w:val="39"/>
        </w:numPr>
        <w:autoSpaceDE w:val="0"/>
        <w:autoSpaceDN w:val="0"/>
        <w:adjustRightInd w:val="0"/>
        <w:spacing w:before="100" w:after="100"/>
        <w:jc w:val="both"/>
        <w:rPr>
          <w:rStyle w:val="longtext"/>
          <w:rFonts w:ascii="Calibri" w:hAnsi="Calibri" w:cs="Calibri"/>
          <w:color w:val="000000"/>
          <w:sz w:val="24"/>
          <w:szCs w:val="24"/>
        </w:rPr>
      </w:pPr>
      <w:r w:rsidRPr="00CC4151">
        <w:rPr>
          <w:rFonts w:ascii="Calibri" w:hAnsi="Calibri" w:cs="Calibri"/>
          <w:color w:val="000000"/>
          <w:sz w:val="24"/>
          <w:szCs w:val="24"/>
        </w:rPr>
        <w:t xml:space="preserve">Laundering of protective clothing shall take place in-house using defined and verified criteria to validate the effectiveness of the laundering process, or by an approved contracted and audited laundry. There are no detailed procedures to ensure </w:t>
      </w:r>
      <w:r w:rsidRPr="00CC4151">
        <w:rPr>
          <w:rStyle w:val="longtext"/>
          <w:rFonts w:ascii="Calibri" w:hAnsi="Calibri" w:cs="Calibri"/>
          <w:sz w:val="24"/>
          <w:szCs w:val="24"/>
        </w:rPr>
        <w:t>the effectiveness of the laundering process.</w:t>
      </w:r>
    </w:p>
    <w:p w:rsidR="00E22664" w:rsidRPr="00CC4151" w:rsidRDefault="007A6BDB" w:rsidP="00A02F76">
      <w:pPr>
        <w:pStyle w:val="ListParagraph"/>
        <w:widowControl w:val="0"/>
        <w:numPr>
          <w:ilvl w:val="0"/>
          <w:numId w:val="39"/>
        </w:numPr>
        <w:autoSpaceDE w:val="0"/>
        <w:autoSpaceDN w:val="0"/>
        <w:adjustRightInd w:val="0"/>
        <w:spacing w:before="100" w:after="100"/>
        <w:jc w:val="both"/>
        <w:rPr>
          <w:rFonts w:ascii="Calibri" w:hAnsi="Calibri" w:cs="Calibri"/>
          <w:color w:val="000000"/>
          <w:sz w:val="24"/>
          <w:szCs w:val="24"/>
        </w:rPr>
      </w:pPr>
      <w:r w:rsidRPr="00CC4151">
        <w:rPr>
          <w:rStyle w:val="longtext"/>
          <w:rFonts w:ascii="Calibri" w:hAnsi="Calibri" w:cs="Calibri"/>
          <w:color w:val="000000"/>
          <w:sz w:val="24"/>
          <w:szCs w:val="24"/>
        </w:rPr>
        <w:t>All scalp hair shall be fully contained to prevent product contamination</w:t>
      </w:r>
      <w:r w:rsidRPr="00CC4151">
        <w:rPr>
          <w:rFonts w:ascii="Calibri" w:hAnsi="Calibri" w:cs="Calibri"/>
          <w:sz w:val="24"/>
          <w:szCs w:val="24"/>
        </w:rPr>
        <w:t>.</w:t>
      </w:r>
      <w:r w:rsidRPr="00CC4151">
        <w:rPr>
          <w:rFonts w:ascii="Calibri" w:hAnsi="Calibri" w:cs="Calibri"/>
          <w:color w:val="000000"/>
          <w:sz w:val="24"/>
          <w:szCs w:val="24"/>
        </w:rPr>
        <w:br/>
      </w:r>
    </w:p>
    <w:p w:rsidR="00A1642A" w:rsidRPr="00CC4151" w:rsidRDefault="00A1642A" w:rsidP="00D279E3">
      <w:pPr>
        <w:widowControl w:val="0"/>
        <w:autoSpaceDE w:val="0"/>
        <w:autoSpaceDN w:val="0"/>
        <w:adjustRightInd w:val="0"/>
        <w:spacing w:before="100" w:after="100" w:line="240" w:lineRule="auto"/>
        <w:jc w:val="both"/>
        <w:rPr>
          <w:rFonts w:ascii="Calibri" w:hAnsi="Calibri" w:cs="Calibri"/>
          <w:sz w:val="24"/>
          <w:szCs w:val="24"/>
        </w:rPr>
      </w:pPr>
      <w:r w:rsidRPr="00CC4151">
        <w:rPr>
          <w:rFonts w:ascii="Calibri" w:hAnsi="Calibri" w:cs="Calibri"/>
          <w:sz w:val="24"/>
          <w:szCs w:val="24"/>
        </w:rPr>
        <w:t>The preliminary assessment conducted by the programme recommended the following interventions</w:t>
      </w:r>
      <w:r w:rsidRPr="00CC4151">
        <w:rPr>
          <w:rFonts w:ascii="Calibri" w:hAnsi="Calibri" w:cs="Calibri"/>
          <w:sz w:val="24"/>
          <w:szCs w:val="24"/>
          <w:vertAlign w:val="superscript"/>
        </w:rPr>
        <w:footnoteReference w:id="26"/>
      </w:r>
      <w:r w:rsidRPr="00CC4151">
        <w:rPr>
          <w:rFonts w:ascii="Calibri" w:hAnsi="Calibri" w:cs="Calibri"/>
          <w:sz w:val="24"/>
          <w:szCs w:val="24"/>
        </w:rPr>
        <w:t>:</w:t>
      </w:r>
    </w:p>
    <w:p w:rsidR="00A1642A" w:rsidRPr="00CC4151" w:rsidRDefault="00A1642A" w:rsidP="00A02F76">
      <w:pPr>
        <w:widowControl w:val="0"/>
        <w:numPr>
          <w:ilvl w:val="0"/>
          <w:numId w:val="10"/>
        </w:numPr>
        <w:autoSpaceDE w:val="0"/>
        <w:autoSpaceDN w:val="0"/>
        <w:adjustRightInd w:val="0"/>
        <w:spacing w:before="100" w:after="100" w:line="240" w:lineRule="auto"/>
        <w:ind w:left="360"/>
        <w:jc w:val="both"/>
        <w:rPr>
          <w:rFonts w:ascii="Calibri" w:hAnsi="Calibri" w:cs="Calibri"/>
          <w:sz w:val="24"/>
          <w:szCs w:val="24"/>
        </w:rPr>
      </w:pPr>
      <w:r w:rsidRPr="00CC4151">
        <w:rPr>
          <w:rFonts w:ascii="Calibri" w:hAnsi="Calibri" w:cs="Calibri"/>
          <w:sz w:val="24"/>
          <w:szCs w:val="24"/>
        </w:rPr>
        <w:t xml:space="preserve">Concentrated vocational training to comply with demand for quality, food safety and traceability. </w:t>
      </w:r>
    </w:p>
    <w:p w:rsidR="00A1642A" w:rsidRPr="00CC4151" w:rsidRDefault="00A1642A" w:rsidP="00A02F76">
      <w:pPr>
        <w:widowControl w:val="0"/>
        <w:numPr>
          <w:ilvl w:val="0"/>
          <w:numId w:val="10"/>
        </w:numPr>
        <w:autoSpaceDE w:val="0"/>
        <w:autoSpaceDN w:val="0"/>
        <w:adjustRightInd w:val="0"/>
        <w:spacing w:before="100" w:after="100" w:line="240" w:lineRule="auto"/>
        <w:ind w:left="360"/>
        <w:jc w:val="both"/>
        <w:rPr>
          <w:rFonts w:ascii="Calibri" w:hAnsi="Calibri" w:cs="Calibri"/>
          <w:sz w:val="24"/>
          <w:szCs w:val="24"/>
        </w:rPr>
      </w:pPr>
      <w:r w:rsidRPr="00CC4151">
        <w:rPr>
          <w:rFonts w:ascii="Calibri" w:hAnsi="Calibri" w:cs="Calibri"/>
          <w:sz w:val="24"/>
          <w:szCs w:val="24"/>
        </w:rPr>
        <w:t xml:space="preserve">Capacity building for more efficient production, as well as higher quality standards. </w:t>
      </w:r>
    </w:p>
    <w:p w:rsidR="00A1642A" w:rsidRPr="00CC4151" w:rsidRDefault="00A1642A" w:rsidP="00A02F76">
      <w:pPr>
        <w:widowControl w:val="0"/>
        <w:numPr>
          <w:ilvl w:val="0"/>
          <w:numId w:val="10"/>
        </w:numPr>
        <w:autoSpaceDE w:val="0"/>
        <w:autoSpaceDN w:val="0"/>
        <w:adjustRightInd w:val="0"/>
        <w:spacing w:before="100" w:after="100" w:line="240" w:lineRule="auto"/>
        <w:ind w:left="360"/>
        <w:jc w:val="both"/>
        <w:rPr>
          <w:rFonts w:ascii="Calibri" w:hAnsi="Calibri" w:cs="Calibri"/>
          <w:sz w:val="24"/>
          <w:szCs w:val="24"/>
        </w:rPr>
      </w:pPr>
      <w:r w:rsidRPr="00CC4151">
        <w:rPr>
          <w:rFonts w:ascii="Calibri" w:hAnsi="Calibri" w:cs="Calibri"/>
          <w:sz w:val="24"/>
          <w:szCs w:val="24"/>
        </w:rPr>
        <w:t xml:space="preserve">Extension services in the pre-harvest and harvest period would significantly contribute to maintenance of quality, enabling delivery of higher value produce. </w:t>
      </w:r>
    </w:p>
    <w:p w:rsidR="00A1642A" w:rsidRPr="00CC4151" w:rsidRDefault="00A1642A" w:rsidP="00A02F76">
      <w:pPr>
        <w:widowControl w:val="0"/>
        <w:numPr>
          <w:ilvl w:val="0"/>
          <w:numId w:val="10"/>
        </w:numPr>
        <w:autoSpaceDE w:val="0"/>
        <w:autoSpaceDN w:val="0"/>
        <w:adjustRightInd w:val="0"/>
        <w:spacing w:before="100" w:after="100" w:line="240" w:lineRule="auto"/>
        <w:ind w:left="360"/>
        <w:jc w:val="both"/>
        <w:rPr>
          <w:rFonts w:ascii="Calibri" w:hAnsi="Calibri" w:cs="Calibri"/>
          <w:sz w:val="24"/>
          <w:szCs w:val="24"/>
        </w:rPr>
      </w:pPr>
      <w:r w:rsidRPr="00CC4151">
        <w:rPr>
          <w:rFonts w:ascii="Calibri" w:hAnsi="Calibri" w:cs="Calibri"/>
          <w:sz w:val="24"/>
          <w:szCs w:val="24"/>
        </w:rPr>
        <w:t>In Qena availability of potable water needs to be addressed promptly.</w:t>
      </w:r>
    </w:p>
    <w:p w:rsidR="00A1642A" w:rsidRPr="00CC4151" w:rsidRDefault="00A1642A" w:rsidP="00A02F76">
      <w:pPr>
        <w:widowControl w:val="0"/>
        <w:numPr>
          <w:ilvl w:val="0"/>
          <w:numId w:val="10"/>
        </w:numPr>
        <w:autoSpaceDE w:val="0"/>
        <w:autoSpaceDN w:val="0"/>
        <w:adjustRightInd w:val="0"/>
        <w:spacing w:before="100" w:after="100" w:line="240" w:lineRule="auto"/>
        <w:ind w:left="360"/>
        <w:jc w:val="both"/>
        <w:rPr>
          <w:rFonts w:ascii="Calibri" w:hAnsi="Calibri" w:cs="Calibri"/>
          <w:sz w:val="24"/>
          <w:szCs w:val="24"/>
        </w:rPr>
      </w:pPr>
      <w:r w:rsidRPr="00CC4151">
        <w:rPr>
          <w:rFonts w:ascii="Calibri" w:hAnsi="Calibri" w:cs="Calibri"/>
          <w:sz w:val="24"/>
          <w:szCs w:val="24"/>
        </w:rPr>
        <w:t>Washrooms, taps and soap dispensers to fulfill requirements.</w:t>
      </w:r>
    </w:p>
    <w:p w:rsidR="00A1642A" w:rsidRPr="00CC4151" w:rsidRDefault="00A1642A" w:rsidP="00A02F76">
      <w:pPr>
        <w:widowControl w:val="0"/>
        <w:numPr>
          <w:ilvl w:val="0"/>
          <w:numId w:val="10"/>
        </w:numPr>
        <w:autoSpaceDE w:val="0"/>
        <w:autoSpaceDN w:val="0"/>
        <w:adjustRightInd w:val="0"/>
        <w:spacing w:before="100" w:after="100" w:line="240" w:lineRule="auto"/>
        <w:ind w:left="360"/>
        <w:jc w:val="both"/>
        <w:rPr>
          <w:rFonts w:ascii="Calibri" w:hAnsi="Calibri" w:cs="Calibri"/>
          <w:sz w:val="24"/>
          <w:szCs w:val="24"/>
        </w:rPr>
      </w:pPr>
      <w:r w:rsidRPr="00CC4151">
        <w:rPr>
          <w:rFonts w:ascii="Calibri" w:hAnsi="Calibri" w:cs="Calibri"/>
          <w:sz w:val="24"/>
          <w:szCs w:val="24"/>
        </w:rPr>
        <w:t>Management and documentation systems are is clearly missing and needs to be established.</w:t>
      </w:r>
    </w:p>
    <w:p w:rsidR="00A1642A" w:rsidRPr="00CC4151" w:rsidRDefault="00A1642A" w:rsidP="00A02F76">
      <w:pPr>
        <w:widowControl w:val="0"/>
        <w:numPr>
          <w:ilvl w:val="0"/>
          <w:numId w:val="10"/>
        </w:numPr>
        <w:autoSpaceDE w:val="0"/>
        <w:autoSpaceDN w:val="0"/>
        <w:adjustRightInd w:val="0"/>
        <w:spacing w:before="100" w:after="100" w:line="240" w:lineRule="auto"/>
        <w:ind w:left="360"/>
        <w:jc w:val="both"/>
        <w:rPr>
          <w:rFonts w:ascii="Calibri" w:hAnsi="Calibri" w:cs="Calibri"/>
          <w:sz w:val="24"/>
          <w:szCs w:val="24"/>
        </w:rPr>
      </w:pPr>
      <w:r w:rsidRPr="00CC4151">
        <w:rPr>
          <w:rFonts w:ascii="Calibri" w:hAnsi="Calibri" w:cs="Calibri"/>
          <w:sz w:val="24"/>
          <w:szCs w:val="24"/>
        </w:rPr>
        <w:t>PHCs need to have a vision, mission, smart objectives and strategy.</w:t>
      </w:r>
    </w:p>
    <w:p w:rsidR="00A1642A" w:rsidRPr="00CC4151" w:rsidRDefault="00A1642A" w:rsidP="00A02F76">
      <w:pPr>
        <w:widowControl w:val="0"/>
        <w:numPr>
          <w:ilvl w:val="0"/>
          <w:numId w:val="10"/>
        </w:numPr>
        <w:autoSpaceDE w:val="0"/>
        <w:autoSpaceDN w:val="0"/>
        <w:adjustRightInd w:val="0"/>
        <w:spacing w:before="100" w:after="100" w:line="240" w:lineRule="auto"/>
        <w:ind w:left="360"/>
        <w:jc w:val="both"/>
        <w:rPr>
          <w:rFonts w:ascii="Calibri" w:hAnsi="Calibri" w:cs="Calibri"/>
          <w:sz w:val="24"/>
          <w:szCs w:val="24"/>
        </w:rPr>
      </w:pPr>
      <w:r w:rsidRPr="00CC4151">
        <w:rPr>
          <w:rFonts w:ascii="Calibri" w:hAnsi="Calibri" w:cs="Calibri"/>
          <w:sz w:val="24"/>
          <w:szCs w:val="24"/>
        </w:rPr>
        <w:t>Improving marketing capabilities to design and implement marketing plans.</w:t>
      </w:r>
    </w:p>
    <w:p w:rsidR="00A1642A" w:rsidRPr="00CC4151" w:rsidRDefault="00A1642A" w:rsidP="00A02F76">
      <w:pPr>
        <w:widowControl w:val="0"/>
        <w:numPr>
          <w:ilvl w:val="0"/>
          <w:numId w:val="10"/>
        </w:numPr>
        <w:autoSpaceDE w:val="0"/>
        <w:autoSpaceDN w:val="0"/>
        <w:adjustRightInd w:val="0"/>
        <w:spacing w:before="100" w:after="100" w:line="240" w:lineRule="auto"/>
        <w:ind w:left="360"/>
        <w:jc w:val="both"/>
        <w:rPr>
          <w:rFonts w:ascii="Calibri" w:hAnsi="Calibri" w:cs="Calibri"/>
          <w:sz w:val="24"/>
          <w:szCs w:val="24"/>
        </w:rPr>
      </w:pPr>
      <w:r w:rsidRPr="00CC4151">
        <w:rPr>
          <w:rFonts w:ascii="Calibri" w:hAnsi="Calibri" w:cs="Calibri"/>
          <w:sz w:val="24"/>
          <w:szCs w:val="24"/>
        </w:rPr>
        <w:t>Advocacy to change the cost of electricity charged by electrical companies.</w:t>
      </w:r>
    </w:p>
    <w:p w:rsidR="00A1642A" w:rsidRPr="00CC4151" w:rsidRDefault="00A1642A" w:rsidP="00A02F76">
      <w:pPr>
        <w:widowControl w:val="0"/>
        <w:numPr>
          <w:ilvl w:val="0"/>
          <w:numId w:val="10"/>
        </w:numPr>
        <w:autoSpaceDE w:val="0"/>
        <w:autoSpaceDN w:val="0"/>
        <w:adjustRightInd w:val="0"/>
        <w:spacing w:before="100" w:after="100" w:line="240" w:lineRule="auto"/>
        <w:ind w:left="360"/>
        <w:jc w:val="both"/>
        <w:rPr>
          <w:rFonts w:ascii="Calibri" w:hAnsi="Calibri" w:cs="Calibri"/>
          <w:sz w:val="24"/>
          <w:szCs w:val="24"/>
        </w:rPr>
      </w:pPr>
      <w:r w:rsidRPr="00CC4151">
        <w:rPr>
          <w:rFonts w:ascii="Calibri" w:hAnsi="Calibri" w:cs="Calibri"/>
          <w:sz w:val="24"/>
          <w:szCs w:val="24"/>
        </w:rPr>
        <w:t>Establishing an accounting and financial system according to international standards.</w:t>
      </w:r>
    </w:p>
    <w:p w:rsidR="00A1642A" w:rsidRPr="00CC4151" w:rsidRDefault="00A1642A" w:rsidP="00A02F76">
      <w:pPr>
        <w:widowControl w:val="0"/>
        <w:numPr>
          <w:ilvl w:val="0"/>
          <w:numId w:val="10"/>
        </w:numPr>
        <w:autoSpaceDE w:val="0"/>
        <w:autoSpaceDN w:val="0"/>
        <w:adjustRightInd w:val="0"/>
        <w:spacing w:before="100" w:after="100" w:line="240" w:lineRule="auto"/>
        <w:ind w:left="360"/>
        <w:jc w:val="both"/>
        <w:rPr>
          <w:rFonts w:ascii="Calibri" w:hAnsi="Calibri" w:cs="Calibri"/>
          <w:sz w:val="24"/>
          <w:szCs w:val="24"/>
        </w:rPr>
      </w:pPr>
      <w:r w:rsidRPr="00CC4151">
        <w:rPr>
          <w:rFonts w:ascii="Calibri" w:hAnsi="Calibri" w:cs="Calibri"/>
          <w:sz w:val="24"/>
          <w:szCs w:val="24"/>
        </w:rPr>
        <w:t xml:space="preserve">Train the staff in financial management. </w:t>
      </w:r>
    </w:p>
    <w:p w:rsidR="00A1642A" w:rsidRPr="00CC4151" w:rsidRDefault="00A1642A" w:rsidP="00A02F76">
      <w:pPr>
        <w:widowControl w:val="0"/>
        <w:numPr>
          <w:ilvl w:val="0"/>
          <w:numId w:val="10"/>
        </w:numPr>
        <w:autoSpaceDE w:val="0"/>
        <w:autoSpaceDN w:val="0"/>
        <w:adjustRightInd w:val="0"/>
        <w:spacing w:before="100" w:after="100" w:line="240" w:lineRule="auto"/>
        <w:ind w:left="360"/>
        <w:jc w:val="both"/>
        <w:rPr>
          <w:rFonts w:ascii="Calibri" w:hAnsi="Calibri" w:cs="Calibri"/>
          <w:sz w:val="24"/>
          <w:szCs w:val="24"/>
        </w:rPr>
      </w:pPr>
      <w:r w:rsidRPr="00CC4151">
        <w:rPr>
          <w:rFonts w:ascii="Calibri" w:hAnsi="Calibri" w:cs="Calibri"/>
          <w:sz w:val="24"/>
          <w:szCs w:val="24"/>
        </w:rPr>
        <w:t>Full compliance with occupational safety and health measures in the workplace.</w:t>
      </w:r>
    </w:p>
    <w:p w:rsidR="00A1642A" w:rsidRPr="00CC4151" w:rsidRDefault="00A1642A" w:rsidP="00A02F76">
      <w:pPr>
        <w:widowControl w:val="0"/>
        <w:numPr>
          <w:ilvl w:val="0"/>
          <w:numId w:val="10"/>
        </w:numPr>
        <w:autoSpaceDE w:val="0"/>
        <w:autoSpaceDN w:val="0"/>
        <w:adjustRightInd w:val="0"/>
        <w:spacing w:before="100" w:after="100" w:line="240" w:lineRule="auto"/>
        <w:ind w:left="360"/>
        <w:jc w:val="both"/>
        <w:rPr>
          <w:rFonts w:ascii="Calibri" w:hAnsi="Calibri" w:cs="Calibri"/>
          <w:sz w:val="24"/>
          <w:szCs w:val="24"/>
        </w:rPr>
      </w:pPr>
      <w:r w:rsidRPr="00CC4151">
        <w:rPr>
          <w:rFonts w:ascii="Calibri" w:hAnsi="Calibri" w:cs="Calibri"/>
          <w:sz w:val="24"/>
          <w:szCs w:val="24"/>
        </w:rPr>
        <w:t>Minimizing child labor within the selected PHCs.</w:t>
      </w:r>
    </w:p>
    <w:p w:rsidR="00A1642A" w:rsidRPr="00CC4151" w:rsidRDefault="00A1642A" w:rsidP="00A02F76">
      <w:pPr>
        <w:widowControl w:val="0"/>
        <w:numPr>
          <w:ilvl w:val="0"/>
          <w:numId w:val="10"/>
        </w:numPr>
        <w:autoSpaceDE w:val="0"/>
        <w:autoSpaceDN w:val="0"/>
        <w:adjustRightInd w:val="0"/>
        <w:spacing w:before="100" w:after="100" w:line="240" w:lineRule="auto"/>
        <w:ind w:left="360"/>
        <w:jc w:val="both"/>
        <w:rPr>
          <w:rFonts w:ascii="Calibri" w:hAnsi="Calibri" w:cs="Calibri"/>
          <w:sz w:val="24"/>
          <w:szCs w:val="24"/>
        </w:rPr>
      </w:pPr>
      <w:r w:rsidRPr="00CC4151">
        <w:rPr>
          <w:rFonts w:ascii="Calibri" w:hAnsi="Calibri" w:cs="Calibri"/>
          <w:sz w:val="24"/>
          <w:szCs w:val="24"/>
        </w:rPr>
        <w:t>Integrating decent work measures within the selected PHCs.</w:t>
      </w:r>
    </w:p>
    <w:p w:rsidR="00A1642A" w:rsidRPr="00CC4151" w:rsidRDefault="00A1642A" w:rsidP="00A02F76">
      <w:pPr>
        <w:widowControl w:val="0"/>
        <w:numPr>
          <w:ilvl w:val="0"/>
          <w:numId w:val="10"/>
        </w:numPr>
        <w:autoSpaceDE w:val="0"/>
        <w:autoSpaceDN w:val="0"/>
        <w:adjustRightInd w:val="0"/>
        <w:spacing w:before="100" w:after="100" w:line="240" w:lineRule="auto"/>
        <w:ind w:left="360"/>
        <w:jc w:val="both"/>
        <w:rPr>
          <w:rFonts w:ascii="Calibri" w:hAnsi="Calibri" w:cs="Calibri"/>
          <w:sz w:val="24"/>
          <w:szCs w:val="24"/>
        </w:rPr>
      </w:pPr>
      <w:r w:rsidRPr="00CC4151">
        <w:rPr>
          <w:rFonts w:ascii="Calibri" w:hAnsi="Calibri" w:cs="Calibri"/>
          <w:sz w:val="24"/>
          <w:szCs w:val="24"/>
        </w:rPr>
        <w:t>Providing a comprehensive training package including the following:</w:t>
      </w:r>
    </w:p>
    <w:p w:rsidR="00A1642A" w:rsidRPr="00CC4151" w:rsidRDefault="00A1642A" w:rsidP="00A02F76">
      <w:pPr>
        <w:widowControl w:val="0"/>
        <w:numPr>
          <w:ilvl w:val="1"/>
          <w:numId w:val="10"/>
        </w:numPr>
        <w:autoSpaceDE w:val="0"/>
        <w:autoSpaceDN w:val="0"/>
        <w:adjustRightInd w:val="0"/>
        <w:spacing w:before="100" w:after="100" w:line="240" w:lineRule="auto"/>
        <w:ind w:left="1080"/>
        <w:jc w:val="both"/>
        <w:rPr>
          <w:rFonts w:ascii="Calibri" w:hAnsi="Calibri" w:cs="Calibri"/>
          <w:sz w:val="24"/>
          <w:szCs w:val="24"/>
        </w:rPr>
      </w:pPr>
      <w:r w:rsidRPr="00CC4151">
        <w:rPr>
          <w:rFonts w:ascii="Calibri" w:hAnsi="Calibri" w:cs="Calibri"/>
          <w:sz w:val="24"/>
          <w:szCs w:val="24"/>
        </w:rPr>
        <w:t>Modules of the gender equity seal.</w:t>
      </w:r>
    </w:p>
    <w:p w:rsidR="00A1642A" w:rsidRPr="00CC4151" w:rsidRDefault="00A1642A" w:rsidP="00A02F76">
      <w:pPr>
        <w:widowControl w:val="0"/>
        <w:numPr>
          <w:ilvl w:val="1"/>
          <w:numId w:val="10"/>
        </w:numPr>
        <w:autoSpaceDE w:val="0"/>
        <w:autoSpaceDN w:val="0"/>
        <w:adjustRightInd w:val="0"/>
        <w:spacing w:before="100" w:after="100" w:line="240" w:lineRule="auto"/>
        <w:ind w:left="1080"/>
        <w:jc w:val="both"/>
        <w:rPr>
          <w:rFonts w:ascii="Calibri" w:hAnsi="Calibri" w:cs="Calibri"/>
          <w:sz w:val="24"/>
          <w:szCs w:val="24"/>
        </w:rPr>
      </w:pPr>
      <w:r w:rsidRPr="00CC4151">
        <w:rPr>
          <w:rFonts w:ascii="Calibri" w:hAnsi="Calibri" w:cs="Calibri"/>
          <w:sz w:val="24"/>
          <w:szCs w:val="24"/>
        </w:rPr>
        <w:t>Tailored tr</w:t>
      </w:r>
      <w:r w:rsidR="00223D5B" w:rsidRPr="00CC4151">
        <w:rPr>
          <w:rFonts w:ascii="Calibri" w:hAnsi="Calibri" w:cs="Calibri"/>
          <w:sz w:val="24"/>
          <w:szCs w:val="24"/>
        </w:rPr>
        <w:t>aining on basic women and girls’</w:t>
      </w:r>
      <w:r w:rsidR="00C3569C" w:rsidRPr="00CC4151">
        <w:rPr>
          <w:rFonts w:ascii="Calibri" w:hAnsi="Calibri" w:cs="Calibri"/>
          <w:sz w:val="24"/>
          <w:szCs w:val="24"/>
        </w:rPr>
        <w:t xml:space="preserve"> </w:t>
      </w:r>
      <w:r w:rsidRPr="00CC4151">
        <w:rPr>
          <w:rFonts w:ascii="Calibri" w:hAnsi="Calibri" w:cs="Calibri"/>
          <w:sz w:val="24"/>
          <w:szCs w:val="24"/>
        </w:rPr>
        <w:t>rights in PHCs and FAs.</w:t>
      </w:r>
    </w:p>
    <w:p w:rsidR="00A1642A" w:rsidRPr="00CC4151" w:rsidRDefault="00A1642A" w:rsidP="00A02F76">
      <w:pPr>
        <w:widowControl w:val="0"/>
        <w:numPr>
          <w:ilvl w:val="1"/>
          <w:numId w:val="10"/>
        </w:numPr>
        <w:autoSpaceDE w:val="0"/>
        <w:autoSpaceDN w:val="0"/>
        <w:adjustRightInd w:val="0"/>
        <w:spacing w:before="100" w:after="100" w:line="240" w:lineRule="auto"/>
        <w:ind w:left="1080"/>
        <w:jc w:val="both"/>
        <w:rPr>
          <w:rFonts w:ascii="Calibri" w:hAnsi="Calibri" w:cs="Calibri"/>
          <w:sz w:val="24"/>
          <w:szCs w:val="24"/>
        </w:rPr>
      </w:pPr>
      <w:r w:rsidRPr="00CC4151">
        <w:rPr>
          <w:rFonts w:ascii="Calibri" w:hAnsi="Calibri" w:cs="Calibri"/>
          <w:sz w:val="24"/>
          <w:szCs w:val="24"/>
        </w:rPr>
        <w:t>Women hygiene.</w:t>
      </w:r>
    </w:p>
    <w:p w:rsidR="00A1642A" w:rsidRPr="00CC4151" w:rsidRDefault="00A1642A" w:rsidP="00A02F76">
      <w:pPr>
        <w:widowControl w:val="0"/>
        <w:numPr>
          <w:ilvl w:val="1"/>
          <w:numId w:val="10"/>
        </w:numPr>
        <w:autoSpaceDE w:val="0"/>
        <w:autoSpaceDN w:val="0"/>
        <w:adjustRightInd w:val="0"/>
        <w:spacing w:before="100" w:after="100" w:line="240" w:lineRule="auto"/>
        <w:ind w:left="1080"/>
        <w:jc w:val="both"/>
        <w:rPr>
          <w:rFonts w:ascii="Calibri" w:hAnsi="Calibri" w:cs="Calibri"/>
          <w:sz w:val="24"/>
          <w:szCs w:val="24"/>
        </w:rPr>
      </w:pPr>
      <w:r w:rsidRPr="00CC4151">
        <w:rPr>
          <w:rFonts w:ascii="Calibri" w:hAnsi="Calibri" w:cs="Calibri"/>
          <w:sz w:val="24"/>
          <w:szCs w:val="24"/>
        </w:rPr>
        <w:t>Management training on how to deal with harassment in the work place.</w:t>
      </w:r>
    </w:p>
    <w:p w:rsidR="00A1642A" w:rsidRPr="00CC4151" w:rsidRDefault="00A1642A" w:rsidP="00A02F76">
      <w:pPr>
        <w:widowControl w:val="0"/>
        <w:numPr>
          <w:ilvl w:val="1"/>
          <w:numId w:val="10"/>
        </w:numPr>
        <w:autoSpaceDE w:val="0"/>
        <w:autoSpaceDN w:val="0"/>
        <w:adjustRightInd w:val="0"/>
        <w:spacing w:before="100" w:after="100" w:line="240" w:lineRule="auto"/>
        <w:ind w:left="1080"/>
        <w:jc w:val="both"/>
        <w:rPr>
          <w:rFonts w:ascii="Calibri" w:hAnsi="Calibri" w:cs="Calibri"/>
          <w:sz w:val="24"/>
          <w:szCs w:val="24"/>
        </w:rPr>
      </w:pPr>
      <w:r w:rsidRPr="00CC4151">
        <w:rPr>
          <w:rFonts w:ascii="Calibri" w:hAnsi="Calibri" w:cs="Calibri"/>
          <w:sz w:val="24"/>
          <w:szCs w:val="24"/>
        </w:rPr>
        <w:t>Educational needs of the women workers.</w:t>
      </w:r>
    </w:p>
    <w:p w:rsidR="00A1642A" w:rsidRPr="00CC4151" w:rsidRDefault="00A1642A" w:rsidP="00A02F76">
      <w:pPr>
        <w:widowControl w:val="0"/>
        <w:numPr>
          <w:ilvl w:val="0"/>
          <w:numId w:val="10"/>
        </w:numPr>
        <w:autoSpaceDE w:val="0"/>
        <w:autoSpaceDN w:val="0"/>
        <w:adjustRightInd w:val="0"/>
        <w:spacing w:before="100" w:after="100" w:line="240" w:lineRule="auto"/>
        <w:ind w:left="360"/>
        <w:jc w:val="both"/>
        <w:rPr>
          <w:rFonts w:ascii="Calibri" w:hAnsi="Calibri" w:cs="Calibri"/>
          <w:sz w:val="24"/>
          <w:szCs w:val="24"/>
        </w:rPr>
      </w:pPr>
      <w:r w:rsidRPr="00CC4151">
        <w:rPr>
          <w:rFonts w:ascii="Calibri" w:hAnsi="Calibri" w:cs="Calibri"/>
          <w:sz w:val="24"/>
          <w:szCs w:val="24"/>
        </w:rPr>
        <w:t xml:space="preserve">Providing the PHCs and FA with tools to support them to operate in a Gender Equality Rights context to be supported to meet international standards in the supply chain. </w:t>
      </w:r>
    </w:p>
    <w:p w:rsidR="00A1642A" w:rsidRPr="00CC4151" w:rsidRDefault="00A1642A" w:rsidP="00A02F76">
      <w:pPr>
        <w:widowControl w:val="0"/>
        <w:numPr>
          <w:ilvl w:val="0"/>
          <w:numId w:val="10"/>
        </w:numPr>
        <w:autoSpaceDE w:val="0"/>
        <w:autoSpaceDN w:val="0"/>
        <w:adjustRightInd w:val="0"/>
        <w:spacing w:before="100" w:after="100" w:line="240" w:lineRule="auto"/>
        <w:ind w:left="360"/>
        <w:jc w:val="both"/>
        <w:rPr>
          <w:rFonts w:ascii="Calibri" w:hAnsi="Calibri" w:cs="Calibri"/>
          <w:sz w:val="24"/>
          <w:szCs w:val="24"/>
        </w:rPr>
      </w:pPr>
      <w:r w:rsidRPr="00CC4151">
        <w:rPr>
          <w:rFonts w:ascii="Calibri" w:hAnsi="Calibri" w:cs="Calibri"/>
          <w:sz w:val="24"/>
          <w:szCs w:val="24"/>
        </w:rPr>
        <w:t>Establish women committees in the PHCs and FAs to whom workers may report to in case of any violations of any of their rights.</w:t>
      </w:r>
    </w:p>
    <w:p w:rsidR="00A1642A" w:rsidRPr="00CC4151" w:rsidRDefault="00A1642A" w:rsidP="00A02F76">
      <w:pPr>
        <w:widowControl w:val="0"/>
        <w:numPr>
          <w:ilvl w:val="0"/>
          <w:numId w:val="10"/>
        </w:numPr>
        <w:autoSpaceDE w:val="0"/>
        <w:autoSpaceDN w:val="0"/>
        <w:adjustRightInd w:val="0"/>
        <w:spacing w:before="100" w:after="100" w:line="240" w:lineRule="auto"/>
        <w:ind w:left="360"/>
        <w:jc w:val="both"/>
        <w:rPr>
          <w:rFonts w:ascii="Calibri" w:hAnsi="Calibri" w:cs="Calibri"/>
          <w:sz w:val="24"/>
          <w:szCs w:val="24"/>
        </w:rPr>
      </w:pPr>
      <w:r w:rsidRPr="00CC4151">
        <w:rPr>
          <w:rFonts w:ascii="Calibri" w:hAnsi="Calibri" w:cs="Calibri"/>
          <w:sz w:val="24"/>
          <w:szCs w:val="24"/>
        </w:rPr>
        <w:t>Ensure the development of a gender sensitive labor code inside each of the PHCs.</w:t>
      </w:r>
    </w:p>
    <w:p w:rsidR="00A1642A" w:rsidRPr="00CC4151" w:rsidRDefault="00A1642A" w:rsidP="00A02F76">
      <w:pPr>
        <w:widowControl w:val="0"/>
        <w:numPr>
          <w:ilvl w:val="0"/>
          <w:numId w:val="10"/>
        </w:numPr>
        <w:autoSpaceDE w:val="0"/>
        <w:autoSpaceDN w:val="0"/>
        <w:adjustRightInd w:val="0"/>
        <w:spacing w:before="100" w:after="100" w:line="240" w:lineRule="auto"/>
        <w:ind w:left="360"/>
        <w:jc w:val="both"/>
        <w:rPr>
          <w:rFonts w:ascii="Calibri" w:hAnsi="Calibri" w:cs="Calibri"/>
          <w:sz w:val="24"/>
          <w:szCs w:val="24"/>
        </w:rPr>
      </w:pPr>
      <w:r w:rsidRPr="00CC4151">
        <w:rPr>
          <w:rFonts w:ascii="Calibri" w:hAnsi="Calibri" w:cs="Calibri"/>
          <w:sz w:val="24"/>
          <w:szCs w:val="24"/>
        </w:rPr>
        <w:t>Supporting the development of health and child care unit to serve each PHC (seek support of Ministry of Health and Ministry of Social Solidarity).</w:t>
      </w:r>
    </w:p>
    <w:p w:rsidR="00B024F4" w:rsidRPr="00187E31" w:rsidRDefault="00C3569C" w:rsidP="00187E31">
      <w:pPr>
        <w:pStyle w:val="Heading2"/>
        <w:rPr>
          <w:rFonts w:asciiTheme="majorHAnsi" w:hAnsiTheme="majorHAnsi" w:cs="Calibri"/>
          <w:color w:val="auto"/>
          <w:sz w:val="28"/>
          <w:szCs w:val="28"/>
          <w:lang w:val="en-US"/>
        </w:rPr>
      </w:pPr>
      <w:bookmarkStart w:id="129" w:name="_Toc292726757"/>
      <w:r w:rsidRPr="00187E31">
        <w:rPr>
          <w:rFonts w:asciiTheme="majorHAnsi" w:hAnsiTheme="majorHAnsi" w:cs="Calibri"/>
          <w:color w:val="auto"/>
          <w:sz w:val="28"/>
          <w:szCs w:val="28"/>
          <w:lang w:val="en-US"/>
        </w:rPr>
        <w:t xml:space="preserve">5. </w:t>
      </w:r>
      <w:r w:rsidR="00187E31" w:rsidRPr="00187E31">
        <w:rPr>
          <w:rFonts w:asciiTheme="majorHAnsi" w:hAnsiTheme="majorHAnsi" w:cs="Calibri"/>
          <w:color w:val="auto"/>
          <w:sz w:val="28"/>
          <w:szCs w:val="28"/>
          <w:lang w:val="en-US"/>
        </w:rPr>
        <w:tab/>
      </w:r>
      <w:r w:rsidRPr="00187E31">
        <w:rPr>
          <w:rFonts w:asciiTheme="majorHAnsi" w:hAnsiTheme="majorHAnsi" w:cs="Calibri"/>
          <w:color w:val="auto"/>
          <w:sz w:val="28"/>
          <w:szCs w:val="28"/>
          <w:lang w:val="en-US"/>
        </w:rPr>
        <w:t>Marketing</w:t>
      </w:r>
      <w:r w:rsidR="005359A6" w:rsidRPr="00187E31">
        <w:rPr>
          <w:rFonts w:asciiTheme="majorHAnsi" w:hAnsiTheme="majorHAnsi" w:cs="Calibri"/>
          <w:color w:val="auto"/>
          <w:sz w:val="28"/>
          <w:szCs w:val="28"/>
          <w:lang w:val="en-US"/>
        </w:rPr>
        <w:t xml:space="preserve"> </w:t>
      </w:r>
      <w:r w:rsidR="0017092E" w:rsidRPr="00187E31">
        <w:rPr>
          <w:rFonts w:asciiTheme="majorHAnsi" w:hAnsiTheme="majorHAnsi" w:cs="Calibri"/>
          <w:color w:val="auto"/>
          <w:sz w:val="28"/>
          <w:szCs w:val="28"/>
          <w:lang w:val="en-US"/>
        </w:rPr>
        <w:t>&amp; Market Channels</w:t>
      </w:r>
      <w:bookmarkEnd w:id="129"/>
    </w:p>
    <w:p w:rsidR="007B4568" w:rsidRPr="002F02E8" w:rsidRDefault="00B95880" w:rsidP="00D279E3">
      <w:pPr>
        <w:widowControl w:val="0"/>
        <w:autoSpaceDE w:val="0"/>
        <w:autoSpaceDN w:val="0"/>
        <w:adjustRightInd w:val="0"/>
        <w:spacing w:before="100" w:after="100" w:line="240" w:lineRule="auto"/>
        <w:jc w:val="both"/>
        <w:rPr>
          <w:rFonts w:ascii="Calibri" w:hAnsi="Calibri"/>
          <w:sz w:val="24"/>
          <w:szCs w:val="24"/>
        </w:rPr>
      </w:pPr>
      <w:r w:rsidRPr="002F02E8">
        <w:rPr>
          <w:rFonts w:ascii="Calibri" w:hAnsi="Calibri"/>
          <w:sz w:val="24"/>
          <w:szCs w:val="24"/>
        </w:rPr>
        <w:t xml:space="preserve">This section covers the final stage in the value chain prior </w:t>
      </w:r>
      <w:r w:rsidR="000636B0" w:rsidRPr="002F02E8">
        <w:rPr>
          <w:rFonts w:ascii="Calibri" w:hAnsi="Calibri"/>
          <w:sz w:val="24"/>
          <w:szCs w:val="24"/>
        </w:rPr>
        <w:t xml:space="preserve">to reaching the final consumers; the marketing stage. In this section we will cover the various actors engaged in the marketing of the produce. It is clear that there are many marketing channels open for the small farmers </w:t>
      </w:r>
      <w:r w:rsidR="00EE2A23" w:rsidRPr="002F02E8">
        <w:rPr>
          <w:rFonts w:ascii="Calibri" w:hAnsi="Calibri"/>
          <w:sz w:val="24"/>
          <w:szCs w:val="24"/>
        </w:rPr>
        <w:t>to sell the crop.</w:t>
      </w:r>
      <w:r w:rsidR="002F02E8" w:rsidRPr="002F02E8">
        <w:rPr>
          <w:rFonts w:ascii="Calibri" w:hAnsi="Calibri"/>
          <w:sz w:val="24"/>
          <w:szCs w:val="24"/>
        </w:rPr>
        <w:t xml:space="preserve"> </w:t>
      </w:r>
      <w:r w:rsidR="00EE2A23" w:rsidRPr="002F02E8">
        <w:rPr>
          <w:rFonts w:ascii="Calibri" w:hAnsi="Calibri"/>
          <w:sz w:val="24"/>
          <w:szCs w:val="24"/>
        </w:rPr>
        <w:t>The section begins with famers’</w:t>
      </w:r>
      <w:r w:rsidR="007F2A02" w:rsidRPr="002F02E8">
        <w:rPr>
          <w:rFonts w:ascii="Calibri" w:hAnsi="Calibri"/>
          <w:sz w:val="24"/>
          <w:szCs w:val="24"/>
        </w:rPr>
        <w:t xml:space="preserve"> assessment of these marketing channels</w:t>
      </w:r>
      <w:r w:rsidR="00A950EC" w:rsidRPr="002F02E8">
        <w:rPr>
          <w:rFonts w:ascii="Calibri" w:hAnsi="Calibri"/>
          <w:sz w:val="24"/>
          <w:szCs w:val="24"/>
        </w:rPr>
        <w:t>, and</w:t>
      </w:r>
      <w:r w:rsidR="007F2A02" w:rsidRPr="002F02E8">
        <w:rPr>
          <w:rFonts w:ascii="Calibri" w:hAnsi="Calibri"/>
          <w:sz w:val="24"/>
          <w:szCs w:val="24"/>
        </w:rPr>
        <w:t xml:space="preserve"> then discussion of the role of actors operating in this stage will follow. Special attention will be paid to the relationship between small farmers and each actor. </w:t>
      </w:r>
    </w:p>
    <w:p w:rsidR="00B03D51" w:rsidRPr="00187E31" w:rsidRDefault="00F0413D" w:rsidP="00D91CE0">
      <w:pPr>
        <w:pStyle w:val="Heading3"/>
        <w:rPr>
          <w:rFonts w:asciiTheme="minorHAnsi" w:hAnsiTheme="minorHAnsi"/>
          <w:lang w:val="en-US"/>
        </w:rPr>
      </w:pPr>
      <w:bookmarkStart w:id="130" w:name="_Toc283196447"/>
      <w:r w:rsidRPr="00187E31">
        <w:rPr>
          <w:rFonts w:asciiTheme="minorHAnsi" w:hAnsiTheme="minorHAnsi"/>
          <w:lang w:val="en-US"/>
        </w:rPr>
        <w:t>5.1</w:t>
      </w:r>
      <w:r w:rsidR="00187E31" w:rsidRPr="00187E31">
        <w:rPr>
          <w:rFonts w:asciiTheme="minorHAnsi" w:hAnsiTheme="minorHAnsi"/>
          <w:lang w:val="en-US"/>
        </w:rPr>
        <w:tab/>
      </w:r>
      <w:r w:rsidRPr="00187E31">
        <w:rPr>
          <w:rFonts w:asciiTheme="minorHAnsi" w:hAnsiTheme="minorHAnsi"/>
          <w:lang w:val="en-US"/>
        </w:rPr>
        <w:t xml:space="preserve"> </w:t>
      </w:r>
      <w:r w:rsidR="00B03D51" w:rsidRPr="00187E31">
        <w:rPr>
          <w:rFonts w:asciiTheme="minorHAnsi" w:hAnsiTheme="minorHAnsi"/>
          <w:lang w:val="en-US"/>
        </w:rPr>
        <w:t>Market</w:t>
      </w:r>
      <w:r w:rsidR="00B84515" w:rsidRPr="00187E31">
        <w:rPr>
          <w:rFonts w:asciiTheme="minorHAnsi" w:hAnsiTheme="minorHAnsi"/>
          <w:lang w:val="en-US"/>
        </w:rPr>
        <w:t xml:space="preserve"> channels: Farmers’ perspective </w:t>
      </w:r>
      <w:bookmarkEnd w:id="130"/>
    </w:p>
    <w:p w:rsidR="007F2A02" w:rsidRPr="002F02E8" w:rsidRDefault="00B03D51" w:rsidP="00D279E3">
      <w:pPr>
        <w:widowControl w:val="0"/>
        <w:autoSpaceDE w:val="0"/>
        <w:autoSpaceDN w:val="0"/>
        <w:adjustRightInd w:val="0"/>
        <w:spacing w:before="100" w:after="100" w:line="240" w:lineRule="auto"/>
        <w:jc w:val="both"/>
        <w:rPr>
          <w:rFonts w:ascii="Calibri" w:hAnsi="Calibri" w:cs="Tahoma"/>
          <w:sz w:val="24"/>
          <w:szCs w:val="24"/>
        </w:rPr>
      </w:pPr>
      <w:r w:rsidRPr="002F02E8">
        <w:rPr>
          <w:rFonts w:ascii="Calibri" w:hAnsi="Calibri" w:cs="Tahoma"/>
          <w:sz w:val="24"/>
          <w:szCs w:val="24"/>
          <w:lang w:bidi="ar-EG"/>
        </w:rPr>
        <w:t>The majority of famers (90.3%) sell their crops either to traders or wholesalers. Only a tiny percentage of farmers reported selling to exporters which means that they cannot obtain higher prices for their produce (Figure</w:t>
      </w:r>
      <w:r w:rsidR="0021771F" w:rsidRPr="002F02E8">
        <w:rPr>
          <w:rFonts w:ascii="Calibri" w:hAnsi="Calibri" w:cs="Tahoma"/>
          <w:sz w:val="24"/>
          <w:szCs w:val="24"/>
          <w:lang w:bidi="ar-EG"/>
        </w:rPr>
        <w:t xml:space="preserve"> 6</w:t>
      </w:r>
      <w:r w:rsidR="003D254B" w:rsidRPr="002F02E8">
        <w:rPr>
          <w:rFonts w:ascii="Calibri" w:hAnsi="Calibri" w:cs="Tahoma"/>
          <w:sz w:val="24"/>
          <w:szCs w:val="24"/>
          <w:lang w:bidi="ar-EG"/>
        </w:rPr>
        <w:t>3</w:t>
      </w:r>
      <w:r w:rsidRPr="002F02E8">
        <w:rPr>
          <w:rFonts w:ascii="Calibri" w:hAnsi="Calibri" w:cs="Tahoma"/>
          <w:sz w:val="24"/>
          <w:szCs w:val="24"/>
          <w:lang w:bidi="ar-EG"/>
        </w:rPr>
        <w:t xml:space="preserve">). </w:t>
      </w:r>
      <w:r w:rsidR="007657B9" w:rsidRPr="002F02E8">
        <w:rPr>
          <w:rFonts w:ascii="Calibri" w:hAnsi="Calibri" w:cs="Tahoma"/>
          <w:sz w:val="24"/>
          <w:szCs w:val="24"/>
        </w:rPr>
        <w:t>When asked why they prefer traders at the farm, most respondents reported getting fair prices and save time and labor (68% and 61.6% respectively).</w:t>
      </w:r>
      <w:r w:rsidR="002F02E8" w:rsidRPr="002F02E8">
        <w:rPr>
          <w:rFonts w:ascii="Calibri" w:hAnsi="Calibri" w:cs="Tahoma"/>
          <w:sz w:val="24"/>
          <w:szCs w:val="24"/>
        </w:rPr>
        <w:t xml:space="preserve"> </w:t>
      </w:r>
      <w:r w:rsidR="00142C66" w:rsidRPr="002F02E8">
        <w:rPr>
          <w:rFonts w:ascii="Calibri" w:hAnsi="Calibri" w:cs="Tahoma"/>
          <w:sz w:val="24"/>
          <w:szCs w:val="24"/>
        </w:rPr>
        <w:t xml:space="preserve">When considering the preferred marketing channel by land size, our results revealed no significant differences among traders. Small farmers (1-5 Feddans) </w:t>
      </w:r>
      <w:r w:rsidR="00CF47BB" w:rsidRPr="002F02E8">
        <w:rPr>
          <w:rFonts w:ascii="Calibri" w:hAnsi="Calibri" w:cs="Tahoma"/>
          <w:sz w:val="24"/>
          <w:szCs w:val="24"/>
        </w:rPr>
        <w:t>deal with all the market channels available to them.</w:t>
      </w:r>
    </w:p>
    <w:p w:rsidR="007560DE" w:rsidRPr="002F02E8" w:rsidRDefault="007560DE" w:rsidP="0043348A">
      <w:pPr>
        <w:pStyle w:val="Caption"/>
        <w:keepNext/>
        <w:spacing w:line="276" w:lineRule="auto"/>
        <w:ind w:left="720" w:firstLine="720"/>
      </w:pPr>
      <w:bookmarkStart w:id="131" w:name="_Toc292726733"/>
      <w:r w:rsidRPr="002F02E8">
        <w:t xml:space="preserve">Figure </w:t>
      </w:r>
      <w:r w:rsidR="000E5D61">
        <w:fldChar w:fldCharType="begin"/>
      </w:r>
      <w:r w:rsidR="00533DED">
        <w:instrText xml:space="preserve"> SEQ Figure \* ARABIC </w:instrText>
      </w:r>
      <w:r w:rsidR="000E5D61">
        <w:fldChar w:fldCharType="separate"/>
      </w:r>
      <w:r w:rsidR="00B109DF" w:rsidRPr="002F02E8">
        <w:t>63</w:t>
      </w:r>
      <w:r w:rsidR="000E5D61">
        <w:fldChar w:fldCharType="end"/>
      </w:r>
      <w:r w:rsidRPr="002F02E8">
        <w:t xml:space="preserve">: Preferred Marketing </w:t>
      </w:r>
      <w:r w:rsidR="00FC759B" w:rsidRPr="002F02E8">
        <w:t>C</w:t>
      </w:r>
      <w:r w:rsidRPr="002F02E8">
        <w:t xml:space="preserve">hannels for </w:t>
      </w:r>
      <w:r w:rsidR="00FC759B" w:rsidRPr="002F02E8">
        <w:t>F</w:t>
      </w:r>
      <w:r w:rsidRPr="002F02E8">
        <w:t>armers (%)</w:t>
      </w:r>
      <w:bookmarkEnd w:id="131"/>
    </w:p>
    <w:p w:rsidR="00B03D51" w:rsidRPr="002F02E8" w:rsidRDefault="00AC28A7" w:rsidP="00D91CE0">
      <w:pPr>
        <w:jc w:val="center"/>
        <w:rPr>
          <w:rFonts w:ascii="Calibri" w:hAnsi="Calibri" w:cs="Tahoma"/>
          <w:lang w:bidi="ar-EG"/>
        </w:rPr>
      </w:pPr>
      <w:r w:rsidRPr="002F02E8">
        <w:rPr>
          <w:rFonts w:ascii="Calibri" w:hAnsi="Calibri" w:cs="Tahoma"/>
          <w:noProof/>
          <w:lang w:eastAsia="en-US"/>
        </w:rPr>
        <w:drawing>
          <wp:inline distT="0" distB="0" distL="0" distR="0">
            <wp:extent cx="4152900" cy="1990725"/>
            <wp:effectExtent l="0" t="0" r="0" b="9525"/>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152900" cy="1990725"/>
                    </a:xfrm>
                    <a:prstGeom prst="rect">
                      <a:avLst/>
                    </a:prstGeom>
                    <a:noFill/>
                  </pic:spPr>
                </pic:pic>
              </a:graphicData>
            </a:graphic>
          </wp:inline>
        </w:drawing>
      </w:r>
    </w:p>
    <w:p w:rsidR="00223D5B" w:rsidRPr="002F02E8" w:rsidRDefault="00CF47BB" w:rsidP="00D279E3">
      <w:pPr>
        <w:widowControl w:val="0"/>
        <w:autoSpaceDE w:val="0"/>
        <w:autoSpaceDN w:val="0"/>
        <w:adjustRightInd w:val="0"/>
        <w:spacing w:before="100" w:after="100" w:line="240" w:lineRule="auto"/>
        <w:jc w:val="both"/>
        <w:rPr>
          <w:rFonts w:ascii="Calibri" w:hAnsi="Calibri" w:cs="Tahoma"/>
          <w:sz w:val="24"/>
          <w:szCs w:val="24"/>
          <w:lang w:bidi="ar-EG"/>
        </w:rPr>
      </w:pPr>
      <w:r w:rsidRPr="002F02E8">
        <w:rPr>
          <w:rFonts w:ascii="Calibri" w:hAnsi="Calibri" w:cs="Tahoma"/>
          <w:sz w:val="24"/>
          <w:szCs w:val="24"/>
          <w:lang w:bidi="ar-EG"/>
        </w:rPr>
        <w:t>However, when asked about the reasons behind their preference of a particular marketing channel, the vast majority of</w:t>
      </w:r>
      <w:r w:rsidR="002F02E8" w:rsidRPr="002F02E8">
        <w:rPr>
          <w:rFonts w:ascii="Calibri" w:hAnsi="Calibri" w:cs="Tahoma"/>
          <w:sz w:val="24"/>
          <w:szCs w:val="24"/>
          <w:lang w:bidi="ar-EG"/>
        </w:rPr>
        <w:t xml:space="preserve"> </w:t>
      </w:r>
      <w:r w:rsidRPr="002F02E8">
        <w:rPr>
          <w:rFonts w:ascii="Calibri" w:hAnsi="Calibri" w:cs="Tahoma"/>
          <w:sz w:val="24"/>
          <w:szCs w:val="24"/>
          <w:lang w:bidi="ar-EG"/>
        </w:rPr>
        <w:t xml:space="preserve">farmers, besides the land size or the </w:t>
      </w:r>
      <w:r w:rsidR="004D5552" w:rsidRPr="002F02E8">
        <w:rPr>
          <w:rFonts w:ascii="Calibri" w:hAnsi="Calibri" w:cs="Tahoma"/>
          <w:sz w:val="24"/>
          <w:szCs w:val="24"/>
          <w:lang w:bidi="ar-EG"/>
        </w:rPr>
        <w:t>geographic location</w:t>
      </w:r>
      <w:r w:rsidRPr="002F02E8">
        <w:rPr>
          <w:rFonts w:ascii="Calibri" w:hAnsi="Calibri" w:cs="Tahoma"/>
          <w:sz w:val="24"/>
          <w:szCs w:val="24"/>
          <w:lang w:bidi="ar-EG"/>
        </w:rPr>
        <w:t>, cited getting the best price</w:t>
      </w:r>
      <w:r w:rsidR="004D5552" w:rsidRPr="002F02E8">
        <w:rPr>
          <w:rFonts w:ascii="Calibri" w:hAnsi="Calibri" w:cs="Tahoma"/>
          <w:sz w:val="24"/>
          <w:szCs w:val="24"/>
          <w:lang w:bidi="ar-EG"/>
        </w:rPr>
        <w:t xml:space="preserve"> and save time and labor</w:t>
      </w:r>
      <w:r w:rsidRPr="002F02E8">
        <w:rPr>
          <w:rFonts w:ascii="Calibri" w:hAnsi="Calibri" w:cs="Tahoma"/>
          <w:sz w:val="24"/>
          <w:szCs w:val="24"/>
          <w:lang w:bidi="ar-EG"/>
        </w:rPr>
        <w:t>.</w:t>
      </w:r>
    </w:p>
    <w:p w:rsidR="00223D5B" w:rsidRPr="0043348A" w:rsidRDefault="004D5552" w:rsidP="0043348A">
      <w:pPr>
        <w:spacing w:after="0"/>
        <w:jc w:val="both"/>
        <w:rPr>
          <w:rFonts w:ascii="Calibri" w:hAnsi="Calibri" w:cs="Tahoma"/>
          <w:b/>
          <w:bCs/>
          <w:i/>
          <w:iCs/>
          <w:sz w:val="24"/>
          <w:szCs w:val="24"/>
          <w:lang w:bidi="ar-EG"/>
        </w:rPr>
      </w:pPr>
      <w:r w:rsidRPr="0043348A">
        <w:rPr>
          <w:rFonts w:ascii="Calibri" w:hAnsi="Calibri" w:cs="Tahoma"/>
          <w:b/>
          <w:bCs/>
          <w:i/>
          <w:iCs/>
          <w:sz w:val="24"/>
          <w:szCs w:val="24"/>
          <w:lang w:bidi="ar-EG"/>
        </w:rPr>
        <w:t>Marketing-related problems</w:t>
      </w:r>
    </w:p>
    <w:p w:rsidR="00B03D51" w:rsidRDefault="00B03D51" w:rsidP="00D279E3">
      <w:pPr>
        <w:widowControl w:val="0"/>
        <w:autoSpaceDE w:val="0"/>
        <w:autoSpaceDN w:val="0"/>
        <w:adjustRightInd w:val="0"/>
        <w:spacing w:before="100" w:after="100" w:line="240" w:lineRule="auto"/>
        <w:jc w:val="both"/>
        <w:rPr>
          <w:rFonts w:ascii="Calibri" w:hAnsi="Calibri" w:cs="Tahoma"/>
          <w:sz w:val="24"/>
          <w:szCs w:val="24"/>
          <w:lang w:bidi="ar-EG"/>
        </w:rPr>
      </w:pPr>
      <w:r w:rsidRPr="002F02E8">
        <w:rPr>
          <w:rFonts w:ascii="Calibri" w:hAnsi="Calibri" w:cs="Tahoma"/>
          <w:sz w:val="24"/>
          <w:szCs w:val="24"/>
          <w:lang w:bidi="ar-EG"/>
        </w:rPr>
        <w:t>Most small growers reported that they have no problems when asked about marketing which indicates lacking the necessary information about the various and more profitable marketing channels. The farmers who reported facing problems, cited absence of marketing services, lack of access to information and long distance to markets which increase transportation cost (27.4%</w:t>
      </w:r>
      <w:r w:rsidR="00FC759B" w:rsidRPr="002F02E8">
        <w:rPr>
          <w:rFonts w:ascii="Calibri" w:hAnsi="Calibri" w:cs="Tahoma"/>
          <w:sz w:val="24"/>
          <w:szCs w:val="24"/>
          <w:lang w:bidi="ar-EG"/>
        </w:rPr>
        <w:t>, 21.4% and 17.7% respectively).</w:t>
      </w:r>
    </w:p>
    <w:p w:rsidR="0043348A" w:rsidRPr="002F02E8" w:rsidRDefault="0043348A" w:rsidP="0043348A">
      <w:pPr>
        <w:spacing w:after="0"/>
        <w:jc w:val="both"/>
        <w:rPr>
          <w:rFonts w:ascii="Calibri" w:hAnsi="Calibri" w:cs="Tahoma"/>
          <w:sz w:val="24"/>
          <w:szCs w:val="24"/>
          <w:lang w:bidi="ar-EG"/>
        </w:rPr>
      </w:pPr>
    </w:p>
    <w:p w:rsidR="007560DE" w:rsidRPr="002F02E8" w:rsidRDefault="007560DE" w:rsidP="0043348A">
      <w:pPr>
        <w:pStyle w:val="Caption"/>
        <w:keepNext/>
        <w:spacing w:line="276" w:lineRule="auto"/>
        <w:ind w:firstLine="720"/>
      </w:pPr>
      <w:bookmarkStart w:id="132" w:name="_Toc292726734"/>
      <w:r w:rsidRPr="002F02E8">
        <w:t xml:space="preserve">Figure </w:t>
      </w:r>
      <w:r w:rsidR="000E5D61">
        <w:fldChar w:fldCharType="begin"/>
      </w:r>
      <w:r w:rsidR="00533DED">
        <w:instrText xml:space="preserve"> SEQ Figure \* ARABIC </w:instrText>
      </w:r>
      <w:r w:rsidR="000E5D61">
        <w:fldChar w:fldCharType="separate"/>
      </w:r>
      <w:r w:rsidR="00B109DF" w:rsidRPr="002F02E8">
        <w:t>64</w:t>
      </w:r>
      <w:r w:rsidR="000E5D61">
        <w:fldChar w:fldCharType="end"/>
      </w:r>
      <w:r w:rsidRPr="002F02E8">
        <w:t>: Marketing related problems</w:t>
      </w:r>
      <w:bookmarkEnd w:id="132"/>
    </w:p>
    <w:p w:rsidR="00B03D51" w:rsidRPr="002F02E8" w:rsidRDefault="00E83E58" w:rsidP="00D91CE0">
      <w:pPr>
        <w:jc w:val="center"/>
        <w:rPr>
          <w:rFonts w:ascii="Calibri" w:hAnsi="Calibri" w:cs="Tahoma"/>
          <w:lang w:bidi="ar-EG"/>
        </w:rPr>
      </w:pPr>
      <w:r w:rsidRPr="002F02E8">
        <w:rPr>
          <w:rFonts w:ascii="Calibri" w:hAnsi="Calibri" w:cs="Tahoma"/>
          <w:noProof/>
          <w:lang w:eastAsia="en-US"/>
        </w:rPr>
        <w:drawing>
          <wp:inline distT="0" distB="0" distL="0" distR="0">
            <wp:extent cx="4819650" cy="2324100"/>
            <wp:effectExtent l="19050" t="19050" r="19050" b="19050"/>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819650" cy="2324100"/>
                    </a:xfrm>
                    <a:prstGeom prst="rect">
                      <a:avLst/>
                    </a:prstGeom>
                    <a:noFill/>
                    <a:ln w="6350">
                      <a:solidFill>
                        <a:schemeClr val="tx1"/>
                      </a:solidFill>
                    </a:ln>
                  </pic:spPr>
                </pic:pic>
              </a:graphicData>
            </a:graphic>
          </wp:inline>
        </w:drawing>
      </w:r>
    </w:p>
    <w:p w:rsidR="000453CF" w:rsidRDefault="000453CF" w:rsidP="00D91CE0">
      <w:pPr>
        <w:spacing w:after="0"/>
        <w:jc w:val="both"/>
        <w:rPr>
          <w:rFonts w:ascii="Calibri" w:hAnsi="Calibri" w:cs="Calibri"/>
          <w:b/>
          <w:bCs/>
          <w:i/>
          <w:iCs/>
          <w:sz w:val="24"/>
          <w:szCs w:val="24"/>
        </w:rPr>
      </w:pPr>
    </w:p>
    <w:p w:rsidR="000453CF" w:rsidRDefault="000453CF" w:rsidP="00D91CE0">
      <w:pPr>
        <w:spacing w:after="0"/>
        <w:jc w:val="both"/>
        <w:rPr>
          <w:rFonts w:ascii="Calibri" w:hAnsi="Calibri" w:cs="Calibri"/>
          <w:b/>
          <w:bCs/>
          <w:i/>
          <w:iCs/>
          <w:sz w:val="24"/>
          <w:szCs w:val="24"/>
        </w:rPr>
      </w:pPr>
    </w:p>
    <w:p w:rsidR="00604946" w:rsidRPr="00241A50" w:rsidRDefault="00604946" w:rsidP="00D91CE0">
      <w:pPr>
        <w:spacing w:after="0"/>
        <w:jc w:val="both"/>
        <w:rPr>
          <w:rFonts w:ascii="Calibri" w:hAnsi="Calibri" w:cs="Calibri"/>
          <w:b/>
          <w:bCs/>
          <w:i/>
          <w:iCs/>
          <w:sz w:val="24"/>
          <w:szCs w:val="24"/>
        </w:rPr>
      </w:pPr>
      <w:r w:rsidRPr="00241A50">
        <w:rPr>
          <w:rFonts w:ascii="Calibri" w:hAnsi="Calibri" w:cs="Calibri"/>
          <w:b/>
          <w:bCs/>
          <w:i/>
          <w:iCs/>
          <w:sz w:val="24"/>
          <w:szCs w:val="24"/>
        </w:rPr>
        <w:t xml:space="preserve">Gender &amp; </w:t>
      </w:r>
      <w:r w:rsidR="005359A6" w:rsidRPr="00241A50">
        <w:rPr>
          <w:rFonts w:ascii="Calibri" w:hAnsi="Calibri" w:cs="Calibri"/>
          <w:b/>
          <w:bCs/>
          <w:i/>
          <w:iCs/>
          <w:sz w:val="24"/>
          <w:szCs w:val="24"/>
        </w:rPr>
        <w:t>marketing</w:t>
      </w:r>
    </w:p>
    <w:p w:rsidR="00B95880" w:rsidRPr="00241A50" w:rsidRDefault="00B95880" w:rsidP="00D279E3">
      <w:pPr>
        <w:widowControl w:val="0"/>
        <w:autoSpaceDE w:val="0"/>
        <w:autoSpaceDN w:val="0"/>
        <w:adjustRightInd w:val="0"/>
        <w:spacing w:before="100" w:after="100" w:line="240" w:lineRule="auto"/>
        <w:jc w:val="both"/>
        <w:rPr>
          <w:rFonts w:ascii="Calibri" w:hAnsi="Calibri" w:cs="Calibri"/>
          <w:sz w:val="24"/>
          <w:szCs w:val="24"/>
        </w:rPr>
      </w:pPr>
      <w:r w:rsidRPr="00241A50">
        <w:rPr>
          <w:rFonts w:ascii="Calibri" w:hAnsi="Calibri" w:cs="Calibri"/>
          <w:sz w:val="24"/>
          <w:szCs w:val="24"/>
        </w:rPr>
        <w:t xml:space="preserve">A major challenge in market development is to ensure stable distribution of gains. Women historically been excluded from gaining higher shares in value chain. </w:t>
      </w:r>
      <w:r w:rsidR="00604946" w:rsidRPr="00241A50">
        <w:rPr>
          <w:rFonts w:ascii="Calibri" w:hAnsi="Calibri" w:cs="Calibri"/>
          <w:sz w:val="24"/>
          <w:szCs w:val="24"/>
        </w:rPr>
        <w:t>Our analysis shows that women are disadvantaged in the value chain</w:t>
      </w:r>
      <w:r w:rsidR="007469D4" w:rsidRPr="00241A50">
        <w:rPr>
          <w:rFonts w:ascii="Calibri" w:hAnsi="Calibri" w:cs="Calibri"/>
          <w:sz w:val="24"/>
          <w:szCs w:val="24"/>
        </w:rPr>
        <w:t xml:space="preserve"> as one two thirds of women farmers cited lack of access to market information and absence of market services as their main problems</w:t>
      </w:r>
      <w:r w:rsidR="00604946" w:rsidRPr="00241A50">
        <w:rPr>
          <w:rFonts w:ascii="Calibri" w:hAnsi="Calibri" w:cs="Calibri"/>
          <w:sz w:val="24"/>
          <w:szCs w:val="24"/>
        </w:rPr>
        <w:t xml:space="preserve">. </w:t>
      </w:r>
      <w:r w:rsidRPr="00241A50">
        <w:rPr>
          <w:rFonts w:ascii="Calibri" w:hAnsi="Calibri" w:cs="Calibri"/>
          <w:sz w:val="24"/>
          <w:szCs w:val="24"/>
        </w:rPr>
        <w:t xml:space="preserve">One approach for adding value to products and </w:t>
      </w:r>
      <w:r w:rsidR="00604946" w:rsidRPr="00241A50">
        <w:rPr>
          <w:rFonts w:ascii="Calibri" w:hAnsi="Calibri" w:cs="Calibri"/>
          <w:sz w:val="24"/>
          <w:szCs w:val="24"/>
        </w:rPr>
        <w:t xml:space="preserve">to ensure that women benefit financially </w:t>
      </w:r>
      <w:r w:rsidRPr="00241A50">
        <w:rPr>
          <w:rFonts w:ascii="Calibri" w:hAnsi="Calibri" w:cs="Calibri"/>
          <w:sz w:val="24"/>
          <w:szCs w:val="24"/>
        </w:rPr>
        <w:t xml:space="preserve">involves assisting </w:t>
      </w:r>
      <w:r w:rsidR="00604946" w:rsidRPr="00241A50">
        <w:rPr>
          <w:rFonts w:ascii="Calibri" w:hAnsi="Calibri" w:cs="Calibri"/>
          <w:sz w:val="24"/>
          <w:szCs w:val="24"/>
        </w:rPr>
        <w:t xml:space="preserve">them </w:t>
      </w:r>
      <w:r w:rsidRPr="00241A50">
        <w:rPr>
          <w:rFonts w:ascii="Calibri" w:hAnsi="Calibri" w:cs="Calibri"/>
          <w:sz w:val="24"/>
          <w:szCs w:val="24"/>
        </w:rPr>
        <w:t>to become crop specialist while maintaining a clear market orientation. Women may need to improve their production skills, and they may need training on farm management skills,</w:t>
      </w:r>
      <w:r w:rsidR="002F02E8" w:rsidRPr="00241A50">
        <w:rPr>
          <w:rFonts w:ascii="Calibri" w:hAnsi="Calibri" w:cs="Calibri"/>
          <w:sz w:val="24"/>
          <w:szCs w:val="24"/>
        </w:rPr>
        <w:t xml:space="preserve"> </w:t>
      </w:r>
      <w:r w:rsidRPr="00241A50">
        <w:rPr>
          <w:rFonts w:ascii="Calibri" w:hAnsi="Calibri" w:cs="Calibri"/>
          <w:sz w:val="24"/>
          <w:szCs w:val="24"/>
        </w:rPr>
        <w:t xml:space="preserve">to produce for export market is far more demanding than to produce for local markets; it takes years to develop needed skills. Another value adding strategy involves helping farmers </w:t>
      </w:r>
      <w:r w:rsidR="00604946" w:rsidRPr="00241A50">
        <w:rPr>
          <w:rFonts w:ascii="Calibri" w:hAnsi="Calibri" w:cs="Calibri"/>
          <w:sz w:val="24"/>
          <w:szCs w:val="24"/>
        </w:rPr>
        <w:t xml:space="preserve">to </w:t>
      </w:r>
      <w:r w:rsidRPr="00241A50">
        <w:rPr>
          <w:rFonts w:ascii="Calibri" w:hAnsi="Calibri" w:cs="Calibri"/>
          <w:sz w:val="24"/>
          <w:szCs w:val="24"/>
        </w:rPr>
        <w:t xml:space="preserve">move into processing and marketing to add value to the product. This strategy also provides opportunities for landless women to enter value by offering processing and marketing services to local farmers. </w:t>
      </w:r>
    </w:p>
    <w:p w:rsidR="006D19B1" w:rsidRPr="00241A50" w:rsidRDefault="00F0413D" w:rsidP="00D91CE0">
      <w:pPr>
        <w:pStyle w:val="Heading3"/>
        <w:rPr>
          <w:rFonts w:ascii="Calibri" w:hAnsi="Calibri" w:cs="Calibri"/>
          <w:lang w:val="en-US" w:bidi="ar-EG"/>
        </w:rPr>
      </w:pPr>
      <w:r w:rsidRPr="00241A50">
        <w:rPr>
          <w:rFonts w:ascii="Calibri" w:hAnsi="Calibri" w:cs="Calibri"/>
          <w:lang w:val="en-US" w:bidi="ar-EG"/>
        </w:rPr>
        <w:t>5.2</w:t>
      </w:r>
      <w:r w:rsidR="0043348A" w:rsidRPr="00241A50">
        <w:rPr>
          <w:rFonts w:ascii="Calibri" w:hAnsi="Calibri" w:cs="Calibri"/>
          <w:lang w:val="en-US" w:bidi="ar-EG"/>
        </w:rPr>
        <w:tab/>
      </w:r>
      <w:r w:rsidRPr="00241A50">
        <w:rPr>
          <w:rFonts w:ascii="Calibri" w:hAnsi="Calibri" w:cs="Calibri"/>
          <w:lang w:val="en-US" w:bidi="ar-EG"/>
        </w:rPr>
        <w:t xml:space="preserve"> </w:t>
      </w:r>
      <w:r w:rsidR="00DA6DD6" w:rsidRPr="00241A50">
        <w:rPr>
          <w:rFonts w:ascii="Calibri" w:hAnsi="Calibri" w:cs="Calibri"/>
          <w:lang w:val="en-US" w:bidi="ar-EG"/>
        </w:rPr>
        <w:t>Traders</w:t>
      </w:r>
    </w:p>
    <w:p w:rsidR="00601666" w:rsidRPr="00241A50" w:rsidRDefault="006D19B1" w:rsidP="00D279E3">
      <w:pPr>
        <w:widowControl w:val="0"/>
        <w:autoSpaceDE w:val="0"/>
        <w:autoSpaceDN w:val="0"/>
        <w:adjustRightInd w:val="0"/>
        <w:spacing w:before="100" w:after="100" w:line="240" w:lineRule="auto"/>
        <w:jc w:val="both"/>
        <w:rPr>
          <w:rFonts w:ascii="Calibri" w:hAnsi="Calibri" w:cs="Calibri"/>
          <w:sz w:val="24"/>
          <w:szCs w:val="24"/>
          <w:lang w:bidi="ar-EG"/>
        </w:rPr>
      </w:pPr>
      <w:r w:rsidRPr="00241A50">
        <w:rPr>
          <w:rFonts w:ascii="Calibri" w:hAnsi="Calibri" w:cs="Calibri"/>
          <w:sz w:val="24"/>
          <w:szCs w:val="24"/>
          <w:lang w:bidi="ar-EG"/>
        </w:rPr>
        <w:t xml:space="preserve">The relationship between farmers and traders </w:t>
      </w:r>
      <w:r w:rsidR="007D4BEE" w:rsidRPr="00241A50">
        <w:rPr>
          <w:rFonts w:ascii="Calibri" w:hAnsi="Calibri" w:cs="Calibri"/>
          <w:sz w:val="24"/>
          <w:szCs w:val="24"/>
          <w:lang w:bidi="ar-EG"/>
        </w:rPr>
        <w:t>can be described as old and strong</w:t>
      </w:r>
      <w:r w:rsidR="00C3569C" w:rsidRPr="00241A50">
        <w:rPr>
          <w:rFonts w:ascii="Calibri" w:hAnsi="Calibri" w:cs="Calibri"/>
          <w:sz w:val="24"/>
          <w:szCs w:val="24"/>
          <w:lang w:bidi="ar-EG"/>
        </w:rPr>
        <w:t xml:space="preserve"> </w:t>
      </w:r>
      <w:r w:rsidR="005F7F01" w:rsidRPr="00241A50">
        <w:rPr>
          <w:rFonts w:ascii="Calibri" w:hAnsi="Calibri" w:cs="Calibri"/>
          <w:sz w:val="24"/>
          <w:szCs w:val="24"/>
          <w:lang w:bidi="ar-EG"/>
        </w:rPr>
        <w:t xml:space="preserve">tie </w:t>
      </w:r>
      <w:r w:rsidR="00601666" w:rsidRPr="00241A50">
        <w:rPr>
          <w:rFonts w:ascii="Calibri" w:hAnsi="Calibri" w:cs="Calibri"/>
          <w:sz w:val="24"/>
          <w:szCs w:val="24"/>
          <w:lang w:bidi="ar-EG"/>
        </w:rPr>
        <w:t>built on mutual trust and respect</w:t>
      </w:r>
      <w:r w:rsidR="007D4BEE" w:rsidRPr="00241A50">
        <w:rPr>
          <w:rFonts w:ascii="Calibri" w:hAnsi="Calibri" w:cs="Calibri"/>
          <w:sz w:val="24"/>
          <w:szCs w:val="24"/>
          <w:lang w:bidi="ar-EG"/>
        </w:rPr>
        <w:t xml:space="preserve">. </w:t>
      </w:r>
      <w:r w:rsidR="00047884" w:rsidRPr="00241A50">
        <w:rPr>
          <w:rFonts w:ascii="Calibri" w:hAnsi="Calibri" w:cs="Calibri"/>
          <w:sz w:val="24"/>
          <w:szCs w:val="24"/>
        </w:rPr>
        <w:t xml:space="preserve">As we mentioned earlier traders </w:t>
      </w:r>
      <w:r w:rsidR="00C92C02" w:rsidRPr="00241A50">
        <w:rPr>
          <w:rFonts w:ascii="Calibri" w:hAnsi="Calibri" w:cs="Calibri"/>
          <w:sz w:val="24"/>
          <w:szCs w:val="24"/>
        </w:rPr>
        <w:t xml:space="preserve">represent the most preferred marketing channel for small farmers. For the farmers traders are the most trusted, easy to reach and offer fair prices. </w:t>
      </w:r>
      <w:r w:rsidR="00601666" w:rsidRPr="00241A50">
        <w:rPr>
          <w:rFonts w:ascii="Calibri" w:hAnsi="Calibri" w:cs="Calibri"/>
          <w:sz w:val="24"/>
          <w:szCs w:val="24"/>
        </w:rPr>
        <w:t>In Egypt, the relationship between the small farmer and the traders does not end at selling the produce. Traders also help farmers when they encounter any financial crisis.</w:t>
      </w:r>
    </w:p>
    <w:p w:rsidR="006D19B1" w:rsidRPr="00241A50" w:rsidRDefault="00601666" w:rsidP="00D279E3">
      <w:pPr>
        <w:widowControl w:val="0"/>
        <w:autoSpaceDE w:val="0"/>
        <w:autoSpaceDN w:val="0"/>
        <w:adjustRightInd w:val="0"/>
        <w:spacing w:before="100" w:after="100" w:line="240" w:lineRule="auto"/>
        <w:jc w:val="both"/>
        <w:rPr>
          <w:rFonts w:ascii="Calibri" w:hAnsi="Calibri" w:cs="Calibri"/>
          <w:sz w:val="24"/>
          <w:szCs w:val="24"/>
          <w:lang w:bidi="ar-EG"/>
        </w:rPr>
      </w:pPr>
      <w:r w:rsidRPr="00241A50">
        <w:rPr>
          <w:rFonts w:ascii="Calibri" w:hAnsi="Calibri" w:cs="Calibri"/>
          <w:sz w:val="24"/>
          <w:szCs w:val="24"/>
          <w:lang w:bidi="ar-EG"/>
        </w:rPr>
        <w:t xml:space="preserve"> During the </w:t>
      </w:r>
      <w:r w:rsidR="006D19B1" w:rsidRPr="00241A50">
        <w:rPr>
          <w:rFonts w:ascii="Calibri" w:hAnsi="Calibri" w:cs="Calibri"/>
          <w:sz w:val="24"/>
          <w:szCs w:val="24"/>
          <w:lang w:bidi="ar-EG"/>
        </w:rPr>
        <w:t xml:space="preserve">cultivation process, </w:t>
      </w:r>
      <w:r w:rsidRPr="00241A50">
        <w:rPr>
          <w:rFonts w:ascii="Calibri" w:hAnsi="Calibri" w:cs="Calibri"/>
          <w:sz w:val="24"/>
          <w:szCs w:val="24"/>
          <w:lang w:bidi="ar-EG"/>
        </w:rPr>
        <w:t xml:space="preserve">the </w:t>
      </w:r>
      <w:r w:rsidR="006D19B1" w:rsidRPr="00241A50">
        <w:rPr>
          <w:rFonts w:ascii="Calibri" w:hAnsi="Calibri" w:cs="Calibri"/>
          <w:sz w:val="24"/>
          <w:szCs w:val="24"/>
          <w:lang w:bidi="ar-EG"/>
        </w:rPr>
        <w:t xml:space="preserve">trader </w:t>
      </w:r>
      <w:r w:rsidRPr="00241A50">
        <w:rPr>
          <w:rFonts w:ascii="Calibri" w:hAnsi="Calibri" w:cs="Calibri"/>
          <w:sz w:val="24"/>
          <w:szCs w:val="24"/>
          <w:lang w:bidi="ar-EG"/>
        </w:rPr>
        <w:t xml:space="preserve">may </w:t>
      </w:r>
      <w:r w:rsidR="006D19B1" w:rsidRPr="00241A50">
        <w:rPr>
          <w:rFonts w:ascii="Calibri" w:hAnsi="Calibri" w:cs="Calibri"/>
          <w:sz w:val="24"/>
          <w:szCs w:val="24"/>
          <w:lang w:bidi="ar-EG"/>
        </w:rPr>
        <w:t>provide</w:t>
      </w:r>
      <w:r w:rsidRPr="00241A50">
        <w:rPr>
          <w:rFonts w:ascii="Calibri" w:hAnsi="Calibri" w:cs="Calibri"/>
          <w:sz w:val="24"/>
          <w:szCs w:val="24"/>
          <w:lang w:bidi="ar-EG"/>
        </w:rPr>
        <w:t xml:space="preserve"> the farmer with agricultural inputs </w:t>
      </w:r>
      <w:r w:rsidR="006D19B1" w:rsidRPr="00241A50">
        <w:rPr>
          <w:rFonts w:ascii="Calibri" w:hAnsi="Calibri" w:cs="Calibri"/>
          <w:sz w:val="24"/>
          <w:szCs w:val="24"/>
          <w:lang w:bidi="ar-EG"/>
        </w:rPr>
        <w:t>such as seeds, fertilizer</w:t>
      </w:r>
      <w:r w:rsidRPr="00241A50">
        <w:rPr>
          <w:rFonts w:ascii="Calibri" w:hAnsi="Calibri" w:cs="Calibri"/>
          <w:sz w:val="24"/>
          <w:szCs w:val="24"/>
          <w:lang w:bidi="ar-EG"/>
        </w:rPr>
        <w:t>s</w:t>
      </w:r>
      <w:r w:rsidR="006D19B1" w:rsidRPr="00241A50">
        <w:rPr>
          <w:rFonts w:ascii="Calibri" w:hAnsi="Calibri" w:cs="Calibri"/>
          <w:sz w:val="24"/>
          <w:szCs w:val="24"/>
          <w:lang w:bidi="ar-EG"/>
        </w:rPr>
        <w:t>, pesticides, and labors.</w:t>
      </w:r>
      <w:r w:rsidRPr="00241A50">
        <w:rPr>
          <w:rFonts w:ascii="Calibri" w:hAnsi="Calibri" w:cs="Calibri"/>
          <w:sz w:val="24"/>
          <w:szCs w:val="24"/>
          <w:lang w:bidi="ar-EG"/>
        </w:rPr>
        <w:t xml:space="preserve"> In some cases, </w:t>
      </w:r>
      <w:r w:rsidR="006D19B1" w:rsidRPr="00241A50">
        <w:rPr>
          <w:rFonts w:ascii="Calibri" w:hAnsi="Calibri" w:cs="Calibri"/>
          <w:sz w:val="24"/>
          <w:szCs w:val="24"/>
          <w:lang w:bidi="ar-EG"/>
        </w:rPr>
        <w:t>the trader covers all production cost</w:t>
      </w:r>
      <w:r w:rsidR="00AD5C53" w:rsidRPr="00241A50">
        <w:rPr>
          <w:rFonts w:ascii="Calibri" w:hAnsi="Calibri" w:cs="Calibri"/>
          <w:sz w:val="24"/>
          <w:szCs w:val="24"/>
          <w:lang w:bidi="ar-EG"/>
        </w:rPr>
        <w:t xml:space="preserve">s and repaid by the farmers </w:t>
      </w:r>
      <w:r w:rsidRPr="00241A50">
        <w:rPr>
          <w:rFonts w:ascii="Calibri" w:hAnsi="Calibri" w:cs="Calibri"/>
          <w:sz w:val="24"/>
          <w:szCs w:val="24"/>
          <w:lang w:bidi="ar-EG"/>
        </w:rPr>
        <w:t xml:space="preserve">by harvesting. Farmers, on the other hand, sell the cultivated </w:t>
      </w:r>
      <w:r w:rsidR="006D19B1" w:rsidRPr="00241A50">
        <w:rPr>
          <w:rFonts w:ascii="Calibri" w:hAnsi="Calibri" w:cs="Calibri"/>
          <w:sz w:val="24"/>
          <w:szCs w:val="24"/>
          <w:lang w:bidi="ar-EG"/>
        </w:rPr>
        <w:t xml:space="preserve">crop to </w:t>
      </w:r>
      <w:r w:rsidRPr="00241A50">
        <w:rPr>
          <w:rFonts w:ascii="Calibri" w:hAnsi="Calibri" w:cs="Calibri"/>
          <w:sz w:val="24"/>
          <w:szCs w:val="24"/>
          <w:lang w:bidi="ar-EG"/>
        </w:rPr>
        <w:t xml:space="preserve">the </w:t>
      </w:r>
      <w:r w:rsidR="006D19B1" w:rsidRPr="00241A50">
        <w:rPr>
          <w:rFonts w:ascii="Calibri" w:hAnsi="Calibri" w:cs="Calibri"/>
          <w:sz w:val="24"/>
          <w:szCs w:val="24"/>
          <w:lang w:bidi="ar-EG"/>
        </w:rPr>
        <w:t>specific trader</w:t>
      </w:r>
      <w:r w:rsidRPr="00241A50">
        <w:rPr>
          <w:rFonts w:ascii="Calibri" w:hAnsi="Calibri" w:cs="Calibri"/>
          <w:sz w:val="24"/>
          <w:szCs w:val="24"/>
          <w:lang w:bidi="ar-EG"/>
        </w:rPr>
        <w:t xml:space="preserve"> he deals with. </w:t>
      </w:r>
    </w:p>
    <w:p w:rsidR="00601666" w:rsidRPr="00241A50" w:rsidRDefault="006D19B1" w:rsidP="00D91CE0">
      <w:pPr>
        <w:spacing w:after="0"/>
        <w:jc w:val="both"/>
        <w:rPr>
          <w:rFonts w:ascii="Calibri" w:hAnsi="Calibri" w:cs="Calibri"/>
          <w:b/>
          <w:bCs/>
          <w:i/>
          <w:iCs/>
          <w:sz w:val="24"/>
          <w:szCs w:val="24"/>
          <w:lang w:bidi="ar-EG"/>
        </w:rPr>
      </w:pPr>
      <w:r w:rsidRPr="00241A50">
        <w:rPr>
          <w:rFonts w:ascii="Calibri" w:hAnsi="Calibri" w:cs="Calibri"/>
          <w:b/>
          <w:bCs/>
          <w:i/>
          <w:iCs/>
          <w:sz w:val="24"/>
          <w:szCs w:val="24"/>
          <w:lang w:bidi="ar-EG"/>
        </w:rPr>
        <w:t>T</w:t>
      </w:r>
      <w:r w:rsidR="00601666" w:rsidRPr="00241A50">
        <w:rPr>
          <w:rFonts w:ascii="Calibri" w:hAnsi="Calibri" w:cs="Calibri"/>
          <w:b/>
          <w:bCs/>
          <w:i/>
          <w:iCs/>
          <w:sz w:val="24"/>
          <w:szCs w:val="24"/>
          <w:lang w:bidi="ar-EG"/>
        </w:rPr>
        <w:t xml:space="preserve">ypes of </w:t>
      </w:r>
      <w:r w:rsidR="005359A6" w:rsidRPr="00241A50">
        <w:rPr>
          <w:rFonts w:ascii="Calibri" w:hAnsi="Calibri" w:cs="Calibri"/>
          <w:b/>
          <w:bCs/>
          <w:i/>
          <w:iCs/>
          <w:sz w:val="24"/>
          <w:szCs w:val="24"/>
          <w:lang w:bidi="ar-EG"/>
        </w:rPr>
        <w:t>traders</w:t>
      </w:r>
    </w:p>
    <w:p w:rsidR="00F46063" w:rsidRPr="00241A50" w:rsidRDefault="006D19B1" w:rsidP="00D279E3">
      <w:pPr>
        <w:widowControl w:val="0"/>
        <w:autoSpaceDE w:val="0"/>
        <w:autoSpaceDN w:val="0"/>
        <w:adjustRightInd w:val="0"/>
        <w:spacing w:before="100" w:after="100" w:line="240" w:lineRule="auto"/>
        <w:jc w:val="both"/>
        <w:rPr>
          <w:rFonts w:ascii="Calibri" w:hAnsi="Calibri" w:cs="Calibri"/>
          <w:sz w:val="24"/>
          <w:szCs w:val="24"/>
          <w:lang w:bidi="ar-EG"/>
        </w:rPr>
      </w:pPr>
      <w:r w:rsidRPr="00241A50">
        <w:rPr>
          <w:rFonts w:ascii="Calibri" w:hAnsi="Calibri" w:cs="Calibri"/>
          <w:sz w:val="24"/>
          <w:szCs w:val="24"/>
          <w:lang w:bidi="ar-EG"/>
        </w:rPr>
        <w:t xml:space="preserve">There are </w:t>
      </w:r>
      <w:r w:rsidR="00601666" w:rsidRPr="00241A50">
        <w:rPr>
          <w:rFonts w:ascii="Calibri" w:hAnsi="Calibri" w:cs="Calibri"/>
          <w:sz w:val="24"/>
          <w:szCs w:val="24"/>
          <w:lang w:bidi="ar-EG"/>
        </w:rPr>
        <w:t xml:space="preserve">different types of traders with specific </w:t>
      </w:r>
      <w:r w:rsidRPr="00241A50">
        <w:rPr>
          <w:rFonts w:ascii="Calibri" w:hAnsi="Calibri" w:cs="Calibri"/>
          <w:sz w:val="24"/>
          <w:szCs w:val="24"/>
          <w:lang w:bidi="ar-EG"/>
        </w:rPr>
        <w:t>connect</w:t>
      </w:r>
      <w:r w:rsidR="00601666" w:rsidRPr="00241A50">
        <w:rPr>
          <w:rFonts w:ascii="Calibri" w:hAnsi="Calibri" w:cs="Calibri"/>
          <w:sz w:val="24"/>
          <w:szCs w:val="24"/>
          <w:lang w:bidi="ar-EG"/>
        </w:rPr>
        <w:t xml:space="preserve">ion to </w:t>
      </w:r>
      <w:r w:rsidR="00047884" w:rsidRPr="00241A50">
        <w:rPr>
          <w:rFonts w:ascii="Calibri" w:hAnsi="Calibri" w:cs="Calibri"/>
          <w:sz w:val="24"/>
          <w:szCs w:val="24"/>
          <w:lang w:bidi="ar-EG"/>
        </w:rPr>
        <w:t xml:space="preserve">the farmer. 1) </w:t>
      </w:r>
      <w:r w:rsidRPr="00241A50">
        <w:rPr>
          <w:rFonts w:ascii="Calibri" w:hAnsi="Calibri" w:cs="Calibri"/>
          <w:sz w:val="24"/>
          <w:szCs w:val="24"/>
          <w:lang w:bidi="ar-EG"/>
        </w:rPr>
        <w:t xml:space="preserve">The </w:t>
      </w:r>
      <w:r w:rsidRPr="00241A50">
        <w:rPr>
          <w:rFonts w:ascii="Calibri" w:hAnsi="Calibri" w:cs="Calibri"/>
          <w:b/>
          <w:bCs/>
          <w:sz w:val="24"/>
          <w:szCs w:val="24"/>
          <w:lang w:bidi="ar-EG"/>
        </w:rPr>
        <w:t>“farm- gate trader</w:t>
      </w:r>
      <w:r w:rsidRPr="00241A50">
        <w:rPr>
          <w:rFonts w:ascii="Calibri" w:hAnsi="Calibri" w:cs="Calibri"/>
          <w:sz w:val="24"/>
          <w:szCs w:val="24"/>
          <w:lang w:bidi="ar-EG"/>
        </w:rPr>
        <w:t xml:space="preserve">” </w:t>
      </w:r>
      <w:r w:rsidR="00885A18" w:rsidRPr="00241A50">
        <w:rPr>
          <w:rFonts w:ascii="Calibri" w:hAnsi="Calibri" w:cs="Calibri"/>
          <w:sz w:val="24"/>
          <w:szCs w:val="24"/>
          <w:lang w:bidi="ar-EG"/>
        </w:rPr>
        <w:t>usually the small trader</w:t>
      </w:r>
      <w:r w:rsidR="00C3569C" w:rsidRPr="00241A50">
        <w:rPr>
          <w:rFonts w:ascii="Calibri" w:hAnsi="Calibri" w:cs="Calibri"/>
          <w:sz w:val="24"/>
          <w:szCs w:val="24"/>
          <w:lang w:bidi="ar-EG"/>
        </w:rPr>
        <w:t xml:space="preserve"> </w:t>
      </w:r>
      <w:r w:rsidR="00885A18" w:rsidRPr="00241A50">
        <w:rPr>
          <w:rFonts w:ascii="Calibri" w:hAnsi="Calibri" w:cs="Calibri"/>
          <w:sz w:val="24"/>
          <w:szCs w:val="24"/>
          <w:lang w:bidi="ar-EG"/>
        </w:rPr>
        <w:t xml:space="preserve">who has strong ties with the farmer and </w:t>
      </w:r>
      <w:r w:rsidRPr="00241A50">
        <w:rPr>
          <w:rFonts w:ascii="Calibri" w:hAnsi="Calibri" w:cs="Calibri"/>
          <w:sz w:val="24"/>
          <w:szCs w:val="24"/>
          <w:lang w:bidi="ar-EG"/>
        </w:rPr>
        <w:t xml:space="preserve">deals directly with </w:t>
      </w:r>
      <w:r w:rsidR="00885A18" w:rsidRPr="00241A50">
        <w:rPr>
          <w:rFonts w:ascii="Calibri" w:hAnsi="Calibri" w:cs="Calibri"/>
          <w:sz w:val="24"/>
          <w:szCs w:val="24"/>
          <w:lang w:bidi="ar-EG"/>
        </w:rPr>
        <w:t xml:space="preserve">him in </w:t>
      </w:r>
      <w:r w:rsidR="00F37216" w:rsidRPr="00241A50">
        <w:rPr>
          <w:rFonts w:ascii="Calibri" w:hAnsi="Calibri" w:cs="Calibri"/>
          <w:sz w:val="24"/>
          <w:szCs w:val="24"/>
          <w:lang w:bidi="ar-EG"/>
        </w:rPr>
        <w:t xml:space="preserve">purchasing the crop; 2) </w:t>
      </w:r>
      <w:r w:rsidR="00F46063" w:rsidRPr="00241A50">
        <w:rPr>
          <w:rFonts w:ascii="Calibri" w:hAnsi="Calibri" w:cs="Calibri"/>
          <w:sz w:val="24"/>
          <w:szCs w:val="24"/>
          <w:lang w:bidi="ar-EG"/>
        </w:rPr>
        <w:t>the</w:t>
      </w:r>
      <w:r w:rsidR="00C3569C" w:rsidRPr="00241A50">
        <w:rPr>
          <w:rFonts w:ascii="Calibri" w:hAnsi="Calibri" w:cs="Calibri"/>
          <w:sz w:val="24"/>
          <w:szCs w:val="24"/>
          <w:lang w:bidi="ar-EG"/>
        </w:rPr>
        <w:t xml:space="preserve"> </w:t>
      </w:r>
      <w:r w:rsidR="006A08D4" w:rsidRPr="00241A50">
        <w:rPr>
          <w:rFonts w:ascii="Calibri" w:hAnsi="Calibri" w:cs="Calibri"/>
          <w:b/>
          <w:bCs/>
          <w:sz w:val="24"/>
          <w:szCs w:val="24"/>
          <w:lang w:bidi="ar-EG"/>
        </w:rPr>
        <w:t xml:space="preserve">intermediary (agent) </w:t>
      </w:r>
      <w:r w:rsidRPr="00241A50">
        <w:rPr>
          <w:rFonts w:ascii="Calibri" w:hAnsi="Calibri" w:cs="Calibri"/>
          <w:sz w:val="24"/>
          <w:szCs w:val="24"/>
          <w:lang w:bidi="ar-EG"/>
        </w:rPr>
        <w:t>who</w:t>
      </w:r>
      <w:r w:rsidR="00F37216" w:rsidRPr="00241A50">
        <w:rPr>
          <w:rFonts w:ascii="Calibri" w:hAnsi="Calibri" w:cs="Calibri"/>
          <w:sz w:val="24"/>
          <w:szCs w:val="24"/>
          <w:lang w:bidi="ar-EG"/>
        </w:rPr>
        <w:t xml:space="preserve"> is </w:t>
      </w:r>
      <w:r w:rsidRPr="00241A50">
        <w:rPr>
          <w:rFonts w:ascii="Calibri" w:hAnsi="Calibri" w:cs="Calibri"/>
          <w:sz w:val="24"/>
          <w:szCs w:val="24"/>
          <w:lang w:bidi="ar-EG"/>
        </w:rPr>
        <w:t xml:space="preserve">located in the small markets in the </w:t>
      </w:r>
      <w:r w:rsidR="00F46063" w:rsidRPr="00241A50">
        <w:rPr>
          <w:rFonts w:ascii="Calibri" w:hAnsi="Calibri" w:cs="Calibri"/>
          <w:sz w:val="24"/>
          <w:szCs w:val="24"/>
          <w:lang w:bidi="ar-EG"/>
        </w:rPr>
        <w:t>center</w:t>
      </w:r>
      <w:r w:rsidR="00C3569C" w:rsidRPr="00241A50">
        <w:rPr>
          <w:rFonts w:ascii="Calibri" w:hAnsi="Calibri" w:cs="Calibri"/>
          <w:sz w:val="24"/>
          <w:szCs w:val="24"/>
          <w:lang w:bidi="ar-EG"/>
        </w:rPr>
        <w:t xml:space="preserve"> </w:t>
      </w:r>
      <w:r w:rsidR="00F46063" w:rsidRPr="00241A50">
        <w:rPr>
          <w:rFonts w:ascii="Calibri" w:hAnsi="Calibri" w:cs="Calibri"/>
          <w:sz w:val="24"/>
          <w:szCs w:val="24"/>
          <w:lang w:bidi="ar-EG"/>
        </w:rPr>
        <w:t xml:space="preserve">of the </w:t>
      </w:r>
      <w:r w:rsidRPr="00241A50">
        <w:rPr>
          <w:rFonts w:ascii="Calibri" w:hAnsi="Calibri" w:cs="Calibri"/>
          <w:sz w:val="24"/>
          <w:szCs w:val="24"/>
          <w:lang w:bidi="ar-EG"/>
        </w:rPr>
        <w:t>governorates</w:t>
      </w:r>
      <w:r w:rsidR="00F37216" w:rsidRPr="00241A50">
        <w:rPr>
          <w:rFonts w:ascii="Calibri" w:hAnsi="Calibri" w:cs="Calibri"/>
          <w:sz w:val="24"/>
          <w:szCs w:val="24"/>
          <w:lang w:bidi="ar-EG"/>
        </w:rPr>
        <w:t xml:space="preserve">. He </w:t>
      </w:r>
      <w:r w:rsidR="00F46063" w:rsidRPr="00241A50">
        <w:rPr>
          <w:rFonts w:ascii="Calibri" w:hAnsi="Calibri" w:cs="Calibri"/>
          <w:sz w:val="24"/>
          <w:szCs w:val="24"/>
          <w:lang w:bidi="ar-EG"/>
        </w:rPr>
        <w:t xml:space="preserve">usually finances the crop and </w:t>
      </w:r>
      <w:r w:rsidRPr="00241A50">
        <w:rPr>
          <w:rFonts w:ascii="Calibri" w:hAnsi="Calibri" w:cs="Calibri"/>
          <w:sz w:val="24"/>
          <w:szCs w:val="24"/>
          <w:lang w:bidi="ar-EG"/>
        </w:rPr>
        <w:t xml:space="preserve">collects the crop from </w:t>
      </w:r>
      <w:r w:rsidR="00F46063" w:rsidRPr="00241A50">
        <w:rPr>
          <w:rFonts w:ascii="Calibri" w:hAnsi="Calibri" w:cs="Calibri"/>
          <w:sz w:val="24"/>
          <w:szCs w:val="24"/>
          <w:lang w:bidi="ar-EG"/>
        </w:rPr>
        <w:t xml:space="preserve">a number of </w:t>
      </w:r>
      <w:r w:rsidRPr="00241A50">
        <w:rPr>
          <w:rFonts w:ascii="Calibri" w:hAnsi="Calibri" w:cs="Calibri"/>
          <w:sz w:val="24"/>
          <w:szCs w:val="24"/>
          <w:lang w:bidi="ar-EG"/>
        </w:rPr>
        <w:t>small traders</w:t>
      </w:r>
      <w:r w:rsidR="00F46063" w:rsidRPr="00241A50">
        <w:rPr>
          <w:rFonts w:ascii="Calibri" w:hAnsi="Calibri" w:cs="Calibri"/>
          <w:sz w:val="24"/>
          <w:szCs w:val="24"/>
          <w:lang w:bidi="ar-EG"/>
        </w:rPr>
        <w:t>. 3)</w:t>
      </w:r>
      <w:r w:rsidR="00AD5C53" w:rsidRPr="00241A50">
        <w:rPr>
          <w:rFonts w:ascii="Calibri" w:hAnsi="Calibri" w:cs="Calibri"/>
          <w:sz w:val="24"/>
          <w:szCs w:val="24"/>
          <w:lang w:bidi="ar-EG"/>
        </w:rPr>
        <w:t xml:space="preserve"> T</w:t>
      </w:r>
      <w:r w:rsidR="00F46063" w:rsidRPr="00241A50">
        <w:rPr>
          <w:rFonts w:ascii="Calibri" w:hAnsi="Calibri" w:cs="Calibri"/>
          <w:sz w:val="24"/>
          <w:szCs w:val="24"/>
          <w:lang w:bidi="ar-EG"/>
        </w:rPr>
        <w:t xml:space="preserve">he large trader </w:t>
      </w:r>
      <w:r w:rsidRPr="00241A50">
        <w:rPr>
          <w:rFonts w:ascii="Calibri" w:hAnsi="Calibri" w:cs="Calibri"/>
          <w:sz w:val="24"/>
          <w:szCs w:val="24"/>
          <w:lang w:bidi="ar-EG"/>
        </w:rPr>
        <w:t xml:space="preserve">who </w:t>
      </w:r>
      <w:r w:rsidR="00F46063" w:rsidRPr="00241A50">
        <w:rPr>
          <w:rFonts w:ascii="Calibri" w:hAnsi="Calibri" w:cs="Calibri"/>
          <w:sz w:val="24"/>
          <w:szCs w:val="24"/>
          <w:lang w:bidi="ar-EG"/>
        </w:rPr>
        <w:t xml:space="preserve">control </w:t>
      </w:r>
      <w:r w:rsidRPr="00241A50">
        <w:rPr>
          <w:rFonts w:ascii="Calibri" w:hAnsi="Calibri" w:cs="Calibri"/>
          <w:sz w:val="24"/>
          <w:szCs w:val="24"/>
          <w:lang w:bidi="ar-EG"/>
        </w:rPr>
        <w:t xml:space="preserve">the market </w:t>
      </w:r>
      <w:r w:rsidR="00F46063" w:rsidRPr="00241A50">
        <w:rPr>
          <w:rFonts w:ascii="Calibri" w:hAnsi="Calibri" w:cs="Calibri"/>
          <w:sz w:val="24"/>
          <w:szCs w:val="24"/>
          <w:lang w:bidi="ar-EG"/>
        </w:rPr>
        <w:t>i.e. d</w:t>
      </w:r>
      <w:r w:rsidRPr="00241A50">
        <w:rPr>
          <w:rFonts w:ascii="Calibri" w:hAnsi="Calibri" w:cs="Calibri"/>
          <w:sz w:val="24"/>
          <w:szCs w:val="24"/>
          <w:lang w:bidi="ar-EG"/>
        </w:rPr>
        <w:t xml:space="preserve">etermines the prices </w:t>
      </w:r>
      <w:r w:rsidR="00F46063" w:rsidRPr="00241A50">
        <w:rPr>
          <w:rFonts w:ascii="Calibri" w:hAnsi="Calibri" w:cs="Calibri"/>
          <w:sz w:val="24"/>
          <w:szCs w:val="24"/>
          <w:lang w:bidi="ar-EG"/>
        </w:rPr>
        <w:t>of produce,</w:t>
      </w:r>
      <w:r w:rsidR="00C3569C" w:rsidRPr="00241A50">
        <w:rPr>
          <w:rFonts w:ascii="Calibri" w:hAnsi="Calibri" w:cs="Calibri"/>
          <w:sz w:val="24"/>
          <w:szCs w:val="24"/>
          <w:lang w:bidi="ar-EG"/>
        </w:rPr>
        <w:t xml:space="preserve"> </w:t>
      </w:r>
      <w:r w:rsidR="00F46063" w:rsidRPr="00241A50">
        <w:rPr>
          <w:rFonts w:ascii="Calibri" w:hAnsi="Calibri" w:cs="Calibri"/>
          <w:sz w:val="24"/>
          <w:szCs w:val="24"/>
          <w:lang w:bidi="ar-EG"/>
        </w:rPr>
        <w:t xml:space="preserve">usually operates in big markets (e.g. Al-Obour marker) located in metropolitan areas such as </w:t>
      </w:r>
      <w:r w:rsidRPr="00241A50">
        <w:rPr>
          <w:rFonts w:ascii="Calibri" w:hAnsi="Calibri" w:cs="Calibri"/>
          <w:sz w:val="24"/>
          <w:szCs w:val="24"/>
          <w:lang w:bidi="ar-EG"/>
        </w:rPr>
        <w:t>Cairo</w:t>
      </w:r>
      <w:r w:rsidR="00F46063" w:rsidRPr="00241A50">
        <w:rPr>
          <w:rFonts w:ascii="Calibri" w:hAnsi="Calibri" w:cs="Calibri"/>
          <w:sz w:val="24"/>
          <w:szCs w:val="24"/>
          <w:lang w:bidi="ar-EG"/>
        </w:rPr>
        <w:t xml:space="preserve"> and Alexandria. They are the </w:t>
      </w:r>
      <w:r w:rsidRPr="00241A50">
        <w:rPr>
          <w:rFonts w:ascii="Calibri" w:hAnsi="Calibri" w:cs="Calibri"/>
          <w:sz w:val="24"/>
          <w:szCs w:val="24"/>
          <w:lang w:bidi="ar-EG"/>
        </w:rPr>
        <w:t xml:space="preserve">main distributers for the retailers, suppliers, </w:t>
      </w:r>
      <w:r w:rsidR="00F46063" w:rsidRPr="00241A50">
        <w:rPr>
          <w:rFonts w:ascii="Calibri" w:hAnsi="Calibri" w:cs="Calibri"/>
          <w:sz w:val="24"/>
          <w:szCs w:val="24"/>
          <w:lang w:bidi="ar-EG"/>
        </w:rPr>
        <w:t xml:space="preserve">and </w:t>
      </w:r>
      <w:r w:rsidRPr="00241A50">
        <w:rPr>
          <w:rFonts w:ascii="Calibri" w:hAnsi="Calibri" w:cs="Calibri"/>
          <w:sz w:val="24"/>
          <w:szCs w:val="24"/>
          <w:lang w:bidi="ar-EG"/>
        </w:rPr>
        <w:t xml:space="preserve">food </w:t>
      </w:r>
      <w:r w:rsidR="00F46063" w:rsidRPr="00241A50">
        <w:rPr>
          <w:rFonts w:ascii="Calibri" w:hAnsi="Calibri" w:cs="Calibri"/>
          <w:sz w:val="24"/>
          <w:szCs w:val="24"/>
          <w:lang w:bidi="ar-EG"/>
        </w:rPr>
        <w:t xml:space="preserve">processing </w:t>
      </w:r>
      <w:r w:rsidRPr="00241A50">
        <w:rPr>
          <w:rFonts w:ascii="Calibri" w:hAnsi="Calibri" w:cs="Calibri"/>
          <w:sz w:val="24"/>
          <w:szCs w:val="24"/>
          <w:lang w:bidi="ar-EG"/>
        </w:rPr>
        <w:t>factories</w:t>
      </w:r>
      <w:r w:rsidR="00F46063" w:rsidRPr="00241A50">
        <w:rPr>
          <w:rFonts w:ascii="Calibri" w:hAnsi="Calibri" w:cs="Calibri"/>
          <w:sz w:val="24"/>
          <w:szCs w:val="24"/>
          <w:lang w:bidi="ar-EG"/>
        </w:rPr>
        <w:t xml:space="preserve">; 4) </w:t>
      </w:r>
      <w:r w:rsidRPr="00241A50">
        <w:rPr>
          <w:rFonts w:ascii="Calibri" w:hAnsi="Calibri" w:cs="Calibri"/>
          <w:sz w:val="24"/>
          <w:szCs w:val="24"/>
          <w:lang w:bidi="ar-EG"/>
        </w:rPr>
        <w:t xml:space="preserve">the small exporter who </w:t>
      </w:r>
      <w:r w:rsidR="00F46063" w:rsidRPr="00241A50">
        <w:rPr>
          <w:rFonts w:ascii="Calibri" w:hAnsi="Calibri" w:cs="Calibri"/>
          <w:sz w:val="24"/>
          <w:szCs w:val="24"/>
          <w:lang w:bidi="ar-EG"/>
        </w:rPr>
        <w:t xml:space="preserve">buys </w:t>
      </w:r>
      <w:r w:rsidRPr="00241A50">
        <w:rPr>
          <w:rFonts w:ascii="Calibri" w:hAnsi="Calibri" w:cs="Calibri"/>
          <w:sz w:val="24"/>
          <w:szCs w:val="24"/>
          <w:lang w:bidi="ar-EG"/>
        </w:rPr>
        <w:t xml:space="preserve">the products from </w:t>
      </w:r>
      <w:r w:rsidR="00F46063" w:rsidRPr="00241A50">
        <w:rPr>
          <w:rFonts w:ascii="Calibri" w:hAnsi="Calibri" w:cs="Calibri"/>
          <w:sz w:val="24"/>
          <w:szCs w:val="24"/>
          <w:lang w:bidi="ar-EG"/>
        </w:rPr>
        <w:t>a</w:t>
      </w:r>
      <w:r w:rsidRPr="00241A50">
        <w:rPr>
          <w:rFonts w:ascii="Calibri" w:hAnsi="Calibri" w:cs="Calibri"/>
          <w:sz w:val="24"/>
          <w:szCs w:val="24"/>
          <w:lang w:bidi="ar-EG"/>
        </w:rPr>
        <w:t xml:space="preserve"> wholesale market </w:t>
      </w:r>
      <w:r w:rsidR="00AD5C53" w:rsidRPr="00241A50">
        <w:rPr>
          <w:rFonts w:ascii="Calibri" w:hAnsi="Calibri" w:cs="Calibri"/>
          <w:sz w:val="24"/>
          <w:szCs w:val="24"/>
          <w:lang w:bidi="ar-EG"/>
        </w:rPr>
        <w:t>and exports</w:t>
      </w:r>
      <w:r w:rsidR="00F46063" w:rsidRPr="00241A50">
        <w:rPr>
          <w:rFonts w:ascii="Calibri" w:hAnsi="Calibri" w:cs="Calibri"/>
          <w:sz w:val="24"/>
          <w:szCs w:val="24"/>
          <w:lang w:bidi="ar-EG"/>
        </w:rPr>
        <w:t xml:space="preserve"> the crop </w:t>
      </w:r>
      <w:r w:rsidRPr="00241A50">
        <w:rPr>
          <w:rFonts w:ascii="Calibri" w:hAnsi="Calibri" w:cs="Calibri"/>
          <w:sz w:val="24"/>
          <w:szCs w:val="24"/>
          <w:lang w:bidi="ar-EG"/>
        </w:rPr>
        <w:t xml:space="preserve">to the Arab </w:t>
      </w:r>
      <w:r w:rsidR="00F46063" w:rsidRPr="00241A50">
        <w:rPr>
          <w:rFonts w:ascii="Calibri" w:hAnsi="Calibri" w:cs="Calibri"/>
          <w:sz w:val="24"/>
          <w:szCs w:val="24"/>
          <w:lang w:bidi="ar-EG"/>
        </w:rPr>
        <w:t xml:space="preserve">and/or </w:t>
      </w:r>
      <w:r w:rsidRPr="00241A50">
        <w:rPr>
          <w:rFonts w:ascii="Calibri" w:hAnsi="Calibri" w:cs="Calibri"/>
          <w:sz w:val="24"/>
          <w:szCs w:val="24"/>
          <w:lang w:bidi="ar-EG"/>
        </w:rPr>
        <w:t>African countries</w:t>
      </w:r>
      <w:r w:rsidR="00F46063" w:rsidRPr="00241A50">
        <w:rPr>
          <w:rFonts w:ascii="Calibri" w:hAnsi="Calibri" w:cs="Calibri"/>
          <w:sz w:val="24"/>
          <w:szCs w:val="24"/>
          <w:lang w:bidi="ar-EG"/>
        </w:rPr>
        <w:t xml:space="preserve">. </w:t>
      </w:r>
    </w:p>
    <w:p w:rsidR="000453CF" w:rsidRDefault="000453CF" w:rsidP="00D91CE0">
      <w:pPr>
        <w:spacing w:after="0"/>
        <w:jc w:val="both"/>
        <w:rPr>
          <w:rFonts w:ascii="Calibri" w:hAnsi="Calibri" w:cs="Calibri"/>
          <w:b/>
          <w:bCs/>
          <w:i/>
          <w:iCs/>
          <w:sz w:val="24"/>
          <w:szCs w:val="24"/>
          <w:lang w:bidi="ar-EG"/>
        </w:rPr>
      </w:pPr>
    </w:p>
    <w:p w:rsidR="000453CF" w:rsidRDefault="000453CF" w:rsidP="00D91CE0">
      <w:pPr>
        <w:spacing w:after="0"/>
        <w:jc w:val="both"/>
        <w:rPr>
          <w:rFonts w:ascii="Calibri" w:hAnsi="Calibri" w:cs="Calibri"/>
          <w:b/>
          <w:bCs/>
          <w:i/>
          <w:iCs/>
          <w:sz w:val="24"/>
          <w:szCs w:val="24"/>
          <w:lang w:bidi="ar-EG"/>
        </w:rPr>
      </w:pPr>
    </w:p>
    <w:p w:rsidR="006D19B1" w:rsidRPr="00241A50" w:rsidRDefault="00ED509F" w:rsidP="00D91CE0">
      <w:pPr>
        <w:spacing w:after="0"/>
        <w:jc w:val="both"/>
        <w:rPr>
          <w:rFonts w:ascii="Calibri" w:hAnsi="Calibri" w:cs="Calibri"/>
          <w:b/>
          <w:bCs/>
          <w:i/>
          <w:iCs/>
          <w:sz w:val="24"/>
          <w:szCs w:val="24"/>
          <w:lang w:bidi="ar-EG"/>
        </w:rPr>
      </w:pPr>
      <w:r w:rsidRPr="00241A50">
        <w:rPr>
          <w:rFonts w:ascii="Calibri" w:hAnsi="Calibri" w:cs="Calibri"/>
          <w:b/>
          <w:bCs/>
          <w:i/>
          <w:iCs/>
          <w:sz w:val="24"/>
          <w:szCs w:val="24"/>
          <w:lang w:bidi="ar-EG"/>
        </w:rPr>
        <w:t xml:space="preserve">Gender of traders </w:t>
      </w:r>
    </w:p>
    <w:p w:rsidR="006D19B1" w:rsidRPr="00241A50" w:rsidRDefault="00ED509F" w:rsidP="00D279E3">
      <w:pPr>
        <w:spacing w:after="0" w:line="240" w:lineRule="auto"/>
        <w:jc w:val="both"/>
        <w:rPr>
          <w:rFonts w:ascii="Calibri" w:hAnsi="Calibri" w:cs="Calibri"/>
          <w:sz w:val="24"/>
          <w:szCs w:val="24"/>
          <w:lang w:bidi="ar-EG"/>
        </w:rPr>
      </w:pPr>
      <w:r w:rsidRPr="00241A50">
        <w:rPr>
          <w:rFonts w:ascii="Calibri" w:hAnsi="Calibri" w:cs="Calibri"/>
          <w:sz w:val="24"/>
          <w:szCs w:val="24"/>
          <w:lang w:bidi="ar-EG"/>
        </w:rPr>
        <w:t xml:space="preserve">Gender segregation appears in the trading level. </w:t>
      </w:r>
      <w:r w:rsidR="006D19B1" w:rsidRPr="00241A50">
        <w:rPr>
          <w:rFonts w:ascii="Calibri" w:hAnsi="Calibri" w:cs="Calibri"/>
          <w:sz w:val="24"/>
          <w:szCs w:val="24"/>
          <w:lang w:bidi="ar-EG"/>
        </w:rPr>
        <w:t xml:space="preserve">Women are only </w:t>
      </w:r>
      <w:r w:rsidRPr="00241A50">
        <w:rPr>
          <w:rFonts w:ascii="Calibri" w:hAnsi="Calibri" w:cs="Calibri"/>
          <w:sz w:val="24"/>
          <w:szCs w:val="24"/>
          <w:lang w:bidi="ar-EG"/>
        </w:rPr>
        <w:t xml:space="preserve">found among small retailers. When asked about the absence of women among traders, our respondent explained that </w:t>
      </w:r>
      <w:r w:rsidR="006D19B1" w:rsidRPr="00241A50">
        <w:rPr>
          <w:rFonts w:ascii="Calibri" w:hAnsi="Calibri" w:cs="Calibri"/>
          <w:sz w:val="24"/>
          <w:szCs w:val="24"/>
          <w:lang w:bidi="ar-EG"/>
        </w:rPr>
        <w:t xml:space="preserve">the </w:t>
      </w:r>
      <w:r w:rsidRPr="00241A50">
        <w:rPr>
          <w:rFonts w:ascii="Calibri" w:hAnsi="Calibri" w:cs="Calibri"/>
          <w:sz w:val="24"/>
          <w:szCs w:val="24"/>
          <w:lang w:bidi="ar-EG"/>
        </w:rPr>
        <w:t>nature of the trading work requires a lot of travelling and long working hours which does not suit women</w:t>
      </w:r>
      <w:r w:rsidR="0043348A" w:rsidRPr="00241A50">
        <w:rPr>
          <w:rFonts w:ascii="Calibri" w:hAnsi="Calibri" w:cs="Calibri"/>
          <w:sz w:val="24"/>
          <w:szCs w:val="24"/>
          <w:lang w:bidi="ar-EG"/>
        </w:rPr>
        <w:t xml:space="preserve"> </w:t>
      </w:r>
      <w:r w:rsidRPr="00241A50">
        <w:rPr>
          <w:rFonts w:ascii="Calibri" w:hAnsi="Calibri" w:cs="Calibri"/>
          <w:sz w:val="24"/>
          <w:szCs w:val="24"/>
          <w:lang w:bidi="ar-EG"/>
        </w:rPr>
        <w:t>and might negatively affect her domestic responsibilities.</w:t>
      </w:r>
    </w:p>
    <w:p w:rsidR="00C521B5" w:rsidRPr="00241A50" w:rsidRDefault="00C521B5" w:rsidP="00D91CE0">
      <w:pPr>
        <w:spacing w:after="0"/>
        <w:jc w:val="both"/>
        <w:rPr>
          <w:rFonts w:ascii="Calibri" w:hAnsi="Calibri" w:cs="Calibri"/>
          <w:b/>
          <w:bCs/>
          <w:sz w:val="24"/>
          <w:szCs w:val="24"/>
          <w:lang w:bidi="ar-EG"/>
        </w:rPr>
      </w:pPr>
    </w:p>
    <w:p w:rsidR="006D19B1" w:rsidRPr="00241A50" w:rsidRDefault="00B95880" w:rsidP="00D91CE0">
      <w:pPr>
        <w:spacing w:after="0"/>
        <w:jc w:val="both"/>
        <w:rPr>
          <w:rFonts w:ascii="Calibri" w:hAnsi="Calibri" w:cs="Calibri"/>
          <w:b/>
          <w:bCs/>
          <w:sz w:val="24"/>
          <w:szCs w:val="24"/>
          <w:lang w:bidi="ar-EG"/>
        </w:rPr>
      </w:pPr>
      <w:r w:rsidRPr="00241A50">
        <w:rPr>
          <w:rFonts w:ascii="Calibri" w:hAnsi="Calibri" w:cs="Calibri"/>
          <w:b/>
          <w:bCs/>
          <w:sz w:val="24"/>
          <w:szCs w:val="24"/>
          <w:lang w:bidi="ar-EG"/>
        </w:rPr>
        <w:t xml:space="preserve">Problems &amp; challenges </w:t>
      </w:r>
    </w:p>
    <w:p w:rsidR="00ED509F" w:rsidRPr="00241A50" w:rsidRDefault="00ED509F" w:rsidP="00D279E3">
      <w:pPr>
        <w:tabs>
          <w:tab w:val="left" w:pos="450"/>
        </w:tabs>
        <w:spacing w:after="0" w:line="240" w:lineRule="auto"/>
        <w:jc w:val="both"/>
        <w:rPr>
          <w:rFonts w:ascii="Calibri" w:hAnsi="Calibri" w:cs="Calibri"/>
          <w:sz w:val="24"/>
          <w:szCs w:val="24"/>
          <w:lang w:bidi="ar-EG"/>
        </w:rPr>
      </w:pPr>
      <w:r w:rsidRPr="00241A50">
        <w:rPr>
          <w:rFonts w:ascii="Calibri" w:hAnsi="Calibri" w:cs="Calibri"/>
          <w:sz w:val="24"/>
          <w:szCs w:val="24"/>
          <w:lang w:bidi="ar-EG"/>
        </w:rPr>
        <w:t xml:space="preserve">When asked about the problems they encounter in their work, the traders cited the fragmentation of cultivated land among small farmers </w:t>
      </w:r>
      <w:r w:rsidR="006D19B1" w:rsidRPr="00241A50">
        <w:rPr>
          <w:rFonts w:ascii="Calibri" w:hAnsi="Calibri" w:cs="Calibri"/>
          <w:sz w:val="24"/>
          <w:szCs w:val="24"/>
          <w:lang w:bidi="ar-EG"/>
        </w:rPr>
        <w:t xml:space="preserve">which </w:t>
      </w:r>
      <w:r w:rsidRPr="00241A50">
        <w:rPr>
          <w:rFonts w:ascii="Calibri" w:hAnsi="Calibri" w:cs="Calibri"/>
          <w:sz w:val="24"/>
          <w:szCs w:val="24"/>
          <w:lang w:bidi="ar-EG"/>
        </w:rPr>
        <w:t xml:space="preserve">proved to be tiring and costly to collect the crop. </w:t>
      </w:r>
    </w:p>
    <w:p w:rsidR="00ED509F" w:rsidRPr="00241A50" w:rsidRDefault="00ED509F" w:rsidP="00D279E3">
      <w:pPr>
        <w:tabs>
          <w:tab w:val="left" w:pos="450"/>
        </w:tabs>
        <w:spacing w:after="0" w:line="240" w:lineRule="auto"/>
        <w:jc w:val="both"/>
        <w:rPr>
          <w:rFonts w:ascii="Calibri" w:hAnsi="Calibri" w:cs="Calibri"/>
          <w:sz w:val="24"/>
          <w:szCs w:val="24"/>
          <w:lang w:bidi="ar-EG"/>
        </w:rPr>
      </w:pPr>
    </w:p>
    <w:p w:rsidR="00D40E03" w:rsidRPr="00241A50" w:rsidRDefault="00ED509F" w:rsidP="00D279E3">
      <w:pPr>
        <w:tabs>
          <w:tab w:val="left" w:pos="450"/>
        </w:tabs>
        <w:spacing w:after="0" w:line="240" w:lineRule="auto"/>
        <w:jc w:val="both"/>
        <w:rPr>
          <w:rFonts w:ascii="Calibri" w:hAnsi="Calibri" w:cs="Calibri"/>
          <w:sz w:val="24"/>
          <w:szCs w:val="24"/>
          <w:lang w:bidi="ar-EG"/>
        </w:rPr>
      </w:pPr>
      <w:r w:rsidRPr="00241A50">
        <w:rPr>
          <w:rFonts w:ascii="Calibri" w:hAnsi="Calibri" w:cs="Calibri"/>
          <w:sz w:val="24"/>
          <w:szCs w:val="24"/>
          <w:lang w:bidi="ar-EG"/>
        </w:rPr>
        <w:t xml:space="preserve">For many traders </w:t>
      </w:r>
      <w:r w:rsidR="007657B9" w:rsidRPr="00241A50">
        <w:rPr>
          <w:rFonts w:ascii="Calibri" w:hAnsi="Calibri" w:cs="Calibri"/>
          <w:sz w:val="24"/>
          <w:szCs w:val="24"/>
          <w:lang w:bidi="ar-EG"/>
        </w:rPr>
        <w:t xml:space="preserve">paying in </w:t>
      </w:r>
      <w:r w:rsidRPr="00241A50">
        <w:rPr>
          <w:rFonts w:ascii="Calibri" w:hAnsi="Calibri" w:cs="Calibri"/>
          <w:sz w:val="24"/>
          <w:szCs w:val="24"/>
          <w:lang w:bidi="ar-EG"/>
        </w:rPr>
        <w:t>advance for the crop pause</w:t>
      </w:r>
      <w:r w:rsidR="007657B9" w:rsidRPr="00241A50">
        <w:rPr>
          <w:rFonts w:ascii="Calibri" w:hAnsi="Calibri" w:cs="Calibri"/>
          <w:sz w:val="24"/>
          <w:szCs w:val="24"/>
          <w:lang w:bidi="ar-EG"/>
        </w:rPr>
        <w:t>s</w:t>
      </w:r>
      <w:r w:rsidRPr="00241A50">
        <w:rPr>
          <w:rFonts w:ascii="Calibri" w:hAnsi="Calibri" w:cs="Calibri"/>
          <w:sz w:val="24"/>
          <w:szCs w:val="24"/>
          <w:lang w:bidi="ar-EG"/>
        </w:rPr>
        <w:t xml:space="preserve"> a problem</w:t>
      </w:r>
      <w:r w:rsidR="007657B9" w:rsidRPr="00241A50">
        <w:rPr>
          <w:rFonts w:ascii="Calibri" w:hAnsi="Calibri" w:cs="Calibri"/>
          <w:sz w:val="24"/>
          <w:szCs w:val="24"/>
          <w:lang w:bidi="ar-EG"/>
        </w:rPr>
        <w:t>; as they</w:t>
      </w:r>
      <w:r w:rsidRPr="00241A50">
        <w:rPr>
          <w:rFonts w:ascii="Calibri" w:hAnsi="Calibri" w:cs="Calibri"/>
          <w:sz w:val="24"/>
          <w:szCs w:val="24"/>
          <w:lang w:bidi="ar-EG"/>
        </w:rPr>
        <w:t xml:space="preserve"> might </w:t>
      </w:r>
      <w:r w:rsidR="007657B9" w:rsidRPr="00241A50">
        <w:rPr>
          <w:rFonts w:ascii="Calibri" w:hAnsi="Calibri" w:cs="Calibri"/>
          <w:sz w:val="24"/>
          <w:szCs w:val="24"/>
          <w:lang w:bidi="ar-EG"/>
        </w:rPr>
        <w:t xml:space="preserve">end up with </w:t>
      </w:r>
      <w:r w:rsidR="006D19B1" w:rsidRPr="00241A50">
        <w:rPr>
          <w:rFonts w:ascii="Calibri" w:hAnsi="Calibri" w:cs="Calibri"/>
          <w:sz w:val="24"/>
          <w:szCs w:val="24"/>
          <w:lang w:bidi="ar-EG"/>
        </w:rPr>
        <w:t xml:space="preserve">a small quantity of the product </w:t>
      </w:r>
      <w:r w:rsidR="00FB5F74" w:rsidRPr="00241A50">
        <w:rPr>
          <w:rFonts w:ascii="Calibri" w:hAnsi="Calibri" w:cs="Calibri"/>
          <w:sz w:val="24"/>
          <w:szCs w:val="24"/>
          <w:lang w:bidi="ar-EG"/>
        </w:rPr>
        <w:t xml:space="preserve">which </w:t>
      </w:r>
      <w:r w:rsidR="006D19B1" w:rsidRPr="00241A50">
        <w:rPr>
          <w:rFonts w:ascii="Calibri" w:hAnsi="Calibri" w:cs="Calibri"/>
          <w:sz w:val="24"/>
          <w:szCs w:val="24"/>
          <w:lang w:bidi="ar-EG"/>
        </w:rPr>
        <w:t xml:space="preserve">will </w:t>
      </w:r>
      <w:r w:rsidR="00FB5F74" w:rsidRPr="00241A50">
        <w:rPr>
          <w:rFonts w:ascii="Calibri" w:hAnsi="Calibri" w:cs="Calibri"/>
          <w:sz w:val="24"/>
          <w:szCs w:val="24"/>
          <w:lang w:bidi="ar-EG"/>
        </w:rPr>
        <w:t xml:space="preserve">not </w:t>
      </w:r>
      <w:r w:rsidR="006D19B1" w:rsidRPr="00241A50">
        <w:rPr>
          <w:rFonts w:ascii="Calibri" w:hAnsi="Calibri" w:cs="Calibri"/>
          <w:sz w:val="24"/>
          <w:szCs w:val="24"/>
          <w:lang w:bidi="ar-EG"/>
        </w:rPr>
        <w:t xml:space="preserve">be exported. </w:t>
      </w:r>
      <w:r w:rsidR="00FB5F74" w:rsidRPr="00241A50">
        <w:rPr>
          <w:rFonts w:ascii="Calibri" w:hAnsi="Calibri" w:cs="Calibri"/>
          <w:sz w:val="24"/>
          <w:szCs w:val="24"/>
          <w:lang w:bidi="ar-EG"/>
        </w:rPr>
        <w:t>In other cases</w:t>
      </w:r>
      <w:r w:rsidR="007657B9" w:rsidRPr="00241A50">
        <w:rPr>
          <w:rFonts w:ascii="Calibri" w:hAnsi="Calibri" w:cs="Calibri"/>
          <w:sz w:val="24"/>
          <w:szCs w:val="24"/>
          <w:lang w:bidi="ar-EG"/>
        </w:rPr>
        <w:t>,</w:t>
      </w:r>
      <w:r w:rsidR="00FB5F74" w:rsidRPr="00241A50">
        <w:rPr>
          <w:rFonts w:ascii="Calibri" w:hAnsi="Calibri" w:cs="Calibri"/>
          <w:sz w:val="24"/>
          <w:szCs w:val="24"/>
          <w:lang w:bidi="ar-EG"/>
        </w:rPr>
        <w:t xml:space="preserve"> any damage happens to the crop </w:t>
      </w:r>
      <w:r w:rsidR="006D19B1" w:rsidRPr="00241A50">
        <w:rPr>
          <w:rFonts w:ascii="Calibri" w:hAnsi="Calibri" w:cs="Calibri"/>
          <w:sz w:val="24"/>
          <w:szCs w:val="24"/>
          <w:lang w:bidi="ar-EG"/>
        </w:rPr>
        <w:t xml:space="preserve">due to natural circumstances, the traders will have to wait </w:t>
      </w:r>
      <w:r w:rsidR="00FB5F74" w:rsidRPr="00241A50">
        <w:rPr>
          <w:rFonts w:ascii="Calibri" w:hAnsi="Calibri" w:cs="Calibri"/>
          <w:sz w:val="24"/>
          <w:szCs w:val="24"/>
          <w:lang w:bidi="ar-EG"/>
        </w:rPr>
        <w:t xml:space="preserve">for the following </w:t>
      </w:r>
      <w:r w:rsidR="006D19B1" w:rsidRPr="00241A50">
        <w:rPr>
          <w:rFonts w:ascii="Calibri" w:hAnsi="Calibri" w:cs="Calibri"/>
          <w:sz w:val="24"/>
          <w:szCs w:val="24"/>
          <w:lang w:bidi="ar-EG"/>
        </w:rPr>
        <w:t xml:space="preserve">season to </w:t>
      </w:r>
      <w:r w:rsidR="00FB5F74" w:rsidRPr="00241A50">
        <w:rPr>
          <w:rFonts w:ascii="Calibri" w:hAnsi="Calibri" w:cs="Calibri"/>
          <w:sz w:val="24"/>
          <w:szCs w:val="24"/>
          <w:lang w:bidi="ar-EG"/>
        </w:rPr>
        <w:t xml:space="preserve">collect </w:t>
      </w:r>
      <w:r w:rsidR="006D19B1" w:rsidRPr="00241A50">
        <w:rPr>
          <w:rFonts w:ascii="Calibri" w:hAnsi="Calibri" w:cs="Calibri"/>
          <w:sz w:val="24"/>
          <w:szCs w:val="24"/>
          <w:lang w:bidi="ar-EG"/>
        </w:rPr>
        <w:t xml:space="preserve">the crop, which indeed disrupts his investments. </w:t>
      </w:r>
      <w:r w:rsidR="007657B9" w:rsidRPr="00241A50">
        <w:rPr>
          <w:rFonts w:ascii="Calibri" w:hAnsi="Calibri" w:cs="Calibri"/>
          <w:sz w:val="24"/>
          <w:szCs w:val="24"/>
          <w:lang w:bidi="ar-EG"/>
        </w:rPr>
        <w:t xml:space="preserve">Finally, </w:t>
      </w:r>
      <w:r w:rsidR="00AC54F5" w:rsidRPr="00241A50">
        <w:rPr>
          <w:rFonts w:ascii="Calibri" w:hAnsi="Calibri" w:cs="Calibri"/>
          <w:sz w:val="24"/>
          <w:szCs w:val="24"/>
          <w:lang w:bidi="ar-EG"/>
        </w:rPr>
        <w:t>some</w:t>
      </w:r>
      <w:r w:rsidR="005462AB" w:rsidRPr="00241A50">
        <w:rPr>
          <w:rFonts w:ascii="Calibri" w:hAnsi="Calibri" w:cs="Calibri"/>
          <w:sz w:val="24"/>
          <w:szCs w:val="24"/>
          <w:lang w:bidi="ar-EG"/>
        </w:rPr>
        <w:t xml:space="preserve"> traders mentioned infrastructural problems such as </w:t>
      </w:r>
      <w:r w:rsidR="006D19B1" w:rsidRPr="00241A50">
        <w:rPr>
          <w:rFonts w:ascii="Calibri" w:hAnsi="Calibri" w:cs="Calibri"/>
          <w:sz w:val="24"/>
          <w:szCs w:val="24"/>
          <w:lang w:bidi="ar-EG"/>
        </w:rPr>
        <w:t>lack of packing houses</w:t>
      </w:r>
      <w:r w:rsidR="005462AB" w:rsidRPr="00241A50">
        <w:rPr>
          <w:rFonts w:ascii="Calibri" w:hAnsi="Calibri" w:cs="Calibri"/>
          <w:sz w:val="24"/>
          <w:szCs w:val="24"/>
          <w:lang w:bidi="ar-EG"/>
        </w:rPr>
        <w:t>,</w:t>
      </w:r>
      <w:r w:rsidR="006D19B1" w:rsidRPr="00241A50">
        <w:rPr>
          <w:rFonts w:ascii="Calibri" w:hAnsi="Calibri" w:cs="Calibri"/>
          <w:sz w:val="24"/>
          <w:szCs w:val="24"/>
          <w:lang w:bidi="ar-EG"/>
        </w:rPr>
        <w:t xml:space="preserve"> big refrigerator for storage, and high costs </w:t>
      </w:r>
      <w:r w:rsidR="005462AB" w:rsidRPr="00241A50">
        <w:rPr>
          <w:rFonts w:ascii="Calibri" w:hAnsi="Calibri" w:cs="Calibri"/>
          <w:sz w:val="24"/>
          <w:szCs w:val="24"/>
          <w:lang w:bidi="ar-EG"/>
        </w:rPr>
        <w:t>incurred in the transportation of produce by</w:t>
      </w:r>
      <w:r w:rsidR="006D19B1" w:rsidRPr="00241A50">
        <w:rPr>
          <w:rFonts w:ascii="Calibri" w:hAnsi="Calibri" w:cs="Calibri"/>
          <w:sz w:val="24"/>
          <w:szCs w:val="24"/>
          <w:lang w:bidi="ar-EG"/>
        </w:rPr>
        <w:t xml:space="preserve"> air</w:t>
      </w:r>
      <w:r w:rsidR="005462AB" w:rsidRPr="00241A50">
        <w:rPr>
          <w:rFonts w:ascii="Calibri" w:hAnsi="Calibri" w:cs="Calibri"/>
          <w:sz w:val="24"/>
          <w:szCs w:val="24"/>
          <w:lang w:bidi="ar-EG"/>
        </w:rPr>
        <w:t xml:space="preserve">, while using </w:t>
      </w:r>
      <w:r w:rsidR="006D19B1" w:rsidRPr="00241A50">
        <w:rPr>
          <w:rFonts w:ascii="Calibri" w:hAnsi="Calibri" w:cs="Calibri"/>
          <w:sz w:val="24"/>
          <w:szCs w:val="24"/>
          <w:lang w:bidi="ar-EG"/>
        </w:rPr>
        <w:t>the land transport</w:t>
      </w:r>
      <w:r w:rsidR="005462AB" w:rsidRPr="00241A50">
        <w:rPr>
          <w:rFonts w:ascii="Calibri" w:hAnsi="Calibri" w:cs="Calibri"/>
          <w:sz w:val="24"/>
          <w:szCs w:val="24"/>
          <w:lang w:bidi="ar-EG"/>
        </w:rPr>
        <w:t xml:space="preserve">s </w:t>
      </w:r>
      <w:r w:rsidR="006D19B1" w:rsidRPr="00241A50">
        <w:rPr>
          <w:rFonts w:ascii="Calibri" w:hAnsi="Calibri" w:cs="Calibri"/>
          <w:sz w:val="24"/>
          <w:szCs w:val="24"/>
          <w:lang w:bidi="ar-EG"/>
        </w:rPr>
        <w:t xml:space="preserve">(Upper Egypt-Cairo) </w:t>
      </w:r>
      <w:r w:rsidR="005462AB" w:rsidRPr="00241A50">
        <w:rPr>
          <w:rFonts w:ascii="Calibri" w:hAnsi="Calibri" w:cs="Calibri"/>
          <w:sz w:val="24"/>
          <w:szCs w:val="24"/>
          <w:lang w:bidi="ar-EG"/>
        </w:rPr>
        <w:t xml:space="preserve">might affect </w:t>
      </w:r>
      <w:r w:rsidR="006D19B1" w:rsidRPr="00241A50">
        <w:rPr>
          <w:rFonts w:ascii="Calibri" w:hAnsi="Calibri" w:cs="Calibri"/>
          <w:sz w:val="24"/>
          <w:szCs w:val="24"/>
          <w:lang w:bidi="ar-EG"/>
        </w:rPr>
        <w:t>the fresh products</w:t>
      </w:r>
      <w:r w:rsidR="005462AB" w:rsidRPr="00241A50">
        <w:rPr>
          <w:rFonts w:ascii="Calibri" w:hAnsi="Calibri" w:cs="Calibri"/>
          <w:sz w:val="24"/>
          <w:szCs w:val="24"/>
          <w:lang w:bidi="ar-EG"/>
        </w:rPr>
        <w:t xml:space="preserve">. </w:t>
      </w:r>
    </w:p>
    <w:p w:rsidR="00B72B95" w:rsidRPr="00241A50" w:rsidRDefault="00B72B95" w:rsidP="00D91CE0">
      <w:pPr>
        <w:spacing w:after="0"/>
        <w:jc w:val="both"/>
        <w:rPr>
          <w:rFonts w:ascii="Calibri" w:hAnsi="Calibri" w:cs="Calibri"/>
          <w:b/>
          <w:bCs/>
          <w:sz w:val="24"/>
          <w:szCs w:val="24"/>
          <w:lang w:bidi="ar-EG"/>
        </w:rPr>
      </w:pPr>
    </w:p>
    <w:p w:rsidR="007657B9" w:rsidRPr="00241A50" w:rsidRDefault="007657B9" w:rsidP="00D91CE0">
      <w:pPr>
        <w:spacing w:after="0"/>
        <w:jc w:val="both"/>
        <w:rPr>
          <w:rFonts w:ascii="Calibri" w:hAnsi="Calibri" w:cs="Calibri"/>
          <w:b/>
          <w:bCs/>
          <w:i/>
          <w:iCs/>
          <w:sz w:val="24"/>
          <w:szCs w:val="24"/>
          <w:lang w:bidi="ar-EG"/>
        </w:rPr>
      </w:pPr>
      <w:r w:rsidRPr="00241A50">
        <w:rPr>
          <w:rFonts w:ascii="Calibri" w:hAnsi="Calibri" w:cs="Calibri"/>
          <w:b/>
          <w:bCs/>
          <w:i/>
          <w:iCs/>
          <w:sz w:val="24"/>
          <w:szCs w:val="24"/>
          <w:lang w:bidi="ar-EG"/>
        </w:rPr>
        <w:t>Farmer/ trader relationship</w:t>
      </w:r>
    </w:p>
    <w:p w:rsidR="00312747" w:rsidRPr="00241A50" w:rsidRDefault="007657B9" w:rsidP="00D279E3">
      <w:pPr>
        <w:spacing w:after="0" w:line="240" w:lineRule="auto"/>
        <w:jc w:val="both"/>
        <w:rPr>
          <w:rFonts w:ascii="Calibri" w:hAnsi="Calibri" w:cs="Calibri"/>
          <w:sz w:val="24"/>
          <w:szCs w:val="24"/>
          <w:lang w:bidi="ar-EG"/>
        </w:rPr>
      </w:pPr>
      <w:r w:rsidRPr="00241A50">
        <w:rPr>
          <w:rFonts w:ascii="Calibri" w:hAnsi="Calibri" w:cs="Calibri"/>
          <w:sz w:val="24"/>
          <w:szCs w:val="24"/>
          <w:lang w:bidi="ar-EG"/>
        </w:rPr>
        <w:t>It is interesting to note that the trader plays an important role for the farmer as source of market information. The results of the baseline survey revealed that the vast majority of farmers (82%) cited traders as the favorable of market information. According to Figure (</w:t>
      </w:r>
      <w:r w:rsidR="00C521B5" w:rsidRPr="00241A50">
        <w:rPr>
          <w:rFonts w:ascii="Calibri" w:hAnsi="Calibri" w:cs="Calibri"/>
          <w:sz w:val="24"/>
          <w:szCs w:val="24"/>
          <w:lang w:bidi="ar-EG"/>
        </w:rPr>
        <w:t>6</w:t>
      </w:r>
      <w:r w:rsidR="003D254B" w:rsidRPr="00241A50">
        <w:rPr>
          <w:rFonts w:ascii="Calibri" w:hAnsi="Calibri" w:cs="Calibri"/>
          <w:sz w:val="24"/>
          <w:szCs w:val="24"/>
          <w:lang w:bidi="ar-EG"/>
        </w:rPr>
        <w:t>5</w:t>
      </w:r>
      <w:r w:rsidRPr="00241A50">
        <w:rPr>
          <w:rFonts w:ascii="Calibri" w:hAnsi="Calibri" w:cs="Calibri"/>
          <w:sz w:val="24"/>
          <w:szCs w:val="24"/>
          <w:lang w:bidi="ar-EG"/>
        </w:rPr>
        <w:t>), agriculture associations play a limited role in providing farmers wi</w:t>
      </w:r>
      <w:r w:rsidR="00312747" w:rsidRPr="00241A50">
        <w:rPr>
          <w:rFonts w:ascii="Calibri" w:hAnsi="Calibri" w:cs="Calibri"/>
          <w:sz w:val="24"/>
          <w:szCs w:val="24"/>
          <w:lang w:bidi="ar-EG"/>
        </w:rPr>
        <w:t xml:space="preserve">th needed information (26.3%). </w:t>
      </w:r>
    </w:p>
    <w:p w:rsidR="007560DE" w:rsidRPr="00241A50" w:rsidRDefault="007560DE" w:rsidP="00D91CE0">
      <w:pPr>
        <w:spacing w:after="0"/>
        <w:jc w:val="both"/>
        <w:rPr>
          <w:rFonts w:ascii="Calibri" w:hAnsi="Calibri" w:cs="Calibri"/>
          <w:sz w:val="24"/>
          <w:szCs w:val="24"/>
          <w:lang w:bidi="ar-EG"/>
        </w:rPr>
      </w:pPr>
    </w:p>
    <w:p w:rsidR="007560DE" w:rsidRPr="00241A50" w:rsidRDefault="007560DE" w:rsidP="0043348A">
      <w:pPr>
        <w:pStyle w:val="Caption"/>
        <w:keepNext/>
        <w:spacing w:line="276" w:lineRule="auto"/>
        <w:ind w:left="720" w:firstLine="720"/>
        <w:rPr>
          <w:rFonts w:ascii="Calibri" w:hAnsi="Calibri" w:cs="Calibri"/>
        </w:rPr>
      </w:pPr>
      <w:bookmarkStart w:id="133" w:name="_Toc292726735"/>
      <w:r w:rsidRPr="00241A50">
        <w:rPr>
          <w:rFonts w:ascii="Calibri" w:hAnsi="Calibri" w:cs="Calibri"/>
        </w:rPr>
        <w:t xml:space="preserve">Figure </w:t>
      </w:r>
      <w:r w:rsidR="000E5D61" w:rsidRPr="00241A50">
        <w:rPr>
          <w:rFonts w:ascii="Calibri" w:hAnsi="Calibri" w:cs="Calibri"/>
        </w:rPr>
        <w:fldChar w:fldCharType="begin"/>
      </w:r>
      <w:r w:rsidR="00496D05" w:rsidRPr="00241A50">
        <w:rPr>
          <w:rFonts w:ascii="Calibri" w:hAnsi="Calibri" w:cs="Calibri"/>
        </w:rPr>
        <w:instrText xml:space="preserve"> SEQ Figure \* ARABIC </w:instrText>
      </w:r>
      <w:r w:rsidR="000E5D61" w:rsidRPr="00241A50">
        <w:rPr>
          <w:rFonts w:ascii="Calibri" w:hAnsi="Calibri" w:cs="Calibri"/>
        </w:rPr>
        <w:fldChar w:fldCharType="separate"/>
      </w:r>
      <w:r w:rsidR="00B109DF" w:rsidRPr="00241A50">
        <w:rPr>
          <w:rFonts w:ascii="Calibri" w:hAnsi="Calibri" w:cs="Calibri"/>
        </w:rPr>
        <w:t>65</w:t>
      </w:r>
      <w:r w:rsidR="000E5D61" w:rsidRPr="00241A50">
        <w:rPr>
          <w:rFonts w:ascii="Calibri" w:hAnsi="Calibri" w:cs="Calibri"/>
        </w:rPr>
        <w:fldChar w:fldCharType="end"/>
      </w:r>
      <w:r w:rsidRPr="00241A50">
        <w:rPr>
          <w:rFonts w:ascii="Calibri" w:hAnsi="Calibri" w:cs="Calibri"/>
        </w:rPr>
        <w:t>: Source of Market Information</w:t>
      </w:r>
      <w:bookmarkEnd w:id="133"/>
    </w:p>
    <w:p w:rsidR="0043348A" w:rsidRPr="00241A50" w:rsidRDefault="00E83E58" w:rsidP="0043348A">
      <w:pPr>
        <w:jc w:val="center"/>
        <w:rPr>
          <w:rFonts w:ascii="Calibri" w:hAnsi="Calibri" w:cs="Calibri"/>
          <w:lang w:bidi="ar-EG"/>
        </w:rPr>
      </w:pPr>
      <w:r w:rsidRPr="00241A50">
        <w:rPr>
          <w:rFonts w:ascii="Calibri" w:hAnsi="Calibri" w:cs="Calibri"/>
          <w:noProof/>
          <w:lang w:eastAsia="en-US"/>
        </w:rPr>
        <w:drawing>
          <wp:inline distT="0" distB="0" distL="0" distR="0">
            <wp:extent cx="3981450" cy="2000250"/>
            <wp:effectExtent l="19050" t="19050" r="19050" b="19050"/>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981450" cy="2000250"/>
                    </a:xfrm>
                    <a:prstGeom prst="rect">
                      <a:avLst/>
                    </a:prstGeom>
                    <a:noFill/>
                    <a:ln w="9525">
                      <a:solidFill>
                        <a:schemeClr val="tx1"/>
                      </a:solidFill>
                    </a:ln>
                  </pic:spPr>
                </pic:pic>
              </a:graphicData>
            </a:graphic>
          </wp:inline>
        </w:drawing>
      </w:r>
    </w:p>
    <w:p w:rsidR="00C521B5" w:rsidRPr="00241A50" w:rsidRDefault="00C521B5" w:rsidP="00D279E3">
      <w:pPr>
        <w:spacing w:after="0" w:line="240" w:lineRule="auto"/>
        <w:jc w:val="both"/>
        <w:rPr>
          <w:rFonts w:ascii="Calibri" w:hAnsi="Calibri" w:cs="Calibri"/>
          <w:color w:val="231F20"/>
          <w:sz w:val="24"/>
          <w:szCs w:val="24"/>
        </w:rPr>
      </w:pPr>
      <w:r w:rsidRPr="00241A50">
        <w:rPr>
          <w:rFonts w:ascii="Calibri" w:hAnsi="Calibri" w:cs="Calibri"/>
          <w:color w:val="231F20"/>
          <w:sz w:val="24"/>
          <w:szCs w:val="24"/>
        </w:rPr>
        <w:t>When considering the most trusted sources of information by governorate, the results presented in Figure (6</w:t>
      </w:r>
      <w:r w:rsidR="003D254B" w:rsidRPr="00241A50">
        <w:rPr>
          <w:rFonts w:ascii="Calibri" w:hAnsi="Calibri" w:cs="Calibri"/>
          <w:color w:val="231F20"/>
          <w:sz w:val="24"/>
          <w:szCs w:val="24"/>
        </w:rPr>
        <w:t>6</w:t>
      </w:r>
      <w:r w:rsidRPr="00241A50">
        <w:rPr>
          <w:rFonts w:ascii="Calibri" w:hAnsi="Calibri" w:cs="Calibri"/>
          <w:color w:val="231F20"/>
          <w:sz w:val="24"/>
          <w:szCs w:val="24"/>
        </w:rPr>
        <w:t xml:space="preserve">) reveal a significant relationship between geographic location and the type of the information source. It is clear that in the Southern governorates traders played an important role in governance of the value chain as they are the main source of information for farmers. It is evident that the importance of the traders slightly decreased </w:t>
      </w:r>
      <w:r w:rsidR="00E83E58" w:rsidRPr="00241A50">
        <w:rPr>
          <w:rFonts w:ascii="Calibri" w:hAnsi="Calibri" w:cs="Calibri"/>
          <w:color w:val="231F20"/>
          <w:sz w:val="24"/>
          <w:szCs w:val="24"/>
        </w:rPr>
        <w:t xml:space="preserve">as we move north, </w:t>
      </w:r>
      <w:r w:rsidRPr="00241A50">
        <w:rPr>
          <w:rFonts w:ascii="Calibri" w:hAnsi="Calibri" w:cs="Calibri"/>
          <w:color w:val="231F20"/>
          <w:sz w:val="24"/>
          <w:szCs w:val="24"/>
        </w:rPr>
        <w:t>where FAs seemed to play a greater role.</w:t>
      </w:r>
      <w:r w:rsidR="002F02E8" w:rsidRPr="00241A50">
        <w:rPr>
          <w:rFonts w:ascii="Calibri" w:hAnsi="Calibri" w:cs="Calibri"/>
          <w:color w:val="231F20"/>
          <w:sz w:val="24"/>
          <w:szCs w:val="24"/>
        </w:rPr>
        <w:t xml:space="preserve"> </w:t>
      </w:r>
    </w:p>
    <w:p w:rsidR="00753E6A" w:rsidRPr="00241A50" w:rsidRDefault="00753E6A" w:rsidP="00D91CE0">
      <w:pPr>
        <w:autoSpaceDE w:val="0"/>
        <w:autoSpaceDN w:val="0"/>
        <w:adjustRightInd w:val="0"/>
        <w:spacing w:after="0"/>
        <w:jc w:val="both"/>
        <w:rPr>
          <w:rFonts w:ascii="Calibri" w:hAnsi="Calibri" w:cs="Calibri"/>
          <w:color w:val="231F20"/>
          <w:sz w:val="24"/>
          <w:szCs w:val="24"/>
        </w:rPr>
      </w:pPr>
    </w:p>
    <w:p w:rsidR="007560DE" w:rsidRPr="00241A50" w:rsidRDefault="007560DE" w:rsidP="00D91CE0">
      <w:pPr>
        <w:pStyle w:val="Caption"/>
        <w:keepNext/>
        <w:spacing w:line="276" w:lineRule="auto"/>
        <w:jc w:val="center"/>
        <w:rPr>
          <w:rFonts w:ascii="Calibri" w:hAnsi="Calibri" w:cs="Calibri"/>
        </w:rPr>
      </w:pPr>
      <w:bookmarkStart w:id="134" w:name="_Toc292726736"/>
      <w:r w:rsidRPr="00241A50">
        <w:rPr>
          <w:rFonts w:ascii="Calibri" w:hAnsi="Calibri" w:cs="Calibri"/>
        </w:rPr>
        <w:t xml:space="preserve">Figure </w:t>
      </w:r>
      <w:r w:rsidR="000E5D61" w:rsidRPr="00241A50">
        <w:rPr>
          <w:rFonts w:ascii="Calibri" w:hAnsi="Calibri" w:cs="Calibri"/>
        </w:rPr>
        <w:fldChar w:fldCharType="begin"/>
      </w:r>
      <w:r w:rsidR="00496D05" w:rsidRPr="00241A50">
        <w:rPr>
          <w:rFonts w:ascii="Calibri" w:hAnsi="Calibri" w:cs="Calibri"/>
        </w:rPr>
        <w:instrText xml:space="preserve"> SEQ Figure \* ARABIC </w:instrText>
      </w:r>
      <w:r w:rsidR="000E5D61" w:rsidRPr="00241A50">
        <w:rPr>
          <w:rFonts w:ascii="Calibri" w:hAnsi="Calibri" w:cs="Calibri"/>
        </w:rPr>
        <w:fldChar w:fldCharType="separate"/>
      </w:r>
      <w:r w:rsidR="00B109DF" w:rsidRPr="00241A50">
        <w:rPr>
          <w:rFonts w:ascii="Calibri" w:hAnsi="Calibri" w:cs="Calibri"/>
        </w:rPr>
        <w:t>66</w:t>
      </w:r>
      <w:r w:rsidR="000E5D61" w:rsidRPr="00241A50">
        <w:rPr>
          <w:rFonts w:ascii="Calibri" w:hAnsi="Calibri" w:cs="Calibri"/>
        </w:rPr>
        <w:fldChar w:fldCharType="end"/>
      </w:r>
      <w:r w:rsidRPr="00241A50">
        <w:rPr>
          <w:rFonts w:ascii="Calibri" w:hAnsi="Calibri" w:cs="Calibri"/>
        </w:rPr>
        <w:t>: Market &amp; prices source of information- by governorate</w:t>
      </w:r>
      <w:bookmarkEnd w:id="134"/>
    </w:p>
    <w:p w:rsidR="00C521B5" w:rsidRPr="00241A50" w:rsidRDefault="00E83E58" w:rsidP="00D91CE0">
      <w:pPr>
        <w:jc w:val="center"/>
        <w:rPr>
          <w:rFonts w:ascii="Calibri" w:hAnsi="Calibri" w:cs="Calibri"/>
        </w:rPr>
      </w:pPr>
      <w:r w:rsidRPr="00241A50">
        <w:rPr>
          <w:rFonts w:ascii="Calibri" w:hAnsi="Calibri" w:cs="Calibri"/>
          <w:noProof/>
          <w:lang w:eastAsia="en-US"/>
        </w:rPr>
        <w:drawing>
          <wp:inline distT="0" distB="0" distL="0" distR="0">
            <wp:extent cx="4619625" cy="3041833"/>
            <wp:effectExtent l="0" t="0" r="0" b="6350"/>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20394" cy="3042339"/>
                    </a:xfrm>
                    <a:prstGeom prst="rect">
                      <a:avLst/>
                    </a:prstGeom>
                    <a:noFill/>
                  </pic:spPr>
                </pic:pic>
              </a:graphicData>
            </a:graphic>
          </wp:inline>
        </w:drawing>
      </w:r>
    </w:p>
    <w:p w:rsidR="00C521B5" w:rsidRPr="00241A50" w:rsidRDefault="00C521B5" w:rsidP="00D279E3">
      <w:pPr>
        <w:spacing w:after="0" w:line="240" w:lineRule="auto"/>
        <w:jc w:val="both"/>
        <w:rPr>
          <w:rFonts w:ascii="Calibri" w:hAnsi="Calibri" w:cs="Calibri"/>
        </w:rPr>
      </w:pPr>
      <w:r w:rsidRPr="00241A50">
        <w:rPr>
          <w:rFonts w:ascii="Calibri" w:hAnsi="Calibri" w:cs="Calibri"/>
        </w:rPr>
        <w:t xml:space="preserve">Our results further show that regardless of the land size, the trader play a leading role in the governance of the value chain through controlling information on markets and prices. </w:t>
      </w:r>
    </w:p>
    <w:p w:rsidR="006D19B1" w:rsidRPr="00241A50" w:rsidRDefault="004371A2" w:rsidP="00D279E3">
      <w:pPr>
        <w:spacing w:after="0" w:line="240" w:lineRule="auto"/>
        <w:jc w:val="both"/>
        <w:rPr>
          <w:rFonts w:ascii="Calibri" w:hAnsi="Calibri" w:cs="Calibri"/>
          <w:color w:val="231F20"/>
          <w:sz w:val="24"/>
          <w:szCs w:val="24"/>
        </w:rPr>
      </w:pPr>
      <w:r w:rsidRPr="00241A50">
        <w:rPr>
          <w:rFonts w:ascii="Calibri" w:hAnsi="Calibri" w:cs="Calibri"/>
          <w:color w:val="231F20"/>
          <w:sz w:val="24"/>
          <w:szCs w:val="24"/>
        </w:rPr>
        <w:t>T</w:t>
      </w:r>
      <w:r w:rsidR="008D53FA" w:rsidRPr="00241A50">
        <w:rPr>
          <w:rFonts w:ascii="Calibri" w:hAnsi="Calibri" w:cs="Calibri"/>
          <w:color w:val="231F20"/>
          <w:sz w:val="24"/>
          <w:szCs w:val="24"/>
        </w:rPr>
        <w:t xml:space="preserve">he </w:t>
      </w:r>
      <w:r w:rsidRPr="00241A50">
        <w:rPr>
          <w:rFonts w:ascii="Calibri" w:hAnsi="Calibri" w:cs="Calibri"/>
          <w:color w:val="231F20"/>
          <w:sz w:val="24"/>
          <w:szCs w:val="24"/>
        </w:rPr>
        <w:t xml:space="preserve">results of the </w:t>
      </w:r>
      <w:r w:rsidR="008D53FA" w:rsidRPr="00241A50">
        <w:rPr>
          <w:rFonts w:ascii="Calibri" w:hAnsi="Calibri" w:cs="Calibri"/>
          <w:color w:val="231F20"/>
          <w:sz w:val="24"/>
          <w:szCs w:val="24"/>
        </w:rPr>
        <w:t xml:space="preserve">focus group discussions with male farmers in Qena confirm </w:t>
      </w:r>
      <w:r w:rsidRPr="00241A50">
        <w:rPr>
          <w:rFonts w:ascii="Calibri" w:hAnsi="Calibri" w:cs="Calibri"/>
          <w:color w:val="231F20"/>
          <w:sz w:val="24"/>
          <w:szCs w:val="24"/>
        </w:rPr>
        <w:t xml:space="preserve">these </w:t>
      </w:r>
      <w:r w:rsidR="008D53FA" w:rsidRPr="00241A50">
        <w:rPr>
          <w:rFonts w:ascii="Calibri" w:hAnsi="Calibri" w:cs="Calibri"/>
          <w:color w:val="231F20"/>
          <w:sz w:val="24"/>
          <w:szCs w:val="24"/>
        </w:rPr>
        <w:t xml:space="preserve">findings. Almost all farmers reported that for </w:t>
      </w:r>
      <w:r w:rsidR="00AC54F5" w:rsidRPr="00241A50">
        <w:rPr>
          <w:rFonts w:ascii="Calibri" w:hAnsi="Calibri" w:cs="Calibri"/>
          <w:color w:val="231F20"/>
          <w:sz w:val="24"/>
          <w:szCs w:val="24"/>
        </w:rPr>
        <w:t>those</w:t>
      </w:r>
      <w:r w:rsidR="008D53FA" w:rsidRPr="00241A50">
        <w:rPr>
          <w:rFonts w:ascii="Calibri" w:hAnsi="Calibri" w:cs="Calibri"/>
          <w:color w:val="231F20"/>
          <w:sz w:val="24"/>
          <w:szCs w:val="24"/>
        </w:rPr>
        <w:t xml:space="preserve"> traders are the main source of marke</w:t>
      </w:r>
      <w:r w:rsidRPr="00241A50">
        <w:rPr>
          <w:rFonts w:ascii="Calibri" w:hAnsi="Calibri" w:cs="Calibri"/>
          <w:color w:val="231F20"/>
          <w:sz w:val="24"/>
          <w:szCs w:val="24"/>
        </w:rPr>
        <w:t xml:space="preserve">t information and borrow money, and </w:t>
      </w:r>
      <w:r w:rsidR="00AC54F5" w:rsidRPr="00241A50">
        <w:rPr>
          <w:rFonts w:ascii="Calibri" w:hAnsi="Calibri" w:cs="Calibri"/>
          <w:color w:val="231F20"/>
          <w:sz w:val="24"/>
          <w:szCs w:val="24"/>
        </w:rPr>
        <w:t xml:space="preserve">also play the </w:t>
      </w:r>
      <w:r w:rsidR="008D53FA" w:rsidRPr="00241A50">
        <w:rPr>
          <w:rFonts w:ascii="Calibri" w:hAnsi="Calibri" w:cs="Calibri"/>
          <w:color w:val="231F20"/>
          <w:sz w:val="24"/>
          <w:szCs w:val="24"/>
        </w:rPr>
        <w:t>input suppliers</w:t>
      </w:r>
      <w:r w:rsidRPr="00241A50">
        <w:rPr>
          <w:rFonts w:ascii="Calibri" w:hAnsi="Calibri" w:cs="Calibri"/>
          <w:color w:val="231F20"/>
          <w:sz w:val="24"/>
          <w:szCs w:val="24"/>
        </w:rPr>
        <w:t>.</w:t>
      </w:r>
      <w:r w:rsidR="00C3569C" w:rsidRPr="00241A50">
        <w:rPr>
          <w:rFonts w:ascii="Calibri" w:hAnsi="Calibri" w:cs="Calibri"/>
          <w:color w:val="231F20"/>
          <w:sz w:val="24"/>
          <w:szCs w:val="24"/>
        </w:rPr>
        <w:t xml:space="preserve"> </w:t>
      </w:r>
      <w:r w:rsidR="008D53FA" w:rsidRPr="00241A50">
        <w:rPr>
          <w:rFonts w:ascii="Calibri" w:hAnsi="Calibri" w:cs="Calibri"/>
          <w:color w:val="231F20"/>
          <w:sz w:val="24"/>
          <w:szCs w:val="24"/>
        </w:rPr>
        <w:t xml:space="preserve">The picture differs in </w:t>
      </w:r>
      <w:r w:rsidR="00E956F3" w:rsidRPr="00241A50">
        <w:rPr>
          <w:rFonts w:ascii="Calibri" w:hAnsi="Calibri" w:cs="Calibri"/>
          <w:color w:val="231F20"/>
          <w:sz w:val="24"/>
          <w:szCs w:val="24"/>
        </w:rPr>
        <w:t>Bani Suef</w:t>
      </w:r>
      <w:r w:rsidR="008D53FA" w:rsidRPr="00241A50">
        <w:rPr>
          <w:rFonts w:ascii="Calibri" w:hAnsi="Calibri" w:cs="Calibri"/>
          <w:color w:val="231F20"/>
          <w:sz w:val="24"/>
          <w:szCs w:val="24"/>
        </w:rPr>
        <w:t xml:space="preserve"> where the FA (</w:t>
      </w:r>
      <w:r w:rsidR="00A950EC" w:rsidRPr="00241A50">
        <w:rPr>
          <w:rFonts w:ascii="Calibri" w:hAnsi="Calibri" w:cs="Calibri"/>
          <w:color w:val="231F20"/>
          <w:sz w:val="24"/>
          <w:szCs w:val="24"/>
        </w:rPr>
        <w:t>Gaafar</w:t>
      </w:r>
      <w:r w:rsidR="008D53FA" w:rsidRPr="00241A50">
        <w:rPr>
          <w:rFonts w:ascii="Calibri" w:hAnsi="Calibri" w:cs="Calibri"/>
          <w:color w:val="231F20"/>
          <w:sz w:val="24"/>
          <w:szCs w:val="24"/>
        </w:rPr>
        <w:t xml:space="preserve">) </w:t>
      </w:r>
      <w:r w:rsidR="00AC54F5" w:rsidRPr="00241A50">
        <w:rPr>
          <w:rFonts w:ascii="Calibri" w:hAnsi="Calibri" w:cs="Calibri"/>
          <w:color w:val="231F20"/>
          <w:sz w:val="24"/>
          <w:szCs w:val="24"/>
        </w:rPr>
        <w:t>plays</w:t>
      </w:r>
      <w:r w:rsidR="008D53FA" w:rsidRPr="00241A50">
        <w:rPr>
          <w:rFonts w:ascii="Calibri" w:hAnsi="Calibri" w:cs="Calibri"/>
          <w:color w:val="231F20"/>
          <w:sz w:val="24"/>
          <w:szCs w:val="24"/>
        </w:rPr>
        <w:t xml:space="preserve"> an important role in </w:t>
      </w:r>
      <w:r w:rsidR="00AC54F5" w:rsidRPr="00241A50">
        <w:rPr>
          <w:rFonts w:ascii="Calibri" w:hAnsi="Calibri" w:cs="Calibri"/>
          <w:color w:val="231F20"/>
          <w:sz w:val="24"/>
          <w:szCs w:val="24"/>
        </w:rPr>
        <w:t xml:space="preserve">the production </w:t>
      </w:r>
      <w:r w:rsidR="008D53FA" w:rsidRPr="00241A50">
        <w:rPr>
          <w:rFonts w:ascii="Calibri" w:hAnsi="Calibri" w:cs="Calibri"/>
          <w:color w:val="231F20"/>
          <w:sz w:val="24"/>
          <w:szCs w:val="24"/>
        </w:rPr>
        <w:t xml:space="preserve">of the farmers. Most male farmers explained that they get information both from traders and FA. On the other hand female farmers advanced that the FA is the main source of market information for them. </w:t>
      </w:r>
    </w:p>
    <w:p w:rsidR="00EE6F49" w:rsidRPr="00241A50" w:rsidRDefault="00EE6F49" w:rsidP="00D91CE0">
      <w:pPr>
        <w:pStyle w:val="Heading3"/>
        <w:rPr>
          <w:rFonts w:ascii="Calibri" w:hAnsi="Calibri" w:cs="Calibri"/>
          <w:lang w:val="en-US"/>
        </w:rPr>
      </w:pPr>
      <w:r w:rsidRPr="00241A50">
        <w:rPr>
          <w:rFonts w:ascii="Calibri" w:hAnsi="Calibri" w:cs="Calibri"/>
          <w:lang w:val="en-US"/>
        </w:rPr>
        <w:t xml:space="preserve">5.3 </w:t>
      </w:r>
      <w:r w:rsidR="0043348A" w:rsidRPr="00241A50">
        <w:rPr>
          <w:rFonts w:ascii="Calibri" w:hAnsi="Calibri" w:cs="Calibri"/>
          <w:lang w:val="en-US"/>
        </w:rPr>
        <w:tab/>
      </w:r>
      <w:r w:rsidR="009D52D0" w:rsidRPr="00241A50">
        <w:rPr>
          <w:rFonts w:ascii="Calibri" w:hAnsi="Calibri" w:cs="Calibri"/>
          <w:lang w:val="en-US"/>
        </w:rPr>
        <w:t>Exporter</w:t>
      </w:r>
      <w:r w:rsidR="00193184" w:rsidRPr="00241A50">
        <w:rPr>
          <w:rFonts w:ascii="Calibri" w:hAnsi="Calibri" w:cs="Calibri"/>
          <w:lang w:val="en-US"/>
        </w:rPr>
        <w:t>s</w:t>
      </w:r>
    </w:p>
    <w:p w:rsidR="00BA7AE6" w:rsidRPr="00241A50" w:rsidRDefault="008A7B42" w:rsidP="00D279E3">
      <w:pPr>
        <w:spacing w:after="0" w:line="240" w:lineRule="auto"/>
        <w:jc w:val="both"/>
        <w:rPr>
          <w:rFonts w:ascii="Calibri" w:hAnsi="Calibri" w:cs="Calibri"/>
          <w:sz w:val="24"/>
          <w:szCs w:val="24"/>
        </w:rPr>
      </w:pPr>
      <w:r w:rsidRPr="00241A50">
        <w:rPr>
          <w:rFonts w:ascii="Calibri" w:hAnsi="Calibri" w:cs="Calibri"/>
          <w:color w:val="231F20"/>
          <w:sz w:val="24"/>
          <w:szCs w:val="24"/>
        </w:rPr>
        <w:t>It is evident, as revealed in the literature, that the value of horticultural crop</w:t>
      </w:r>
      <w:r w:rsidR="00C3569C" w:rsidRPr="00241A50">
        <w:rPr>
          <w:rFonts w:ascii="Calibri" w:hAnsi="Calibri" w:cs="Calibri"/>
          <w:color w:val="231F20"/>
          <w:sz w:val="24"/>
          <w:szCs w:val="24"/>
        </w:rPr>
        <w:t xml:space="preserve"> </w:t>
      </w:r>
      <w:r w:rsidRPr="00241A50">
        <w:rPr>
          <w:rFonts w:ascii="Calibri" w:hAnsi="Calibri" w:cs="Calibri"/>
          <w:color w:val="231F20"/>
          <w:sz w:val="24"/>
          <w:szCs w:val="24"/>
        </w:rPr>
        <w:t>swill soon rival the value of traditional export crops; presently, the total value of horticultural crops</w:t>
      </w:r>
      <w:r w:rsidR="00256643" w:rsidRPr="00241A50">
        <w:rPr>
          <w:rFonts w:ascii="Calibri" w:hAnsi="Calibri" w:cs="Calibri"/>
          <w:color w:val="231F20"/>
          <w:sz w:val="24"/>
          <w:szCs w:val="24"/>
        </w:rPr>
        <w:t xml:space="preserve"> represents 36%</w:t>
      </w:r>
      <w:r w:rsidRPr="00241A50">
        <w:rPr>
          <w:rFonts w:ascii="Calibri" w:hAnsi="Calibri" w:cs="Calibri"/>
          <w:color w:val="231F20"/>
          <w:sz w:val="24"/>
          <w:szCs w:val="24"/>
        </w:rPr>
        <w:t xml:space="preserve"> of total crop value. For example, the value of fruit and vegetables on the international market increased steadily, fromUS$9.2 billion in 1992 to US$15.5 billion in 2001, an increase of 6.8</w:t>
      </w:r>
      <w:r w:rsidR="00256643" w:rsidRPr="00241A50">
        <w:rPr>
          <w:rFonts w:ascii="Calibri" w:hAnsi="Calibri" w:cs="Calibri"/>
          <w:color w:val="231F20"/>
          <w:sz w:val="24"/>
          <w:szCs w:val="24"/>
        </w:rPr>
        <w:t>%</w:t>
      </w:r>
      <w:r w:rsidRPr="00241A50">
        <w:rPr>
          <w:rFonts w:ascii="Calibri" w:hAnsi="Calibri" w:cs="Calibri"/>
          <w:color w:val="231F20"/>
          <w:sz w:val="24"/>
          <w:szCs w:val="24"/>
        </w:rPr>
        <w:t xml:space="preserve"> per annum. In addition, the volume </w:t>
      </w:r>
      <w:r w:rsidR="00256643" w:rsidRPr="00241A50">
        <w:rPr>
          <w:rFonts w:ascii="Calibri" w:hAnsi="Calibri" w:cs="Calibri"/>
          <w:color w:val="231F20"/>
          <w:sz w:val="24"/>
          <w:szCs w:val="24"/>
        </w:rPr>
        <w:t xml:space="preserve">increased by only </w:t>
      </w:r>
      <w:r w:rsidRPr="00241A50">
        <w:rPr>
          <w:rFonts w:ascii="Calibri" w:hAnsi="Calibri" w:cs="Calibri"/>
          <w:color w:val="231F20"/>
          <w:sz w:val="24"/>
          <w:szCs w:val="24"/>
        </w:rPr>
        <w:t>4.8</w:t>
      </w:r>
      <w:r w:rsidR="00256643" w:rsidRPr="00241A50">
        <w:rPr>
          <w:rFonts w:ascii="Calibri" w:hAnsi="Calibri" w:cs="Calibri"/>
          <w:color w:val="231F20"/>
          <w:sz w:val="24"/>
          <w:szCs w:val="24"/>
        </w:rPr>
        <w:t>%</w:t>
      </w:r>
      <w:r w:rsidRPr="00241A50">
        <w:rPr>
          <w:rFonts w:ascii="Calibri" w:hAnsi="Calibri" w:cs="Calibri"/>
          <w:color w:val="231F20"/>
          <w:sz w:val="24"/>
          <w:szCs w:val="24"/>
        </w:rPr>
        <w:t xml:space="preserve"> per annum, from 813 million tons in 1992 to1.2 billion tons in 2001, which means that the unit price increased more rapidly than production. </w:t>
      </w:r>
      <w:r w:rsidR="00763047" w:rsidRPr="00241A50">
        <w:rPr>
          <w:rFonts w:ascii="Calibri" w:hAnsi="Calibri" w:cs="Calibri"/>
          <w:sz w:val="24"/>
          <w:szCs w:val="24"/>
        </w:rPr>
        <w:t>Export of fresh and processed horticultural products in Egypt have soared from $86 million in 2000 to more than $ 2.5 billion in 2009, but improved quality, traceability, and affordability of raw crops are needed for Egypt to sustain this incredible growth</w:t>
      </w:r>
      <w:r w:rsidR="00763047" w:rsidRPr="00241A50">
        <w:rPr>
          <w:rStyle w:val="FootnoteReference"/>
          <w:rFonts w:ascii="Calibri" w:hAnsi="Calibri" w:cs="Calibri"/>
          <w:sz w:val="24"/>
          <w:szCs w:val="24"/>
        </w:rPr>
        <w:footnoteReference w:id="27"/>
      </w:r>
      <w:r w:rsidR="00763047" w:rsidRPr="00241A50">
        <w:rPr>
          <w:rFonts w:ascii="Calibri" w:hAnsi="Calibri" w:cs="Calibri"/>
          <w:sz w:val="24"/>
          <w:szCs w:val="24"/>
        </w:rPr>
        <w:t xml:space="preserve">. </w:t>
      </w:r>
    </w:p>
    <w:p w:rsidR="0043348A" w:rsidRPr="00241A50" w:rsidRDefault="0043348A" w:rsidP="00D279E3">
      <w:pPr>
        <w:spacing w:after="0" w:line="240" w:lineRule="auto"/>
        <w:jc w:val="both"/>
        <w:rPr>
          <w:rFonts w:ascii="Calibri" w:hAnsi="Calibri" w:cs="Calibri"/>
          <w:sz w:val="24"/>
          <w:szCs w:val="24"/>
        </w:rPr>
      </w:pPr>
    </w:p>
    <w:p w:rsidR="00BA7AE6" w:rsidRPr="00241A50" w:rsidRDefault="00BA7AE6" w:rsidP="00D279E3">
      <w:pPr>
        <w:spacing w:after="0" w:line="240" w:lineRule="auto"/>
        <w:jc w:val="both"/>
        <w:rPr>
          <w:rFonts w:ascii="Calibri" w:hAnsi="Calibri" w:cs="Calibri"/>
          <w:color w:val="231F20"/>
          <w:sz w:val="24"/>
          <w:szCs w:val="24"/>
        </w:rPr>
      </w:pPr>
      <w:r w:rsidRPr="00241A50">
        <w:rPr>
          <w:rFonts w:ascii="Calibri" w:hAnsi="Calibri" w:cs="Calibri"/>
          <w:color w:val="231F20"/>
          <w:sz w:val="24"/>
          <w:szCs w:val="24"/>
        </w:rPr>
        <w:t xml:space="preserve">The data shown in </w:t>
      </w:r>
      <w:r w:rsidR="000A233E" w:rsidRPr="00241A50">
        <w:rPr>
          <w:rFonts w:ascii="Calibri" w:hAnsi="Calibri" w:cs="Calibri"/>
          <w:color w:val="231F20"/>
          <w:sz w:val="24"/>
          <w:szCs w:val="24"/>
        </w:rPr>
        <w:t>Figure (</w:t>
      </w:r>
      <w:r w:rsidR="00256643" w:rsidRPr="00241A50">
        <w:rPr>
          <w:rFonts w:ascii="Calibri" w:hAnsi="Calibri" w:cs="Calibri"/>
          <w:color w:val="231F20"/>
          <w:sz w:val="24"/>
          <w:szCs w:val="24"/>
        </w:rPr>
        <w:t>6</w:t>
      </w:r>
      <w:r w:rsidR="003D254B" w:rsidRPr="00241A50">
        <w:rPr>
          <w:rFonts w:ascii="Calibri" w:hAnsi="Calibri" w:cs="Calibri"/>
          <w:color w:val="231F20"/>
          <w:sz w:val="24"/>
          <w:szCs w:val="24"/>
        </w:rPr>
        <w:t>7</w:t>
      </w:r>
      <w:r w:rsidR="000A233E" w:rsidRPr="00241A50">
        <w:rPr>
          <w:rFonts w:ascii="Calibri" w:hAnsi="Calibri" w:cs="Calibri"/>
          <w:color w:val="231F20"/>
          <w:sz w:val="24"/>
          <w:szCs w:val="24"/>
        </w:rPr>
        <w:t xml:space="preserve">) below </w:t>
      </w:r>
      <w:r w:rsidRPr="00241A50">
        <w:rPr>
          <w:rFonts w:ascii="Calibri" w:hAnsi="Calibri" w:cs="Calibri"/>
          <w:color w:val="231F20"/>
          <w:sz w:val="24"/>
          <w:szCs w:val="24"/>
        </w:rPr>
        <w:t xml:space="preserve">represents the total export volumes (in Tons) of the five main crops covered in the study. Obviously, potatoes and fresh onion are the largest horticultural export crops (following citrus crops that were not included in the study); Pomegranate is a promising export crop, however, it seems that expanding </w:t>
      </w:r>
      <w:r w:rsidR="00866245" w:rsidRPr="00241A50">
        <w:rPr>
          <w:rFonts w:ascii="Calibri" w:hAnsi="Calibri" w:cs="Calibri"/>
          <w:color w:val="231F20"/>
          <w:sz w:val="24"/>
          <w:szCs w:val="24"/>
        </w:rPr>
        <w:t xml:space="preserve">this </w:t>
      </w:r>
      <w:r w:rsidRPr="00241A50">
        <w:rPr>
          <w:rFonts w:ascii="Calibri" w:hAnsi="Calibri" w:cs="Calibri"/>
          <w:color w:val="231F20"/>
          <w:sz w:val="24"/>
          <w:szCs w:val="24"/>
        </w:rPr>
        <w:t>crop production remains unexploited.</w:t>
      </w:r>
    </w:p>
    <w:p w:rsidR="0043348A" w:rsidRPr="00241A50" w:rsidRDefault="0043348A" w:rsidP="003D254B">
      <w:pPr>
        <w:autoSpaceDE w:val="0"/>
        <w:autoSpaceDN w:val="0"/>
        <w:adjustRightInd w:val="0"/>
        <w:spacing w:after="0"/>
        <w:jc w:val="both"/>
        <w:rPr>
          <w:rFonts w:ascii="Calibri" w:hAnsi="Calibri" w:cs="Calibri"/>
          <w:color w:val="231F20"/>
          <w:sz w:val="24"/>
          <w:szCs w:val="24"/>
        </w:rPr>
      </w:pPr>
    </w:p>
    <w:p w:rsidR="00FC759B" w:rsidRPr="002F02E8" w:rsidRDefault="00FC759B" w:rsidP="0043348A">
      <w:pPr>
        <w:pStyle w:val="Caption"/>
        <w:keepNext/>
        <w:spacing w:line="276" w:lineRule="auto"/>
        <w:ind w:firstLine="720"/>
      </w:pPr>
      <w:bookmarkStart w:id="135" w:name="_Toc292726737"/>
      <w:r w:rsidRPr="002F02E8">
        <w:t xml:space="preserve">Figure </w:t>
      </w:r>
      <w:r w:rsidR="000E5D61">
        <w:fldChar w:fldCharType="begin"/>
      </w:r>
      <w:r w:rsidR="00533DED">
        <w:instrText xml:space="preserve"> SEQ Figure \* ARABIC </w:instrText>
      </w:r>
      <w:r w:rsidR="000E5D61">
        <w:fldChar w:fldCharType="separate"/>
      </w:r>
      <w:r w:rsidR="00B109DF" w:rsidRPr="002F02E8">
        <w:t>67</w:t>
      </w:r>
      <w:r w:rsidR="000E5D61">
        <w:fldChar w:fldCharType="end"/>
      </w:r>
      <w:r w:rsidRPr="002F02E8">
        <w:t>: the Five Main Crops Export Volume in 2009</w:t>
      </w:r>
      <w:bookmarkEnd w:id="135"/>
    </w:p>
    <w:p w:rsidR="00BA7AE6" w:rsidRPr="002F02E8" w:rsidRDefault="00E83E58" w:rsidP="00D91CE0">
      <w:pPr>
        <w:jc w:val="center"/>
        <w:rPr>
          <w:rFonts w:ascii="Calibri" w:hAnsi="Calibri" w:cs="Calibri"/>
          <w:color w:val="000000" w:themeColor="text1"/>
          <w:sz w:val="24"/>
          <w:szCs w:val="24"/>
          <w:lang w:bidi="ar-EG"/>
        </w:rPr>
      </w:pPr>
      <w:r w:rsidRPr="002F02E8">
        <w:rPr>
          <w:rFonts w:ascii="Calibri" w:hAnsi="Calibri" w:cs="Calibri"/>
          <w:b/>
          <w:bCs/>
          <w:noProof/>
          <w:color w:val="000000" w:themeColor="text1"/>
          <w:sz w:val="24"/>
          <w:szCs w:val="24"/>
          <w:lang w:eastAsia="en-US"/>
        </w:rPr>
        <w:drawing>
          <wp:inline distT="0" distB="0" distL="0" distR="0">
            <wp:extent cx="5182235" cy="2658110"/>
            <wp:effectExtent l="0" t="0" r="0" b="8890"/>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182235" cy="2658110"/>
                    </a:xfrm>
                    <a:prstGeom prst="rect">
                      <a:avLst/>
                    </a:prstGeom>
                    <a:noFill/>
                  </pic:spPr>
                </pic:pic>
              </a:graphicData>
            </a:graphic>
          </wp:inline>
        </w:drawing>
      </w:r>
    </w:p>
    <w:p w:rsidR="00614F66" w:rsidRPr="002F02E8" w:rsidRDefault="00614F66" w:rsidP="00D279E3">
      <w:pPr>
        <w:spacing w:after="0" w:line="240" w:lineRule="auto"/>
        <w:jc w:val="both"/>
        <w:rPr>
          <w:rFonts w:ascii="Calibri" w:hAnsi="Calibri" w:cs="Calibri"/>
          <w:color w:val="000000" w:themeColor="text1"/>
          <w:sz w:val="24"/>
          <w:szCs w:val="24"/>
          <w:lang w:bidi="ar-EG"/>
        </w:rPr>
      </w:pPr>
      <w:r w:rsidRPr="002F02E8">
        <w:rPr>
          <w:rFonts w:ascii="Calibri" w:hAnsi="Calibri" w:cs="Calibri"/>
          <w:color w:val="000000" w:themeColor="text1"/>
          <w:sz w:val="24"/>
          <w:szCs w:val="24"/>
          <w:lang w:bidi="ar-EG"/>
        </w:rPr>
        <w:t xml:space="preserve">The table below presents </w:t>
      </w:r>
      <w:r w:rsidR="00DC6096" w:rsidRPr="002F02E8">
        <w:rPr>
          <w:rFonts w:ascii="Calibri" w:hAnsi="Calibri" w:cs="Calibri"/>
          <w:color w:val="000000" w:themeColor="text1"/>
          <w:sz w:val="24"/>
          <w:szCs w:val="24"/>
          <w:lang w:bidi="ar-EG"/>
        </w:rPr>
        <w:t xml:space="preserve">the recent figure of the main importer countries of the five main crops export volume. </w:t>
      </w:r>
    </w:p>
    <w:p w:rsidR="00753E6A" w:rsidRPr="002F02E8" w:rsidRDefault="00753E6A" w:rsidP="00D91CE0">
      <w:pPr>
        <w:rPr>
          <w:b/>
          <w:bCs/>
          <w:color w:val="4F81BD" w:themeColor="accent1"/>
          <w:sz w:val="18"/>
          <w:szCs w:val="18"/>
        </w:rPr>
      </w:pPr>
      <w:r w:rsidRPr="002F02E8">
        <w:br w:type="page"/>
      </w:r>
    </w:p>
    <w:p w:rsidR="00FC759B" w:rsidRPr="002F02E8" w:rsidRDefault="00FC759B" w:rsidP="0043348A">
      <w:pPr>
        <w:pStyle w:val="Caption"/>
        <w:keepNext/>
        <w:spacing w:line="276" w:lineRule="auto"/>
        <w:ind w:firstLine="720"/>
      </w:pPr>
      <w:bookmarkStart w:id="136" w:name="_Toc292726670"/>
      <w:r w:rsidRPr="002F02E8">
        <w:t xml:space="preserve">Table </w:t>
      </w:r>
      <w:r w:rsidR="000E5D61">
        <w:fldChar w:fldCharType="begin"/>
      </w:r>
      <w:r w:rsidR="00533DED">
        <w:instrText xml:space="preserve"> SEQ Table \* ARABIC </w:instrText>
      </w:r>
      <w:r w:rsidR="000E5D61">
        <w:fldChar w:fldCharType="separate"/>
      </w:r>
      <w:r w:rsidR="008D1310" w:rsidRPr="002F02E8">
        <w:t>16</w:t>
      </w:r>
      <w:r w:rsidR="000E5D61">
        <w:fldChar w:fldCharType="end"/>
      </w:r>
      <w:r w:rsidRPr="002F02E8">
        <w:t>: Main Crops Export Volume in 2009(tons)</w:t>
      </w:r>
      <w:bookmarkEnd w:id="136"/>
    </w:p>
    <w:tbl>
      <w:tblPr>
        <w:tblW w:w="8335" w:type="dxa"/>
        <w:jc w:val="center"/>
        <w:tblInd w:w="91" w:type="dxa"/>
        <w:tblLook w:val="04A0"/>
      </w:tblPr>
      <w:tblGrid>
        <w:gridCol w:w="1740"/>
        <w:gridCol w:w="1276"/>
        <w:gridCol w:w="1222"/>
        <w:gridCol w:w="1534"/>
        <w:gridCol w:w="1287"/>
        <w:gridCol w:w="1276"/>
      </w:tblGrid>
      <w:tr w:rsidR="00614F66" w:rsidRPr="002F02E8" w:rsidTr="00813447">
        <w:trPr>
          <w:trHeight w:val="628"/>
          <w:jc w:val="center"/>
        </w:trPr>
        <w:tc>
          <w:tcPr>
            <w:tcW w:w="1740" w:type="dxa"/>
            <w:tcBorders>
              <w:top w:val="single" w:sz="4" w:space="0" w:color="4BACC6"/>
              <w:left w:val="single" w:sz="4" w:space="0" w:color="4BACC6"/>
              <w:bottom w:val="single" w:sz="4" w:space="0" w:color="95B3D7"/>
              <w:right w:val="single" w:sz="4" w:space="0" w:color="4BACC6"/>
              <w:tl2br w:val="single" w:sz="4" w:space="0" w:color="95B3D7"/>
            </w:tcBorders>
            <w:shd w:val="clear" w:color="DBE5F1" w:fill="DBE5F1"/>
            <w:noWrap/>
            <w:vAlign w:val="center"/>
            <w:hideMark/>
          </w:tcPr>
          <w:p w:rsidR="00614F66" w:rsidRPr="002F02E8" w:rsidRDefault="00614F66" w:rsidP="00D91CE0">
            <w:pPr>
              <w:spacing w:before="120" w:after="360"/>
              <w:ind w:firstLine="704"/>
              <w:jc w:val="both"/>
              <w:rPr>
                <w:rFonts w:ascii="Calibri" w:eastAsia="Times New Roman" w:hAnsi="Calibri" w:cs="Calibri"/>
                <w:b/>
                <w:bCs/>
                <w:color w:val="000000"/>
              </w:rPr>
            </w:pPr>
            <w:r w:rsidRPr="002F02E8">
              <w:rPr>
                <w:rFonts w:ascii="Calibri" w:eastAsia="Times New Roman" w:hAnsi="Calibri" w:cs="Calibri"/>
                <w:b/>
                <w:bCs/>
                <w:color w:val="000000"/>
              </w:rPr>
              <w:t>Crop</w:t>
            </w:r>
          </w:p>
          <w:p w:rsidR="00614F66" w:rsidRPr="002F02E8" w:rsidRDefault="00614F66" w:rsidP="00D91CE0">
            <w:pPr>
              <w:spacing w:before="360" w:after="120"/>
              <w:jc w:val="both"/>
              <w:rPr>
                <w:rFonts w:ascii="Calibri" w:eastAsia="Times New Roman" w:hAnsi="Calibri" w:cs="Calibri"/>
                <w:b/>
                <w:bCs/>
                <w:color w:val="000000"/>
              </w:rPr>
            </w:pPr>
            <w:r w:rsidRPr="002F02E8">
              <w:rPr>
                <w:rFonts w:ascii="Calibri" w:eastAsia="Times New Roman" w:hAnsi="Calibri" w:cs="Calibri"/>
                <w:b/>
                <w:bCs/>
                <w:color w:val="000000"/>
              </w:rPr>
              <w:t>Countries</w:t>
            </w:r>
          </w:p>
        </w:tc>
        <w:tc>
          <w:tcPr>
            <w:tcW w:w="1276" w:type="dxa"/>
            <w:tcBorders>
              <w:top w:val="single" w:sz="4" w:space="0" w:color="4BACC6"/>
              <w:left w:val="single" w:sz="4" w:space="0" w:color="4BACC6"/>
              <w:bottom w:val="single" w:sz="4" w:space="0" w:color="95B3D7"/>
              <w:right w:val="single" w:sz="4" w:space="0" w:color="4BACC6"/>
            </w:tcBorders>
            <w:shd w:val="clear" w:color="DBE5F1" w:fill="DBE5F1"/>
            <w:noWrap/>
            <w:vAlign w:val="center"/>
            <w:hideMark/>
          </w:tcPr>
          <w:p w:rsidR="00614F66" w:rsidRPr="002F02E8" w:rsidRDefault="00614F66" w:rsidP="00D91CE0">
            <w:pPr>
              <w:rPr>
                <w:rFonts w:ascii="Calibri" w:eastAsia="Times New Roman" w:hAnsi="Calibri" w:cs="Calibri"/>
                <w:b/>
                <w:bCs/>
                <w:color w:val="000000"/>
              </w:rPr>
            </w:pPr>
            <w:r w:rsidRPr="002F02E8">
              <w:rPr>
                <w:rFonts w:ascii="Calibri" w:eastAsia="Times New Roman" w:hAnsi="Calibri" w:cs="Calibri"/>
                <w:b/>
                <w:bCs/>
                <w:color w:val="000000"/>
              </w:rPr>
              <w:t>Fresh Onion</w:t>
            </w:r>
          </w:p>
        </w:tc>
        <w:tc>
          <w:tcPr>
            <w:tcW w:w="1222" w:type="dxa"/>
            <w:tcBorders>
              <w:top w:val="single" w:sz="4" w:space="0" w:color="4BACC6"/>
              <w:left w:val="single" w:sz="4" w:space="0" w:color="4BACC6"/>
              <w:bottom w:val="single" w:sz="4" w:space="0" w:color="95B3D7"/>
              <w:right w:val="single" w:sz="4" w:space="0" w:color="4BACC6"/>
            </w:tcBorders>
            <w:shd w:val="clear" w:color="DBE5F1" w:fill="DBE5F1"/>
            <w:noWrap/>
            <w:vAlign w:val="center"/>
            <w:hideMark/>
          </w:tcPr>
          <w:p w:rsidR="00614F66" w:rsidRPr="002F02E8" w:rsidRDefault="00614F66" w:rsidP="00D91CE0">
            <w:pPr>
              <w:rPr>
                <w:rFonts w:ascii="Calibri" w:eastAsia="Times New Roman" w:hAnsi="Calibri" w:cs="Calibri"/>
                <w:b/>
                <w:bCs/>
                <w:color w:val="000000"/>
              </w:rPr>
            </w:pPr>
            <w:r w:rsidRPr="002F02E8">
              <w:rPr>
                <w:rFonts w:ascii="Calibri" w:eastAsia="Times New Roman" w:hAnsi="Calibri" w:cs="Calibri"/>
                <w:b/>
                <w:bCs/>
                <w:color w:val="000000"/>
              </w:rPr>
              <w:t>Green Beans</w:t>
            </w:r>
          </w:p>
        </w:tc>
        <w:tc>
          <w:tcPr>
            <w:tcW w:w="1534" w:type="dxa"/>
            <w:tcBorders>
              <w:top w:val="single" w:sz="4" w:space="0" w:color="4BACC6"/>
              <w:left w:val="single" w:sz="4" w:space="0" w:color="4BACC6"/>
              <w:bottom w:val="single" w:sz="4" w:space="0" w:color="95B3D7"/>
              <w:right w:val="single" w:sz="4" w:space="0" w:color="4BACC6"/>
            </w:tcBorders>
            <w:shd w:val="clear" w:color="DBE5F1" w:fill="DBE5F1"/>
            <w:noWrap/>
            <w:vAlign w:val="center"/>
            <w:hideMark/>
          </w:tcPr>
          <w:p w:rsidR="00614F66" w:rsidRPr="002F02E8" w:rsidRDefault="00614F66" w:rsidP="00D91CE0">
            <w:pPr>
              <w:rPr>
                <w:rFonts w:ascii="Calibri" w:eastAsia="Times New Roman" w:hAnsi="Calibri" w:cs="Calibri"/>
                <w:b/>
                <w:bCs/>
                <w:color w:val="000000"/>
              </w:rPr>
            </w:pPr>
            <w:r w:rsidRPr="002F02E8">
              <w:rPr>
                <w:rFonts w:ascii="Calibri" w:eastAsia="Times New Roman" w:hAnsi="Calibri" w:cs="Calibri"/>
                <w:b/>
                <w:bCs/>
                <w:color w:val="000000"/>
              </w:rPr>
              <w:t>Pomegranates</w:t>
            </w:r>
          </w:p>
        </w:tc>
        <w:tc>
          <w:tcPr>
            <w:tcW w:w="1287" w:type="dxa"/>
            <w:tcBorders>
              <w:top w:val="single" w:sz="4" w:space="0" w:color="4BACC6"/>
              <w:left w:val="single" w:sz="4" w:space="0" w:color="4BACC6"/>
              <w:bottom w:val="single" w:sz="4" w:space="0" w:color="95B3D7"/>
              <w:right w:val="single" w:sz="4" w:space="0" w:color="4BACC6"/>
            </w:tcBorders>
            <w:shd w:val="clear" w:color="DBE5F1" w:fill="DBE5F1"/>
            <w:noWrap/>
            <w:vAlign w:val="center"/>
            <w:hideMark/>
          </w:tcPr>
          <w:p w:rsidR="00614F66" w:rsidRPr="002F02E8" w:rsidRDefault="00614F66" w:rsidP="00D91CE0">
            <w:pPr>
              <w:rPr>
                <w:rFonts w:ascii="Calibri" w:eastAsia="Times New Roman" w:hAnsi="Calibri" w:cs="Calibri"/>
                <w:b/>
                <w:bCs/>
                <w:color w:val="000000"/>
              </w:rPr>
            </w:pPr>
            <w:r w:rsidRPr="002F02E8">
              <w:rPr>
                <w:rFonts w:ascii="Calibri" w:eastAsia="Times New Roman" w:hAnsi="Calibri" w:cs="Calibri"/>
                <w:b/>
                <w:bCs/>
                <w:color w:val="000000"/>
              </w:rPr>
              <w:t>Potatoes</w:t>
            </w:r>
          </w:p>
        </w:tc>
        <w:tc>
          <w:tcPr>
            <w:tcW w:w="1276" w:type="dxa"/>
            <w:tcBorders>
              <w:top w:val="single" w:sz="4" w:space="0" w:color="4BACC6"/>
              <w:left w:val="single" w:sz="4" w:space="0" w:color="4BACC6"/>
              <w:bottom w:val="single" w:sz="4" w:space="0" w:color="95B3D7"/>
              <w:right w:val="single" w:sz="4" w:space="0" w:color="4BACC6"/>
            </w:tcBorders>
            <w:shd w:val="clear" w:color="DBE5F1" w:fill="DBE5F1"/>
            <w:noWrap/>
            <w:vAlign w:val="center"/>
            <w:hideMark/>
          </w:tcPr>
          <w:p w:rsidR="00614F66" w:rsidRPr="002F02E8" w:rsidRDefault="00614F66" w:rsidP="00D91CE0">
            <w:pPr>
              <w:rPr>
                <w:rFonts w:ascii="Calibri" w:eastAsia="Times New Roman" w:hAnsi="Calibri" w:cs="Calibri"/>
                <w:b/>
                <w:bCs/>
                <w:color w:val="000000"/>
              </w:rPr>
            </w:pPr>
            <w:r w:rsidRPr="002F02E8">
              <w:rPr>
                <w:rFonts w:ascii="Calibri" w:eastAsia="Times New Roman" w:hAnsi="Calibri" w:cs="Calibri"/>
                <w:b/>
                <w:bCs/>
                <w:color w:val="000000"/>
              </w:rPr>
              <w:t>Tomatoes</w:t>
            </w:r>
          </w:p>
        </w:tc>
      </w:tr>
      <w:tr w:rsidR="00614F66" w:rsidRPr="002F02E8" w:rsidTr="00813447">
        <w:trPr>
          <w:trHeight w:val="351"/>
          <w:jc w:val="center"/>
        </w:trPr>
        <w:tc>
          <w:tcPr>
            <w:tcW w:w="1740"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b/>
                <w:bCs/>
              </w:rPr>
            </w:pPr>
            <w:r w:rsidRPr="002F02E8">
              <w:rPr>
                <w:rFonts w:ascii="Calibri" w:eastAsia="Times New Roman" w:hAnsi="Calibri" w:cs="Calibri"/>
                <w:b/>
                <w:bCs/>
              </w:rPr>
              <w:t>Belgium</w:t>
            </w:r>
          </w:p>
        </w:tc>
        <w:tc>
          <w:tcPr>
            <w:tcW w:w="1276"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p>
        </w:tc>
        <w:tc>
          <w:tcPr>
            <w:tcW w:w="1222"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r w:rsidRPr="002F02E8">
              <w:rPr>
                <w:rFonts w:ascii="Calibri" w:eastAsia="Times New Roman" w:hAnsi="Calibri" w:cs="Calibri"/>
              </w:rPr>
              <w:t>3614.3906</w:t>
            </w:r>
          </w:p>
        </w:tc>
        <w:tc>
          <w:tcPr>
            <w:tcW w:w="1534"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p>
        </w:tc>
        <w:tc>
          <w:tcPr>
            <w:tcW w:w="1287"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p>
        </w:tc>
        <w:tc>
          <w:tcPr>
            <w:tcW w:w="1276"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p>
        </w:tc>
      </w:tr>
      <w:tr w:rsidR="00614F66" w:rsidRPr="002F02E8" w:rsidTr="00813447">
        <w:trPr>
          <w:trHeight w:val="351"/>
          <w:jc w:val="center"/>
        </w:trPr>
        <w:tc>
          <w:tcPr>
            <w:tcW w:w="1740"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b/>
                <w:bCs/>
              </w:rPr>
            </w:pPr>
            <w:r w:rsidRPr="002F02E8">
              <w:rPr>
                <w:rFonts w:ascii="Calibri" w:eastAsia="Times New Roman" w:hAnsi="Calibri" w:cs="Calibri"/>
                <w:b/>
                <w:bCs/>
              </w:rPr>
              <w:t>England</w:t>
            </w:r>
          </w:p>
        </w:tc>
        <w:tc>
          <w:tcPr>
            <w:tcW w:w="1276"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p>
        </w:tc>
        <w:tc>
          <w:tcPr>
            <w:tcW w:w="1222"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r w:rsidRPr="002F02E8">
              <w:rPr>
                <w:rFonts w:ascii="Calibri" w:eastAsia="Times New Roman" w:hAnsi="Calibri" w:cs="Calibri"/>
              </w:rPr>
              <w:t>5917.5295</w:t>
            </w:r>
          </w:p>
        </w:tc>
        <w:tc>
          <w:tcPr>
            <w:tcW w:w="1534"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p>
        </w:tc>
        <w:tc>
          <w:tcPr>
            <w:tcW w:w="1287"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p>
        </w:tc>
        <w:tc>
          <w:tcPr>
            <w:tcW w:w="1276"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r w:rsidRPr="002F02E8">
              <w:rPr>
                <w:rFonts w:ascii="Calibri" w:eastAsia="Times New Roman" w:hAnsi="Calibri" w:cs="Calibri"/>
              </w:rPr>
              <w:t>652.955</w:t>
            </w:r>
          </w:p>
        </w:tc>
      </w:tr>
      <w:tr w:rsidR="00614F66" w:rsidRPr="002F02E8" w:rsidTr="00813447">
        <w:trPr>
          <w:trHeight w:val="351"/>
          <w:jc w:val="center"/>
        </w:trPr>
        <w:tc>
          <w:tcPr>
            <w:tcW w:w="1740"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b/>
                <w:bCs/>
              </w:rPr>
            </w:pPr>
            <w:r w:rsidRPr="002F02E8">
              <w:rPr>
                <w:rFonts w:ascii="Calibri" w:eastAsia="Times New Roman" w:hAnsi="Calibri" w:cs="Calibri"/>
                <w:b/>
                <w:bCs/>
              </w:rPr>
              <w:t>Germany</w:t>
            </w:r>
          </w:p>
        </w:tc>
        <w:tc>
          <w:tcPr>
            <w:tcW w:w="1276"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p>
        </w:tc>
        <w:tc>
          <w:tcPr>
            <w:tcW w:w="1222"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r w:rsidRPr="002F02E8">
              <w:rPr>
                <w:rFonts w:ascii="Calibri" w:eastAsia="Times New Roman" w:hAnsi="Calibri" w:cs="Calibri"/>
              </w:rPr>
              <w:t>2446.3263</w:t>
            </w:r>
          </w:p>
        </w:tc>
        <w:tc>
          <w:tcPr>
            <w:tcW w:w="1534"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p>
        </w:tc>
        <w:tc>
          <w:tcPr>
            <w:tcW w:w="1287"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r w:rsidRPr="002F02E8">
              <w:rPr>
                <w:rFonts w:ascii="Calibri" w:eastAsia="Times New Roman" w:hAnsi="Calibri" w:cs="Calibri"/>
              </w:rPr>
              <w:t>46925.19</w:t>
            </w:r>
          </w:p>
        </w:tc>
        <w:tc>
          <w:tcPr>
            <w:tcW w:w="1276"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p>
        </w:tc>
      </w:tr>
      <w:tr w:rsidR="00614F66" w:rsidRPr="002F02E8" w:rsidTr="00813447">
        <w:trPr>
          <w:trHeight w:val="351"/>
          <w:jc w:val="center"/>
        </w:trPr>
        <w:tc>
          <w:tcPr>
            <w:tcW w:w="1740"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b/>
                <w:bCs/>
              </w:rPr>
            </w:pPr>
            <w:r w:rsidRPr="002F02E8">
              <w:rPr>
                <w:rFonts w:ascii="Calibri" w:eastAsia="Times New Roman" w:hAnsi="Calibri" w:cs="Calibri"/>
                <w:b/>
                <w:bCs/>
              </w:rPr>
              <w:t>Greece</w:t>
            </w:r>
          </w:p>
        </w:tc>
        <w:tc>
          <w:tcPr>
            <w:tcW w:w="1276"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p>
        </w:tc>
        <w:tc>
          <w:tcPr>
            <w:tcW w:w="1222"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p>
        </w:tc>
        <w:tc>
          <w:tcPr>
            <w:tcW w:w="1534"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p>
        </w:tc>
        <w:tc>
          <w:tcPr>
            <w:tcW w:w="1287"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r w:rsidRPr="002F02E8">
              <w:rPr>
                <w:rFonts w:ascii="Calibri" w:eastAsia="Times New Roman" w:hAnsi="Calibri" w:cs="Calibri"/>
              </w:rPr>
              <w:t>70373.005</w:t>
            </w:r>
          </w:p>
        </w:tc>
        <w:tc>
          <w:tcPr>
            <w:tcW w:w="1276"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p>
        </w:tc>
      </w:tr>
      <w:tr w:rsidR="00614F66" w:rsidRPr="002F02E8" w:rsidTr="00813447">
        <w:trPr>
          <w:trHeight w:val="351"/>
          <w:jc w:val="center"/>
        </w:trPr>
        <w:tc>
          <w:tcPr>
            <w:tcW w:w="1740"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b/>
                <w:bCs/>
              </w:rPr>
            </w:pPr>
            <w:r w:rsidRPr="002F02E8">
              <w:rPr>
                <w:rFonts w:ascii="Calibri" w:eastAsia="Times New Roman" w:hAnsi="Calibri" w:cs="Calibri"/>
                <w:b/>
                <w:bCs/>
              </w:rPr>
              <w:t>Italy</w:t>
            </w:r>
          </w:p>
        </w:tc>
        <w:tc>
          <w:tcPr>
            <w:tcW w:w="1276"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p>
        </w:tc>
        <w:tc>
          <w:tcPr>
            <w:tcW w:w="1222"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r w:rsidRPr="002F02E8">
              <w:rPr>
                <w:rFonts w:ascii="Calibri" w:eastAsia="Times New Roman" w:hAnsi="Calibri" w:cs="Calibri"/>
              </w:rPr>
              <w:t>7025.252</w:t>
            </w:r>
          </w:p>
        </w:tc>
        <w:tc>
          <w:tcPr>
            <w:tcW w:w="1534"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p>
        </w:tc>
        <w:tc>
          <w:tcPr>
            <w:tcW w:w="1287"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r w:rsidRPr="002F02E8">
              <w:rPr>
                <w:rFonts w:ascii="Calibri" w:eastAsia="Times New Roman" w:hAnsi="Calibri" w:cs="Calibri"/>
              </w:rPr>
              <w:t>39846.05</w:t>
            </w:r>
          </w:p>
        </w:tc>
        <w:tc>
          <w:tcPr>
            <w:tcW w:w="1276"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p>
        </w:tc>
      </w:tr>
      <w:tr w:rsidR="00614F66" w:rsidRPr="002F02E8" w:rsidTr="00813447">
        <w:trPr>
          <w:trHeight w:val="351"/>
          <w:jc w:val="center"/>
        </w:trPr>
        <w:tc>
          <w:tcPr>
            <w:tcW w:w="1740"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b/>
                <w:bCs/>
              </w:rPr>
            </w:pPr>
            <w:r w:rsidRPr="002F02E8">
              <w:rPr>
                <w:rFonts w:ascii="Calibri" w:eastAsia="Times New Roman" w:hAnsi="Calibri" w:cs="Calibri"/>
                <w:b/>
                <w:bCs/>
              </w:rPr>
              <w:t>Jordan</w:t>
            </w:r>
          </w:p>
        </w:tc>
        <w:tc>
          <w:tcPr>
            <w:tcW w:w="1276"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r w:rsidRPr="002F02E8">
              <w:rPr>
                <w:rFonts w:ascii="Calibri" w:eastAsia="Times New Roman" w:hAnsi="Calibri" w:cs="Calibri"/>
              </w:rPr>
              <w:t>13457.195</w:t>
            </w:r>
          </w:p>
        </w:tc>
        <w:tc>
          <w:tcPr>
            <w:tcW w:w="1222"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p>
        </w:tc>
        <w:tc>
          <w:tcPr>
            <w:tcW w:w="1534"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p>
        </w:tc>
        <w:tc>
          <w:tcPr>
            <w:tcW w:w="1287"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p>
        </w:tc>
        <w:tc>
          <w:tcPr>
            <w:tcW w:w="1276"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p>
        </w:tc>
      </w:tr>
      <w:tr w:rsidR="00614F66" w:rsidRPr="002F02E8" w:rsidTr="00813447">
        <w:trPr>
          <w:trHeight w:val="351"/>
          <w:jc w:val="center"/>
        </w:trPr>
        <w:tc>
          <w:tcPr>
            <w:tcW w:w="1740"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b/>
                <w:bCs/>
              </w:rPr>
            </w:pPr>
            <w:r w:rsidRPr="002F02E8">
              <w:rPr>
                <w:rFonts w:ascii="Calibri" w:eastAsia="Times New Roman" w:hAnsi="Calibri" w:cs="Calibri"/>
                <w:b/>
                <w:bCs/>
              </w:rPr>
              <w:t>Kuwait</w:t>
            </w:r>
          </w:p>
        </w:tc>
        <w:tc>
          <w:tcPr>
            <w:tcW w:w="1276"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r w:rsidRPr="002F02E8">
              <w:rPr>
                <w:rFonts w:ascii="Calibri" w:eastAsia="Times New Roman" w:hAnsi="Calibri" w:cs="Calibri"/>
              </w:rPr>
              <w:t>27557.664</w:t>
            </w:r>
          </w:p>
        </w:tc>
        <w:tc>
          <w:tcPr>
            <w:tcW w:w="1222"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p>
        </w:tc>
        <w:tc>
          <w:tcPr>
            <w:tcW w:w="1534"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r w:rsidRPr="002F02E8">
              <w:rPr>
                <w:rFonts w:ascii="Calibri" w:eastAsia="Times New Roman" w:hAnsi="Calibri" w:cs="Calibri"/>
              </w:rPr>
              <w:t>3916.01</w:t>
            </w:r>
          </w:p>
        </w:tc>
        <w:tc>
          <w:tcPr>
            <w:tcW w:w="1287"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p>
        </w:tc>
        <w:tc>
          <w:tcPr>
            <w:tcW w:w="1276"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p>
        </w:tc>
      </w:tr>
      <w:tr w:rsidR="00614F66" w:rsidRPr="002F02E8" w:rsidTr="00813447">
        <w:trPr>
          <w:trHeight w:val="351"/>
          <w:jc w:val="center"/>
        </w:trPr>
        <w:tc>
          <w:tcPr>
            <w:tcW w:w="1740"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b/>
                <w:bCs/>
              </w:rPr>
            </w:pPr>
            <w:r w:rsidRPr="002F02E8">
              <w:rPr>
                <w:rFonts w:ascii="Calibri" w:eastAsia="Times New Roman" w:hAnsi="Calibri" w:cs="Calibri"/>
                <w:b/>
                <w:bCs/>
              </w:rPr>
              <w:t>Lebanon</w:t>
            </w:r>
          </w:p>
        </w:tc>
        <w:tc>
          <w:tcPr>
            <w:tcW w:w="1276"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p>
        </w:tc>
        <w:tc>
          <w:tcPr>
            <w:tcW w:w="1222"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p>
        </w:tc>
        <w:tc>
          <w:tcPr>
            <w:tcW w:w="1534"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p>
        </w:tc>
        <w:tc>
          <w:tcPr>
            <w:tcW w:w="1287"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r w:rsidRPr="002F02E8">
              <w:rPr>
                <w:rFonts w:ascii="Calibri" w:eastAsia="Times New Roman" w:hAnsi="Calibri" w:cs="Calibri"/>
              </w:rPr>
              <w:t>47656.35</w:t>
            </w:r>
          </w:p>
        </w:tc>
        <w:tc>
          <w:tcPr>
            <w:tcW w:w="1276"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p>
        </w:tc>
      </w:tr>
      <w:tr w:rsidR="00614F66" w:rsidRPr="002F02E8" w:rsidTr="00813447">
        <w:trPr>
          <w:trHeight w:val="351"/>
          <w:jc w:val="center"/>
        </w:trPr>
        <w:tc>
          <w:tcPr>
            <w:tcW w:w="1740"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b/>
                <w:bCs/>
              </w:rPr>
            </w:pPr>
            <w:r w:rsidRPr="002F02E8">
              <w:rPr>
                <w:rFonts w:ascii="Calibri" w:eastAsia="Times New Roman" w:hAnsi="Calibri" w:cs="Calibri"/>
                <w:b/>
                <w:bCs/>
              </w:rPr>
              <w:t>Netherlands</w:t>
            </w:r>
          </w:p>
        </w:tc>
        <w:tc>
          <w:tcPr>
            <w:tcW w:w="1276"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p>
        </w:tc>
        <w:tc>
          <w:tcPr>
            <w:tcW w:w="1222"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r w:rsidRPr="002F02E8">
              <w:rPr>
                <w:rFonts w:ascii="Calibri" w:eastAsia="Times New Roman" w:hAnsi="Calibri" w:cs="Calibri"/>
              </w:rPr>
              <w:t>2365.4365</w:t>
            </w:r>
          </w:p>
        </w:tc>
        <w:tc>
          <w:tcPr>
            <w:tcW w:w="1534"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p>
        </w:tc>
        <w:tc>
          <w:tcPr>
            <w:tcW w:w="1287"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p>
        </w:tc>
        <w:tc>
          <w:tcPr>
            <w:tcW w:w="1276"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r w:rsidRPr="002F02E8">
              <w:rPr>
                <w:rFonts w:ascii="Calibri" w:eastAsia="Times New Roman" w:hAnsi="Calibri" w:cs="Calibri"/>
              </w:rPr>
              <w:t>2116.2772</w:t>
            </w:r>
          </w:p>
        </w:tc>
      </w:tr>
      <w:tr w:rsidR="00614F66" w:rsidRPr="002F02E8" w:rsidTr="00813447">
        <w:trPr>
          <w:trHeight w:val="351"/>
          <w:jc w:val="center"/>
        </w:trPr>
        <w:tc>
          <w:tcPr>
            <w:tcW w:w="1740"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b/>
                <w:bCs/>
              </w:rPr>
            </w:pPr>
            <w:r w:rsidRPr="002F02E8">
              <w:rPr>
                <w:rFonts w:ascii="Calibri" w:eastAsia="Times New Roman" w:hAnsi="Calibri" w:cs="Calibri"/>
                <w:b/>
                <w:bCs/>
              </w:rPr>
              <w:t>Russia</w:t>
            </w:r>
          </w:p>
        </w:tc>
        <w:tc>
          <w:tcPr>
            <w:tcW w:w="1276"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r w:rsidRPr="002F02E8">
              <w:rPr>
                <w:rFonts w:ascii="Calibri" w:eastAsia="Times New Roman" w:hAnsi="Calibri" w:cs="Calibri"/>
              </w:rPr>
              <w:t>19332.1655</w:t>
            </w:r>
          </w:p>
        </w:tc>
        <w:tc>
          <w:tcPr>
            <w:tcW w:w="1222"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p>
        </w:tc>
        <w:tc>
          <w:tcPr>
            <w:tcW w:w="1534"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r w:rsidRPr="002F02E8">
              <w:rPr>
                <w:rFonts w:ascii="Calibri" w:eastAsia="Times New Roman" w:hAnsi="Calibri" w:cs="Calibri"/>
              </w:rPr>
              <w:t>15069.2201</w:t>
            </w:r>
          </w:p>
        </w:tc>
        <w:tc>
          <w:tcPr>
            <w:tcW w:w="1287"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r w:rsidRPr="002F02E8">
              <w:rPr>
                <w:rFonts w:ascii="Calibri" w:eastAsia="Times New Roman" w:hAnsi="Calibri" w:cs="Calibri"/>
              </w:rPr>
              <w:t>78805.385</w:t>
            </w:r>
          </w:p>
        </w:tc>
        <w:tc>
          <w:tcPr>
            <w:tcW w:w="1276"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p>
        </w:tc>
      </w:tr>
      <w:tr w:rsidR="00614F66" w:rsidRPr="002F02E8" w:rsidTr="00813447">
        <w:trPr>
          <w:trHeight w:val="351"/>
          <w:jc w:val="center"/>
        </w:trPr>
        <w:tc>
          <w:tcPr>
            <w:tcW w:w="1740"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b/>
                <w:bCs/>
              </w:rPr>
            </w:pPr>
            <w:r w:rsidRPr="002F02E8">
              <w:rPr>
                <w:rFonts w:ascii="Calibri" w:eastAsia="Times New Roman" w:hAnsi="Calibri" w:cs="Calibri"/>
                <w:b/>
                <w:bCs/>
              </w:rPr>
              <w:t>Saudi Arabia</w:t>
            </w:r>
          </w:p>
        </w:tc>
        <w:tc>
          <w:tcPr>
            <w:tcW w:w="1276"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r w:rsidRPr="002F02E8">
              <w:rPr>
                <w:rFonts w:ascii="Calibri" w:eastAsia="Times New Roman" w:hAnsi="Calibri" w:cs="Calibri"/>
              </w:rPr>
              <w:t>157893.087</w:t>
            </w:r>
          </w:p>
        </w:tc>
        <w:tc>
          <w:tcPr>
            <w:tcW w:w="1222"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p>
        </w:tc>
        <w:tc>
          <w:tcPr>
            <w:tcW w:w="1534"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r w:rsidRPr="002F02E8">
              <w:rPr>
                <w:rFonts w:ascii="Calibri" w:eastAsia="Times New Roman" w:hAnsi="Calibri" w:cs="Calibri"/>
              </w:rPr>
              <w:t>6114.937</w:t>
            </w:r>
          </w:p>
        </w:tc>
        <w:tc>
          <w:tcPr>
            <w:tcW w:w="1287"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p>
        </w:tc>
        <w:tc>
          <w:tcPr>
            <w:tcW w:w="1276"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r w:rsidRPr="002F02E8">
              <w:rPr>
                <w:rFonts w:ascii="Calibri" w:eastAsia="Times New Roman" w:hAnsi="Calibri" w:cs="Calibri"/>
              </w:rPr>
              <w:t>4491.0946</w:t>
            </w:r>
          </w:p>
        </w:tc>
      </w:tr>
      <w:tr w:rsidR="00614F66" w:rsidRPr="002F02E8" w:rsidTr="00813447">
        <w:trPr>
          <w:trHeight w:val="351"/>
          <w:jc w:val="center"/>
        </w:trPr>
        <w:tc>
          <w:tcPr>
            <w:tcW w:w="1740"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b/>
                <w:bCs/>
              </w:rPr>
            </w:pPr>
            <w:r w:rsidRPr="002F02E8">
              <w:rPr>
                <w:rFonts w:ascii="Calibri" w:eastAsia="Times New Roman" w:hAnsi="Calibri" w:cs="Calibri"/>
                <w:b/>
                <w:bCs/>
              </w:rPr>
              <w:t>Syria</w:t>
            </w:r>
          </w:p>
        </w:tc>
        <w:tc>
          <w:tcPr>
            <w:tcW w:w="1276"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r w:rsidRPr="002F02E8">
              <w:rPr>
                <w:rFonts w:ascii="Calibri" w:eastAsia="Times New Roman" w:hAnsi="Calibri" w:cs="Calibri"/>
              </w:rPr>
              <w:t>23368.745</w:t>
            </w:r>
          </w:p>
        </w:tc>
        <w:tc>
          <w:tcPr>
            <w:tcW w:w="1222"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p>
        </w:tc>
        <w:tc>
          <w:tcPr>
            <w:tcW w:w="1534"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r w:rsidRPr="002F02E8">
              <w:rPr>
                <w:rFonts w:ascii="Calibri" w:eastAsia="Times New Roman" w:hAnsi="Calibri" w:cs="Calibri"/>
              </w:rPr>
              <w:t>7498.619</w:t>
            </w:r>
          </w:p>
        </w:tc>
        <w:tc>
          <w:tcPr>
            <w:tcW w:w="1287"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p>
        </w:tc>
        <w:tc>
          <w:tcPr>
            <w:tcW w:w="1276" w:type="dxa"/>
            <w:tcBorders>
              <w:top w:val="nil"/>
              <w:left w:val="single" w:sz="4" w:space="0" w:color="4BACC6"/>
              <w:bottom w:val="nil"/>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r w:rsidRPr="002F02E8">
              <w:rPr>
                <w:rFonts w:ascii="Calibri" w:eastAsia="Times New Roman" w:hAnsi="Calibri" w:cs="Calibri"/>
              </w:rPr>
              <w:t>17896.155</w:t>
            </w:r>
          </w:p>
        </w:tc>
      </w:tr>
      <w:tr w:rsidR="00614F66" w:rsidRPr="002F02E8" w:rsidTr="00813447">
        <w:trPr>
          <w:trHeight w:val="351"/>
          <w:jc w:val="center"/>
        </w:trPr>
        <w:tc>
          <w:tcPr>
            <w:tcW w:w="1740"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b/>
                <w:bCs/>
              </w:rPr>
            </w:pPr>
            <w:r w:rsidRPr="002F02E8">
              <w:rPr>
                <w:rFonts w:ascii="Calibri" w:eastAsia="Times New Roman" w:hAnsi="Calibri" w:cs="Calibri"/>
                <w:b/>
                <w:bCs/>
              </w:rPr>
              <w:t>Tunisia</w:t>
            </w:r>
          </w:p>
        </w:tc>
        <w:tc>
          <w:tcPr>
            <w:tcW w:w="1276"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p>
        </w:tc>
        <w:tc>
          <w:tcPr>
            <w:tcW w:w="1222"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p>
        </w:tc>
        <w:tc>
          <w:tcPr>
            <w:tcW w:w="1534"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p>
        </w:tc>
        <w:tc>
          <w:tcPr>
            <w:tcW w:w="1287"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p>
        </w:tc>
        <w:tc>
          <w:tcPr>
            <w:tcW w:w="1276" w:type="dxa"/>
            <w:tcBorders>
              <w:top w:val="nil"/>
              <w:left w:val="single" w:sz="4" w:space="0" w:color="4BACC6"/>
              <w:bottom w:val="nil"/>
              <w:right w:val="single" w:sz="4" w:space="0" w:color="4BACC6"/>
            </w:tcBorders>
            <w:shd w:val="clear" w:color="DBEEF3" w:fill="DBEEF3"/>
            <w:noWrap/>
            <w:vAlign w:val="center"/>
            <w:hideMark/>
          </w:tcPr>
          <w:p w:rsidR="00614F66" w:rsidRPr="002F02E8" w:rsidRDefault="00614F66" w:rsidP="00D91CE0">
            <w:pPr>
              <w:rPr>
                <w:rFonts w:ascii="Calibri" w:eastAsia="Times New Roman" w:hAnsi="Calibri" w:cs="Calibri"/>
              </w:rPr>
            </w:pPr>
            <w:r w:rsidRPr="002F02E8">
              <w:rPr>
                <w:rFonts w:ascii="Calibri" w:eastAsia="Times New Roman" w:hAnsi="Calibri" w:cs="Calibri"/>
              </w:rPr>
              <w:t>960.9</w:t>
            </w:r>
          </w:p>
        </w:tc>
      </w:tr>
      <w:tr w:rsidR="00614F66" w:rsidRPr="002F02E8" w:rsidTr="00813447">
        <w:trPr>
          <w:trHeight w:val="351"/>
          <w:jc w:val="center"/>
        </w:trPr>
        <w:tc>
          <w:tcPr>
            <w:tcW w:w="1740" w:type="dxa"/>
            <w:tcBorders>
              <w:top w:val="nil"/>
              <w:left w:val="single" w:sz="4" w:space="0" w:color="4BACC6"/>
              <w:bottom w:val="single" w:sz="4" w:space="0" w:color="4BACC6"/>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b/>
                <w:bCs/>
              </w:rPr>
            </w:pPr>
            <w:r w:rsidRPr="002F02E8">
              <w:rPr>
                <w:rFonts w:ascii="Calibri" w:eastAsia="Times New Roman" w:hAnsi="Calibri" w:cs="Calibri"/>
                <w:b/>
                <w:bCs/>
              </w:rPr>
              <w:t>Ukraine</w:t>
            </w:r>
          </w:p>
        </w:tc>
        <w:tc>
          <w:tcPr>
            <w:tcW w:w="1276" w:type="dxa"/>
            <w:tcBorders>
              <w:top w:val="nil"/>
              <w:left w:val="single" w:sz="4" w:space="0" w:color="4BACC6"/>
              <w:bottom w:val="single" w:sz="4" w:space="0" w:color="4BACC6"/>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p>
        </w:tc>
        <w:tc>
          <w:tcPr>
            <w:tcW w:w="1222" w:type="dxa"/>
            <w:tcBorders>
              <w:top w:val="nil"/>
              <w:left w:val="single" w:sz="4" w:space="0" w:color="4BACC6"/>
              <w:bottom w:val="single" w:sz="4" w:space="0" w:color="4BACC6"/>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p>
        </w:tc>
        <w:tc>
          <w:tcPr>
            <w:tcW w:w="1534" w:type="dxa"/>
            <w:tcBorders>
              <w:top w:val="nil"/>
              <w:left w:val="single" w:sz="4" w:space="0" w:color="4BACC6"/>
              <w:bottom w:val="single" w:sz="4" w:space="0" w:color="4BACC6"/>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r w:rsidRPr="002F02E8">
              <w:rPr>
                <w:rFonts w:ascii="Calibri" w:eastAsia="Times New Roman" w:hAnsi="Calibri" w:cs="Calibri"/>
              </w:rPr>
              <w:t>2212.413</w:t>
            </w:r>
          </w:p>
        </w:tc>
        <w:tc>
          <w:tcPr>
            <w:tcW w:w="1287" w:type="dxa"/>
            <w:tcBorders>
              <w:top w:val="nil"/>
              <w:left w:val="single" w:sz="4" w:space="0" w:color="4BACC6"/>
              <w:bottom w:val="single" w:sz="4" w:space="0" w:color="4BACC6"/>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p>
        </w:tc>
        <w:tc>
          <w:tcPr>
            <w:tcW w:w="1276" w:type="dxa"/>
            <w:tcBorders>
              <w:top w:val="nil"/>
              <w:left w:val="single" w:sz="4" w:space="0" w:color="4BACC6"/>
              <w:bottom w:val="single" w:sz="4" w:space="0" w:color="4BACC6"/>
              <w:right w:val="single" w:sz="4" w:space="0" w:color="4BACC6"/>
            </w:tcBorders>
            <w:shd w:val="clear" w:color="auto" w:fill="auto"/>
            <w:noWrap/>
            <w:vAlign w:val="center"/>
            <w:hideMark/>
          </w:tcPr>
          <w:p w:rsidR="00614F66" w:rsidRPr="002F02E8" w:rsidRDefault="00614F66" w:rsidP="00D91CE0">
            <w:pPr>
              <w:rPr>
                <w:rFonts w:ascii="Calibri" w:eastAsia="Times New Roman" w:hAnsi="Calibri" w:cs="Calibri"/>
              </w:rPr>
            </w:pPr>
          </w:p>
        </w:tc>
      </w:tr>
    </w:tbl>
    <w:p w:rsidR="008A7B42" w:rsidRPr="0043348A" w:rsidRDefault="00241A50" w:rsidP="0043348A">
      <w:pPr>
        <w:rPr>
          <w:rFonts w:ascii="Arial" w:hAnsi="Arial" w:cs="Arial"/>
          <w:lang w:bidi="ar-EG"/>
        </w:rPr>
      </w:pPr>
      <w:r>
        <w:rPr>
          <w:rFonts w:ascii="Arial" w:hAnsi="Arial" w:cs="Arial"/>
          <w:b/>
          <w:bCs/>
          <w:color w:val="000000" w:themeColor="text1"/>
          <w:sz w:val="18"/>
          <w:szCs w:val="18"/>
          <w:lang w:bidi="ar-EG"/>
        </w:rPr>
        <w:t xml:space="preserve">   </w:t>
      </w:r>
      <w:r w:rsidR="00614F66" w:rsidRPr="002F02E8">
        <w:rPr>
          <w:rFonts w:ascii="Arial" w:hAnsi="Arial" w:cs="Arial"/>
          <w:b/>
          <w:bCs/>
          <w:color w:val="000000" w:themeColor="text1"/>
          <w:sz w:val="18"/>
          <w:szCs w:val="18"/>
          <w:lang w:bidi="ar-EG"/>
        </w:rPr>
        <w:t>Source: Union of Producers and Exporters of Horticultural Crops (UPEHC)</w:t>
      </w:r>
    </w:p>
    <w:p w:rsidR="006D19B1" w:rsidRPr="00241A50" w:rsidRDefault="006D19B1" w:rsidP="00D91CE0">
      <w:pPr>
        <w:pStyle w:val="ListParagraph"/>
        <w:spacing w:after="0" w:line="276" w:lineRule="auto"/>
        <w:ind w:left="0" w:firstLine="0"/>
        <w:jc w:val="both"/>
        <w:rPr>
          <w:rFonts w:ascii="Calibri" w:hAnsi="Calibri" w:cs="Calibri"/>
          <w:b/>
          <w:bCs/>
          <w:sz w:val="24"/>
          <w:szCs w:val="24"/>
        </w:rPr>
      </w:pPr>
      <w:r w:rsidRPr="00241A50">
        <w:rPr>
          <w:rFonts w:ascii="Calibri" w:hAnsi="Calibri" w:cs="Calibri"/>
          <w:b/>
          <w:bCs/>
          <w:sz w:val="24"/>
          <w:szCs w:val="24"/>
        </w:rPr>
        <w:t>The Egyptian</w:t>
      </w:r>
      <w:r w:rsidR="00842671" w:rsidRPr="00241A50">
        <w:rPr>
          <w:rFonts w:ascii="Calibri" w:hAnsi="Calibri" w:cs="Calibri"/>
          <w:b/>
          <w:bCs/>
          <w:sz w:val="24"/>
          <w:szCs w:val="24"/>
        </w:rPr>
        <w:t xml:space="preserve"> Center for vegetables &amp; fruits</w:t>
      </w:r>
    </w:p>
    <w:p w:rsidR="006D19B1" w:rsidRPr="00241A50" w:rsidRDefault="00A950EC" w:rsidP="00D279E3">
      <w:pPr>
        <w:spacing w:after="0" w:line="240" w:lineRule="auto"/>
        <w:jc w:val="both"/>
        <w:rPr>
          <w:rFonts w:ascii="Calibri" w:hAnsi="Calibri" w:cs="Calibri"/>
          <w:color w:val="000000"/>
          <w:sz w:val="24"/>
          <w:szCs w:val="24"/>
        </w:rPr>
      </w:pPr>
      <w:r w:rsidRPr="00241A50">
        <w:rPr>
          <w:rFonts w:ascii="Calibri" w:hAnsi="Calibri" w:cs="Calibri"/>
          <w:sz w:val="24"/>
          <w:szCs w:val="24"/>
        </w:rPr>
        <w:t xml:space="preserve">Established in 2000, in el Obour </w:t>
      </w:r>
      <w:r w:rsidRPr="00241A50">
        <w:rPr>
          <w:rFonts w:ascii="Calibri" w:hAnsi="Calibri" w:cs="Calibri"/>
        </w:rPr>
        <w:t>Area</w:t>
      </w:r>
      <w:r w:rsidRPr="00241A50">
        <w:rPr>
          <w:rStyle w:val="apple-style-span"/>
          <w:rFonts w:ascii="Calibri" w:hAnsi="Calibri" w:cs="Calibri"/>
          <w:color w:val="000000"/>
          <w:sz w:val="24"/>
          <w:szCs w:val="24"/>
        </w:rPr>
        <w:t xml:space="preserve">, and certified by ISO 9001, Euro gap, and HACCEP &amp; BRC. </w:t>
      </w:r>
      <w:r w:rsidR="009D52D0" w:rsidRPr="00241A50">
        <w:rPr>
          <w:rStyle w:val="apple-style-span"/>
          <w:rFonts w:ascii="Calibri" w:hAnsi="Calibri" w:cs="Calibri"/>
          <w:color w:val="000000"/>
          <w:sz w:val="24"/>
          <w:szCs w:val="24"/>
        </w:rPr>
        <w:t>T</w:t>
      </w:r>
      <w:r w:rsidR="00534B08" w:rsidRPr="00241A50">
        <w:rPr>
          <w:rStyle w:val="apple-style-span"/>
          <w:rFonts w:ascii="Calibri" w:hAnsi="Calibri" w:cs="Calibri"/>
          <w:color w:val="000000"/>
          <w:sz w:val="24"/>
          <w:szCs w:val="24"/>
        </w:rPr>
        <w:t xml:space="preserve">he Egyptian Center for vegetables &amp; fruits is a leading company in </w:t>
      </w:r>
      <w:r w:rsidR="009D52D0" w:rsidRPr="00241A50">
        <w:rPr>
          <w:rStyle w:val="apple-style-span"/>
          <w:rFonts w:ascii="Calibri" w:hAnsi="Calibri" w:cs="Calibri"/>
          <w:color w:val="000000"/>
          <w:sz w:val="24"/>
          <w:szCs w:val="24"/>
        </w:rPr>
        <w:t xml:space="preserve">exporting </w:t>
      </w:r>
      <w:r w:rsidR="00534B08" w:rsidRPr="00241A50">
        <w:rPr>
          <w:rStyle w:val="apple-style-span"/>
          <w:rFonts w:ascii="Calibri" w:hAnsi="Calibri" w:cs="Calibri"/>
          <w:color w:val="000000"/>
          <w:sz w:val="24"/>
          <w:szCs w:val="24"/>
        </w:rPr>
        <w:t>dates and orange</w:t>
      </w:r>
      <w:r w:rsidR="009D52D0" w:rsidRPr="00241A50">
        <w:rPr>
          <w:rStyle w:val="apple-style-span"/>
          <w:rFonts w:ascii="Calibri" w:hAnsi="Calibri" w:cs="Calibri"/>
          <w:color w:val="000000"/>
          <w:sz w:val="24"/>
          <w:szCs w:val="24"/>
        </w:rPr>
        <w:t>s</w:t>
      </w:r>
      <w:r w:rsidR="00534B08" w:rsidRPr="00241A50">
        <w:rPr>
          <w:rStyle w:val="apple-style-span"/>
          <w:rFonts w:ascii="Calibri" w:hAnsi="Calibri" w:cs="Calibri"/>
          <w:color w:val="000000"/>
          <w:sz w:val="24"/>
          <w:szCs w:val="24"/>
        </w:rPr>
        <w:t xml:space="preserve">. </w:t>
      </w:r>
      <w:r w:rsidR="009D52D0" w:rsidRPr="00241A50">
        <w:rPr>
          <w:rStyle w:val="apple-style-span"/>
          <w:rFonts w:ascii="Calibri" w:hAnsi="Calibri" w:cs="Calibri"/>
          <w:color w:val="000000"/>
          <w:sz w:val="24"/>
          <w:szCs w:val="24"/>
        </w:rPr>
        <w:t xml:space="preserve">The center has its </w:t>
      </w:r>
      <w:r w:rsidR="00534B08" w:rsidRPr="00241A50">
        <w:rPr>
          <w:rStyle w:val="apple-style-span"/>
          <w:rFonts w:ascii="Calibri" w:hAnsi="Calibri" w:cs="Calibri"/>
          <w:color w:val="000000"/>
          <w:sz w:val="24"/>
          <w:szCs w:val="24"/>
        </w:rPr>
        <w:t xml:space="preserve">own farms, factories and </w:t>
      </w:r>
      <w:r w:rsidR="009D52D0" w:rsidRPr="00241A50">
        <w:rPr>
          <w:rStyle w:val="apple-style-span"/>
          <w:rFonts w:ascii="Calibri" w:hAnsi="Calibri" w:cs="Calibri"/>
          <w:color w:val="000000"/>
          <w:sz w:val="24"/>
          <w:szCs w:val="24"/>
        </w:rPr>
        <w:t xml:space="preserve">a number </w:t>
      </w:r>
      <w:r w:rsidR="00534B08" w:rsidRPr="00241A50">
        <w:rPr>
          <w:rStyle w:val="apple-style-span"/>
          <w:rFonts w:ascii="Calibri" w:hAnsi="Calibri" w:cs="Calibri"/>
          <w:color w:val="000000"/>
          <w:sz w:val="24"/>
          <w:szCs w:val="24"/>
        </w:rPr>
        <w:t>packing houses for citrus</w:t>
      </w:r>
      <w:r w:rsidR="009D52D0" w:rsidRPr="00241A50">
        <w:rPr>
          <w:rStyle w:val="apple-style-span"/>
          <w:rFonts w:ascii="Calibri" w:hAnsi="Calibri" w:cs="Calibri"/>
          <w:color w:val="000000"/>
          <w:sz w:val="24"/>
          <w:szCs w:val="24"/>
        </w:rPr>
        <w:t xml:space="preserve">. It also </w:t>
      </w:r>
      <w:r w:rsidR="00534B08" w:rsidRPr="00241A50">
        <w:rPr>
          <w:rStyle w:val="apple-style-span"/>
          <w:rFonts w:ascii="Calibri" w:hAnsi="Calibri" w:cs="Calibri"/>
          <w:color w:val="000000"/>
          <w:sz w:val="24"/>
          <w:szCs w:val="24"/>
        </w:rPr>
        <w:t xml:space="preserve">exports </w:t>
      </w:r>
      <w:r w:rsidR="009D52D0" w:rsidRPr="00241A50">
        <w:rPr>
          <w:rStyle w:val="apple-style-span"/>
          <w:rFonts w:ascii="Calibri" w:hAnsi="Calibri" w:cs="Calibri"/>
          <w:color w:val="000000"/>
          <w:sz w:val="24"/>
          <w:szCs w:val="24"/>
        </w:rPr>
        <w:t xml:space="preserve">various </w:t>
      </w:r>
      <w:r w:rsidR="00534B08" w:rsidRPr="00241A50">
        <w:rPr>
          <w:rStyle w:val="apple-style-span"/>
          <w:rFonts w:ascii="Calibri" w:hAnsi="Calibri" w:cs="Calibri"/>
          <w:color w:val="000000"/>
          <w:sz w:val="24"/>
          <w:szCs w:val="24"/>
        </w:rPr>
        <w:t>kinds of fruits, vegetables, herbs and spices.</w:t>
      </w:r>
      <w:r w:rsidR="00FE5AEF" w:rsidRPr="00241A50">
        <w:rPr>
          <w:rStyle w:val="apple-style-span"/>
          <w:rFonts w:ascii="Calibri" w:hAnsi="Calibri" w:cs="Calibri"/>
          <w:color w:val="000000"/>
          <w:sz w:val="24"/>
          <w:szCs w:val="24"/>
        </w:rPr>
        <w:t xml:space="preserve"> </w:t>
      </w:r>
      <w:r w:rsidR="00534B08" w:rsidRPr="00241A50">
        <w:rPr>
          <w:rStyle w:val="apple-style-span"/>
          <w:rFonts w:ascii="Calibri" w:hAnsi="Calibri" w:cs="Calibri"/>
          <w:color w:val="000000"/>
          <w:sz w:val="24"/>
          <w:szCs w:val="24"/>
        </w:rPr>
        <w:t xml:space="preserve">The Center </w:t>
      </w:r>
      <w:r w:rsidR="009D52D0" w:rsidRPr="00241A50">
        <w:rPr>
          <w:rStyle w:val="apple-style-span"/>
          <w:rFonts w:ascii="Calibri" w:hAnsi="Calibri" w:cs="Calibri"/>
          <w:color w:val="000000"/>
          <w:sz w:val="24"/>
          <w:szCs w:val="24"/>
        </w:rPr>
        <w:t xml:space="preserve">serves as </w:t>
      </w:r>
      <w:r w:rsidR="00534B08" w:rsidRPr="00241A50">
        <w:rPr>
          <w:rStyle w:val="apple-style-span"/>
          <w:rFonts w:ascii="Calibri" w:hAnsi="Calibri" w:cs="Calibri"/>
          <w:color w:val="000000"/>
          <w:sz w:val="24"/>
          <w:szCs w:val="24"/>
        </w:rPr>
        <w:t xml:space="preserve">a supplier </w:t>
      </w:r>
      <w:r w:rsidR="009D52D0" w:rsidRPr="00241A50">
        <w:rPr>
          <w:rStyle w:val="apple-style-span"/>
          <w:rFonts w:ascii="Calibri" w:hAnsi="Calibri" w:cs="Calibri"/>
          <w:color w:val="000000"/>
          <w:sz w:val="24"/>
          <w:szCs w:val="24"/>
        </w:rPr>
        <w:t xml:space="preserve">for </w:t>
      </w:r>
      <w:r w:rsidR="00534B08" w:rsidRPr="00241A50">
        <w:rPr>
          <w:rStyle w:val="apple-style-span"/>
          <w:rFonts w:ascii="Calibri" w:hAnsi="Calibri" w:cs="Calibri"/>
          <w:color w:val="000000"/>
          <w:sz w:val="24"/>
          <w:szCs w:val="24"/>
        </w:rPr>
        <w:t xml:space="preserve">many big companies and chain stores </w:t>
      </w:r>
      <w:r w:rsidR="009D52D0" w:rsidRPr="00241A50">
        <w:rPr>
          <w:rStyle w:val="apple-style-span"/>
          <w:rFonts w:ascii="Calibri" w:hAnsi="Calibri" w:cs="Calibri"/>
          <w:color w:val="000000"/>
          <w:sz w:val="24"/>
          <w:szCs w:val="24"/>
        </w:rPr>
        <w:t xml:space="preserve">such as </w:t>
      </w:r>
      <w:r w:rsidR="00534B08" w:rsidRPr="00241A50">
        <w:rPr>
          <w:rStyle w:val="apple-style-span"/>
          <w:rFonts w:ascii="Calibri" w:hAnsi="Calibri" w:cs="Calibri"/>
          <w:color w:val="000000"/>
          <w:sz w:val="24"/>
          <w:szCs w:val="24"/>
        </w:rPr>
        <w:t>NTUC, METRO, and CARREFOUR (Far East)</w:t>
      </w:r>
      <w:r w:rsidR="009D52D0" w:rsidRPr="00241A50">
        <w:rPr>
          <w:rStyle w:val="apple-style-span"/>
          <w:rFonts w:ascii="Calibri" w:hAnsi="Calibri" w:cs="Calibri"/>
          <w:color w:val="000000"/>
          <w:sz w:val="24"/>
          <w:szCs w:val="24"/>
        </w:rPr>
        <w:t>.</w:t>
      </w:r>
      <w:r w:rsidR="006D19B1" w:rsidRPr="00241A50">
        <w:rPr>
          <w:rFonts w:ascii="Calibri" w:hAnsi="Calibri" w:cs="Calibri"/>
          <w:sz w:val="24"/>
          <w:szCs w:val="24"/>
        </w:rPr>
        <w:t xml:space="preserve">The center’s main clients are </w:t>
      </w:r>
      <w:r w:rsidR="009D52D0" w:rsidRPr="00241A50">
        <w:rPr>
          <w:rFonts w:ascii="Calibri" w:hAnsi="Calibri" w:cs="Calibri"/>
          <w:sz w:val="24"/>
          <w:szCs w:val="24"/>
        </w:rPr>
        <w:t>mainly m</w:t>
      </w:r>
      <w:r w:rsidR="006D19B1" w:rsidRPr="00241A50">
        <w:rPr>
          <w:rFonts w:ascii="Calibri" w:hAnsi="Calibri" w:cs="Calibri"/>
          <w:sz w:val="24"/>
          <w:szCs w:val="24"/>
        </w:rPr>
        <w:t xml:space="preserve">edium and </w:t>
      </w:r>
      <w:r w:rsidR="009D52D0" w:rsidRPr="00241A50">
        <w:rPr>
          <w:rFonts w:ascii="Calibri" w:hAnsi="Calibri" w:cs="Calibri"/>
          <w:sz w:val="24"/>
          <w:szCs w:val="24"/>
        </w:rPr>
        <w:t xml:space="preserve">lager </w:t>
      </w:r>
      <w:r w:rsidR="006D19B1" w:rsidRPr="00241A50">
        <w:rPr>
          <w:rFonts w:ascii="Calibri" w:hAnsi="Calibri" w:cs="Calibri"/>
          <w:sz w:val="24"/>
          <w:szCs w:val="24"/>
        </w:rPr>
        <w:t xml:space="preserve">farmers </w:t>
      </w:r>
      <w:r w:rsidR="009D52D0" w:rsidRPr="00241A50">
        <w:rPr>
          <w:rFonts w:ascii="Calibri" w:hAnsi="Calibri" w:cs="Calibri"/>
          <w:sz w:val="24"/>
          <w:szCs w:val="24"/>
        </w:rPr>
        <w:t xml:space="preserve">coming from different parts in </w:t>
      </w:r>
      <w:r w:rsidR="006D19B1" w:rsidRPr="00241A50">
        <w:rPr>
          <w:rFonts w:ascii="Calibri" w:hAnsi="Calibri" w:cs="Calibri"/>
          <w:sz w:val="24"/>
          <w:szCs w:val="24"/>
        </w:rPr>
        <w:t>Egypt</w:t>
      </w:r>
      <w:r w:rsidR="009D52D0" w:rsidRPr="00241A50">
        <w:rPr>
          <w:rFonts w:ascii="Calibri" w:hAnsi="Calibri" w:cs="Calibri"/>
          <w:sz w:val="24"/>
          <w:szCs w:val="24"/>
        </w:rPr>
        <w:t>, especially Upper Egypt</w:t>
      </w:r>
      <w:r w:rsidR="006D19B1" w:rsidRPr="00241A50">
        <w:rPr>
          <w:rFonts w:ascii="Calibri" w:hAnsi="Calibri" w:cs="Calibri"/>
          <w:sz w:val="24"/>
          <w:szCs w:val="24"/>
        </w:rPr>
        <w:t xml:space="preserve"> governorates </w:t>
      </w:r>
      <w:r w:rsidR="009D52D0" w:rsidRPr="00241A50">
        <w:rPr>
          <w:rFonts w:ascii="Calibri" w:hAnsi="Calibri" w:cs="Calibri"/>
          <w:sz w:val="24"/>
          <w:szCs w:val="24"/>
        </w:rPr>
        <w:t xml:space="preserve">such as </w:t>
      </w:r>
      <w:r w:rsidR="00FE5AEF" w:rsidRPr="00241A50">
        <w:rPr>
          <w:rFonts w:ascii="Calibri" w:hAnsi="Calibri" w:cs="Calibri"/>
          <w:sz w:val="24"/>
          <w:szCs w:val="24"/>
        </w:rPr>
        <w:t xml:space="preserve">Qena, Luxor, </w:t>
      </w:r>
      <w:r w:rsidR="00E835F6">
        <w:rPr>
          <w:rFonts w:ascii="Calibri" w:hAnsi="Calibri" w:cs="Calibri"/>
          <w:sz w:val="24"/>
          <w:szCs w:val="24"/>
        </w:rPr>
        <w:t>Minya</w:t>
      </w:r>
      <w:r w:rsidR="00FE5AEF" w:rsidRPr="00241A50">
        <w:rPr>
          <w:rFonts w:ascii="Calibri" w:hAnsi="Calibri" w:cs="Calibri"/>
          <w:sz w:val="24"/>
          <w:szCs w:val="24"/>
        </w:rPr>
        <w:t>, Bani Sue</w:t>
      </w:r>
      <w:r w:rsidR="006D19B1" w:rsidRPr="00241A50">
        <w:rPr>
          <w:rFonts w:ascii="Calibri" w:hAnsi="Calibri" w:cs="Calibri"/>
          <w:sz w:val="24"/>
          <w:szCs w:val="24"/>
        </w:rPr>
        <w:t xml:space="preserve">f, and </w:t>
      </w:r>
      <w:r w:rsidR="001978F2" w:rsidRPr="00241A50">
        <w:rPr>
          <w:rFonts w:ascii="Calibri" w:hAnsi="Calibri" w:cs="Calibri"/>
          <w:sz w:val="24"/>
          <w:szCs w:val="24"/>
        </w:rPr>
        <w:t>Assiut</w:t>
      </w:r>
      <w:r w:rsidR="009D52D0" w:rsidRPr="00241A50">
        <w:rPr>
          <w:rFonts w:ascii="Calibri" w:hAnsi="Calibri" w:cs="Calibri"/>
          <w:sz w:val="24"/>
          <w:szCs w:val="24"/>
        </w:rPr>
        <w:t xml:space="preserve">. </w:t>
      </w:r>
    </w:p>
    <w:p w:rsidR="006D19B1" w:rsidRPr="00241A50" w:rsidRDefault="006D19B1" w:rsidP="00D279E3">
      <w:pPr>
        <w:pStyle w:val="ListParagraph"/>
        <w:spacing w:after="0"/>
        <w:ind w:left="0" w:firstLine="0"/>
        <w:contextualSpacing w:val="0"/>
        <w:jc w:val="both"/>
        <w:rPr>
          <w:rFonts w:ascii="Calibri" w:hAnsi="Calibri" w:cs="Calibri"/>
          <w:sz w:val="24"/>
          <w:szCs w:val="24"/>
        </w:rPr>
      </w:pPr>
    </w:p>
    <w:p w:rsidR="006D19B1" w:rsidRPr="00241A50" w:rsidRDefault="00E97AF4" w:rsidP="00D279E3">
      <w:pPr>
        <w:pStyle w:val="ListParagraph"/>
        <w:spacing w:after="0"/>
        <w:ind w:left="0" w:firstLine="0"/>
        <w:contextualSpacing w:val="0"/>
        <w:jc w:val="both"/>
        <w:rPr>
          <w:rFonts w:ascii="Calibri" w:hAnsi="Calibri" w:cs="Calibri"/>
          <w:sz w:val="24"/>
          <w:szCs w:val="24"/>
        </w:rPr>
      </w:pPr>
      <w:r w:rsidRPr="00241A50">
        <w:rPr>
          <w:rFonts w:ascii="Calibri" w:hAnsi="Calibri" w:cs="Calibri"/>
          <w:sz w:val="24"/>
          <w:szCs w:val="24"/>
        </w:rPr>
        <w:t xml:space="preserve">The interview was conducted with a representative from the exporting company. When asked about the labor employed by the company, our respondents explained that </w:t>
      </w:r>
      <w:r w:rsidR="007B265D" w:rsidRPr="00241A50">
        <w:rPr>
          <w:rFonts w:ascii="Calibri" w:hAnsi="Calibri" w:cs="Calibri"/>
          <w:sz w:val="24"/>
          <w:szCs w:val="24"/>
        </w:rPr>
        <w:t>d</w:t>
      </w:r>
      <w:r w:rsidR="00AB3635" w:rsidRPr="00241A50">
        <w:rPr>
          <w:rFonts w:ascii="Calibri" w:hAnsi="Calibri" w:cs="Calibri"/>
          <w:sz w:val="24"/>
          <w:szCs w:val="24"/>
        </w:rPr>
        <w:t>espite the fact</w:t>
      </w:r>
      <w:r w:rsidR="00FE5AEF" w:rsidRPr="00241A50">
        <w:rPr>
          <w:rFonts w:ascii="Calibri" w:hAnsi="Calibri" w:cs="Calibri"/>
          <w:sz w:val="24"/>
          <w:szCs w:val="24"/>
        </w:rPr>
        <w:t xml:space="preserve"> </w:t>
      </w:r>
      <w:r w:rsidR="00AB3635" w:rsidRPr="00241A50">
        <w:rPr>
          <w:rFonts w:ascii="Calibri" w:hAnsi="Calibri" w:cs="Calibri"/>
          <w:sz w:val="24"/>
          <w:szCs w:val="24"/>
        </w:rPr>
        <w:t xml:space="preserve">that no differences in the </w:t>
      </w:r>
      <w:r w:rsidR="006D19B1" w:rsidRPr="00241A50">
        <w:rPr>
          <w:rFonts w:ascii="Calibri" w:hAnsi="Calibri" w:cs="Calibri"/>
          <w:sz w:val="24"/>
          <w:szCs w:val="24"/>
        </w:rPr>
        <w:t xml:space="preserve">quality of the products </w:t>
      </w:r>
      <w:r w:rsidR="00AB3635" w:rsidRPr="00241A50">
        <w:rPr>
          <w:rFonts w:ascii="Calibri" w:hAnsi="Calibri" w:cs="Calibri"/>
          <w:sz w:val="24"/>
          <w:szCs w:val="24"/>
        </w:rPr>
        <w:t xml:space="preserve">produced by </w:t>
      </w:r>
      <w:r w:rsidR="00D979A4" w:rsidRPr="00241A50">
        <w:rPr>
          <w:rFonts w:ascii="Calibri" w:hAnsi="Calibri" w:cs="Calibri"/>
          <w:sz w:val="24"/>
          <w:szCs w:val="24"/>
        </w:rPr>
        <w:t xml:space="preserve">female </w:t>
      </w:r>
      <w:r w:rsidR="00AB3635" w:rsidRPr="00241A50">
        <w:rPr>
          <w:rFonts w:ascii="Calibri" w:hAnsi="Calibri" w:cs="Calibri"/>
          <w:sz w:val="24"/>
          <w:szCs w:val="24"/>
        </w:rPr>
        <w:t xml:space="preserve">or </w:t>
      </w:r>
      <w:r w:rsidR="00D979A4" w:rsidRPr="00241A50">
        <w:rPr>
          <w:rFonts w:ascii="Calibri" w:hAnsi="Calibri" w:cs="Calibri"/>
          <w:sz w:val="24"/>
          <w:szCs w:val="24"/>
        </w:rPr>
        <w:t>male workers</w:t>
      </w:r>
      <w:r w:rsidR="00AB3635" w:rsidRPr="00241A50">
        <w:rPr>
          <w:rFonts w:ascii="Calibri" w:hAnsi="Calibri" w:cs="Calibri"/>
          <w:sz w:val="24"/>
          <w:szCs w:val="24"/>
        </w:rPr>
        <w:t>, the wages of male workers are much higher than that of their female counterparts (10-20% less than male worker wage). Currently, the</w:t>
      </w:r>
      <w:r w:rsidR="006D19B1" w:rsidRPr="00241A50">
        <w:rPr>
          <w:rFonts w:ascii="Calibri" w:hAnsi="Calibri" w:cs="Calibri"/>
          <w:sz w:val="24"/>
          <w:szCs w:val="24"/>
        </w:rPr>
        <w:t xml:space="preserve"> total number of workers </w:t>
      </w:r>
      <w:r w:rsidR="00AB3635" w:rsidRPr="00241A50">
        <w:rPr>
          <w:rFonts w:ascii="Calibri" w:hAnsi="Calibri" w:cs="Calibri"/>
          <w:sz w:val="24"/>
          <w:szCs w:val="24"/>
        </w:rPr>
        <w:t xml:space="preserve">is </w:t>
      </w:r>
      <w:r w:rsidR="006D19B1" w:rsidRPr="00241A50">
        <w:rPr>
          <w:rFonts w:ascii="Calibri" w:hAnsi="Calibri" w:cs="Calibri"/>
          <w:sz w:val="24"/>
          <w:szCs w:val="24"/>
        </w:rPr>
        <w:t xml:space="preserve">100 </w:t>
      </w:r>
      <w:r w:rsidR="00AB3635" w:rsidRPr="00241A50">
        <w:rPr>
          <w:rFonts w:ascii="Calibri" w:hAnsi="Calibri" w:cs="Calibri"/>
          <w:sz w:val="24"/>
          <w:szCs w:val="24"/>
        </w:rPr>
        <w:t>out whom 60% are females.</w:t>
      </w:r>
      <w:r w:rsidR="00FE5AEF" w:rsidRPr="00241A50">
        <w:rPr>
          <w:rFonts w:ascii="Calibri" w:hAnsi="Calibri" w:cs="Calibri"/>
          <w:sz w:val="24"/>
          <w:szCs w:val="24"/>
        </w:rPr>
        <w:t xml:space="preserve"> </w:t>
      </w:r>
      <w:r w:rsidR="00AB3635" w:rsidRPr="00241A50">
        <w:rPr>
          <w:rFonts w:ascii="Calibri" w:hAnsi="Calibri" w:cs="Calibri"/>
          <w:sz w:val="24"/>
          <w:szCs w:val="24"/>
        </w:rPr>
        <w:t>F</w:t>
      </w:r>
      <w:r w:rsidR="006D19B1" w:rsidRPr="00241A50">
        <w:rPr>
          <w:rFonts w:ascii="Calibri" w:hAnsi="Calibri" w:cs="Calibri"/>
          <w:sz w:val="24"/>
          <w:szCs w:val="24"/>
        </w:rPr>
        <w:t xml:space="preserve">emale </w:t>
      </w:r>
      <w:r w:rsidR="00AB3635" w:rsidRPr="00241A50">
        <w:rPr>
          <w:rFonts w:ascii="Calibri" w:hAnsi="Calibri" w:cs="Calibri"/>
          <w:sz w:val="24"/>
          <w:szCs w:val="24"/>
        </w:rPr>
        <w:t xml:space="preserve">workers are concentrated </w:t>
      </w:r>
      <w:r w:rsidR="006D19B1" w:rsidRPr="00241A50">
        <w:rPr>
          <w:rFonts w:ascii="Calibri" w:hAnsi="Calibri" w:cs="Calibri"/>
          <w:sz w:val="24"/>
          <w:szCs w:val="24"/>
        </w:rPr>
        <w:t xml:space="preserve">in the packing activities. The </w:t>
      </w:r>
      <w:r w:rsidR="00AB3635" w:rsidRPr="00241A50">
        <w:rPr>
          <w:rFonts w:ascii="Calibri" w:hAnsi="Calibri" w:cs="Calibri"/>
          <w:sz w:val="24"/>
          <w:szCs w:val="24"/>
        </w:rPr>
        <w:t xml:space="preserve">monthly </w:t>
      </w:r>
      <w:r w:rsidR="006D19B1" w:rsidRPr="00241A50">
        <w:rPr>
          <w:rFonts w:ascii="Calibri" w:hAnsi="Calibri" w:cs="Calibri"/>
          <w:sz w:val="24"/>
          <w:szCs w:val="24"/>
        </w:rPr>
        <w:t xml:space="preserve">average wage of </w:t>
      </w:r>
      <w:r w:rsidR="00AB3635" w:rsidRPr="00241A50">
        <w:rPr>
          <w:rFonts w:ascii="Calibri" w:hAnsi="Calibri" w:cs="Calibri"/>
          <w:sz w:val="24"/>
          <w:szCs w:val="24"/>
        </w:rPr>
        <w:t xml:space="preserve">the </w:t>
      </w:r>
      <w:r w:rsidR="006D19B1" w:rsidRPr="00241A50">
        <w:rPr>
          <w:rFonts w:ascii="Calibri" w:hAnsi="Calibri" w:cs="Calibri"/>
          <w:sz w:val="24"/>
          <w:szCs w:val="24"/>
        </w:rPr>
        <w:t xml:space="preserve">worker </w:t>
      </w:r>
      <w:r w:rsidR="00AB3635" w:rsidRPr="00241A50">
        <w:rPr>
          <w:rFonts w:ascii="Calibri" w:hAnsi="Calibri" w:cs="Calibri"/>
          <w:sz w:val="24"/>
          <w:szCs w:val="24"/>
        </w:rPr>
        <w:t xml:space="preserve">range between </w:t>
      </w:r>
      <w:r w:rsidR="006D19B1" w:rsidRPr="00241A50">
        <w:rPr>
          <w:rFonts w:ascii="Calibri" w:hAnsi="Calibri" w:cs="Calibri"/>
          <w:sz w:val="24"/>
          <w:szCs w:val="24"/>
        </w:rPr>
        <w:t>in 600</w:t>
      </w:r>
      <w:r w:rsidR="00AB3635" w:rsidRPr="00241A50">
        <w:rPr>
          <w:rFonts w:ascii="Calibri" w:hAnsi="Calibri" w:cs="Calibri"/>
          <w:sz w:val="24"/>
          <w:szCs w:val="24"/>
        </w:rPr>
        <w:t xml:space="preserve"> to </w:t>
      </w:r>
      <w:r w:rsidR="006D19B1" w:rsidRPr="00241A50">
        <w:rPr>
          <w:rFonts w:ascii="Calibri" w:hAnsi="Calibri" w:cs="Calibri"/>
          <w:sz w:val="24"/>
          <w:szCs w:val="24"/>
        </w:rPr>
        <w:t>800</w:t>
      </w:r>
      <w:r w:rsidR="00AB3635" w:rsidRPr="00241A50">
        <w:rPr>
          <w:rFonts w:ascii="Calibri" w:hAnsi="Calibri" w:cs="Calibri"/>
          <w:sz w:val="24"/>
          <w:szCs w:val="24"/>
        </w:rPr>
        <w:t xml:space="preserve"> EGP.</w:t>
      </w:r>
      <w:r w:rsidR="00FE5AEF" w:rsidRPr="00241A50">
        <w:rPr>
          <w:rFonts w:ascii="Calibri" w:hAnsi="Calibri" w:cs="Calibri"/>
          <w:sz w:val="24"/>
          <w:szCs w:val="24"/>
        </w:rPr>
        <w:t xml:space="preserve"> </w:t>
      </w:r>
      <w:r w:rsidR="00AB3635" w:rsidRPr="00241A50">
        <w:rPr>
          <w:rFonts w:ascii="Calibri" w:hAnsi="Calibri" w:cs="Calibri"/>
          <w:sz w:val="24"/>
          <w:szCs w:val="24"/>
        </w:rPr>
        <w:t xml:space="preserve">Capacity building and on-job training is reserved to </w:t>
      </w:r>
      <w:r w:rsidR="006D19B1" w:rsidRPr="00241A50">
        <w:rPr>
          <w:rFonts w:ascii="Calibri" w:hAnsi="Calibri" w:cs="Calibri"/>
          <w:sz w:val="24"/>
          <w:szCs w:val="24"/>
        </w:rPr>
        <w:t>the administrati</w:t>
      </w:r>
      <w:r w:rsidR="00AB3635" w:rsidRPr="00241A50">
        <w:rPr>
          <w:rFonts w:ascii="Calibri" w:hAnsi="Calibri" w:cs="Calibri"/>
          <w:sz w:val="24"/>
          <w:szCs w:val="24"/>
        </w:rPr>
        <w:t>ve employees</w:t>
      </w:r>
      <w:r w:rsidR="006D19B1" w:rsidRPr="00241A50">
        <w:rPr>
          <w:rFonts w:ascii="Calibri" w:hAnsi="Calibri" w:cs="Calibri"/>
          <w:sz w:val="24"/>
          <w:szCs w:val="24"/>
        </w:rPr>
        <w:t>.</w:t>
      </w:r>
    </w:p>
    <w:p w:rsidR="006D19B1" w:rsidRPr="00241A50" w:rsidRDefault="006D19B1" w:rsidP="00D279E3">
      <w:pPr>
        <w:pStyle w:val="ListParagraph"/>
        <w:spacing w:after="0"/>
        <w:ind w:left="0" w:firstLine="0"/>
        <w:contextualSpacing w:val="0"/>
        <w:jc w:val="both"/>
        <w:rPr>
          <w:rFonts w:ascii="Calibri" w:hAnsi="Calibri" w:cs="Calibri"/>
          <w:sz w:val="24"/>
          <w:szCs w:val="24"/>
        </w:rPr>
      </w:pPr>
    </w:p>
    <w:p w:rsidR="006D19B1" w:rsidRPr="00241A50" w:rsidRDefault="006D19B1" w:rsidP="00D279E3">
      <w:pPr>
        <w:pStyle w:val="ListParagraph"/>
        <w:spacing w:after="0"/>
        <w:ind w:left="0" w:firstLine="0"/>
        <w:contextualSpacing w:val="0"/>
        <w:jc w:val="both"/>
        <w:rPr>
          <w:rFonts w:ascii="Calibri" w:hAnsi="Calibri" w:cs="Calibri"/>
          <w:sz w:val="24"/>
          <w:szCs w:val="24"/>
        </w:rPr>
      </w:pPr>
      <w:r w:rsidRPr="00241A50">
        <w:rPr>
          <w:rFonts w:ascii="Calibri" w:hAnsi="Calibri" w:cs="Calibri"/>
          <w:sz w:val="24"/>
          <w:szCs w:val="24"/>
        </w:rPr>
        <w:t xml:space="preserve">As for </w:t>
      </w:r>
      <w:r w:rsidRPr="00241A50">
        <w:rPr>
          <w:rFonts w:ascii="Calibri" w:hAnsi="Calibri" w:cs="Calibri"/>
          <w:b/>
          <w:bCs/>
          <w:sz w:val="24"/>
          <w:szCs w:val="24"/>
        </w:rPr>
        <w:t>marketing and outputs prices</w:t>
      </w:r>
      <w:r w:rsidRPr="00241A50">
        <w:rPr>
          <w:rFonts w:ascii="Calibri" w:hAnsi="Calibri" w:cs="Calibri"/>
          <w:sz w:val="24"/>
          <w:szCs w:val="24"/>
        </w:rPr>
        <w:t xml:space="preserve">, </w:t>
      </w:r>
      <w:r w:rsidR="00D16BE9" w:rsidRPr="00241A50">
        <w:rPr>
          <w:rFonts w:ascii="Calibri" w:hAnsi="Calibri" w:cs="Calibri"/>
          <w:sz w:val="24"/>
          <w:szCs w:val="24"/>
        </w:rPr>
        <w:t xml:space="preserve">our respondent advanced that it is </w:t>
      </w:r>
      <w:r w:rsidRPr="00241A50">
        <w:rPr>
          <w:rFonts w:ascii="Calibri" w:hAnsi="Calibri" w:cs="Calibri"/>
          <w:sz w:val="24"/>
          <w:szCs w:val="24"/>
        </w:rPr>
        <w:t>determined by the clients</w:t>
      </w:r>
      <w:r w:rsidR="00D16BE9" w:rsidRPr="00241A50">
        <w:rPr>
          <w:rFonts w:ascii="Calibri" w:hAnsi="Calibri" w:cs="Calibri"/>
          <w:sz w:val="24"/>
          <w:szCs w:val="24"/>
        </w:rPr>
        <w:t>.</w:t>
      </w:r>
      <w:r w:rsidR="00FE5AEF" w:rsidRPr="00241A50">
        <w:rPr>
          <w:rFonts w:ascii="Calibri" w:hAnsi="Calibri" w:cs="Calibri"/>
          <w:sz w:val="24"/>
          <w:szCs w:val="24"/>
        </w:rPr>
        <w:t xml:space="preserve"> </w:t>
      </w:r>
      <w:r w:rsidR="002E232F" w:rsidRPr="00241A50">
        <w:rPr>
          <w:rFonts w:ascii="Calibri" w:hAnsi="Calibri" w:cs="Calibri"/>
          <w:sz w:val="24"/>
          <w:szCs w:val="24"/>
        </w:rPr>
        <w:t xml:space="preserve">Moreover, as the respondent explained, changes in </w:t>
      </w:r>
      <w:r w:rsidRPr="00241A50">
        <w:rPr>
          <w:rFonts w:ascii="Calibri" w:hAnsi="Calibri" w:cs="Calibri"/>
          <w:sz w:val="24"/>
          <w:szCs w:val="24"/>
        </w:rPr>
        <w:t>price indicator is unpredictable</w:t>
      </w:r>
      <w:r w:rsidR="002E232F" w:rsidRPr="00241A50">
        <w:rPr>
          <w:rFonts w:ascii="Calibri" w:hAnsi="Calibri" w:cs="Calibri"/>
          <w:sz w:val="24"/>
          <w:szCs w:val="24"/>
        </w:rPr>
        <w:t>; “for example t</w:t>
      </w:r>
      <w:r w:rsidRPr="00241A50">
        <w:rPr>
          <w:rFonts w:ascii="Calibri" w:hAnsi="Calibri" w:cs="Calibri"/>
          <w:sz w:val="24"/>
          <w:szCs w:val="24"/>
        </w:rPr>
        <w:t xml:space="preserve">he average price </w:t>
      </w:r>
      <w:r w:rsidR="002E232F" w:rsidRPr="00241A50">
        <w:rPr>
          <w:rFonts w:ascii="Calibri" w:hAnsi="Calibri" w:cs="Calibri"/>
          <w:sz w:val="24"/>
          <w:szCs w:val="24"/>
        </w:rPr>
        <w:t xml:space="preserve">for some products </w:t>
      </w:r>
      <w:r w:rsidRPr="00241A50">
        <w:rPr>
          <w:rFonts w:ascii="Calibri" w:hAnsi="Calibri" w:cs="Calibri"/>
          <w:sz w:val="24"/>
          <w:szCs w:val="24"/>
        </w:rPr>
        <w:t>over the last 3 years w</w:t>
      </w:r>
      <w:r w:rsidR="002E232F" w:rsidRPr="00241A50">
        <w:rPr>
          <w:rFonts w:ascii="Calibri" w:hAnsi="Calibri" w:cs="Calibri"/>
          <w:sz w:val="24"/>
          <w:szCs w:val="24"/>
        </w:rPr>
        <w:t>as as follows;</w:t>
      </w:r>
      <w:r w:rsidR="00FE5AEF" w:rsidRPr="00241A50">
        <w:rPr>
          <w:rFonts w:ascii="Calibri" w:hAnsi="Calibri" w:cs="Calibri"/>
          <w:sz w:val="24"/>
          <w:szCs w:val="24"/>
        </w:rPr>
        <w:t xml:space="preserve"> </w:t>
      </w:r>
      <w:r w:rsidR="002E232F" w:rsidRPr="00241A50">
        <w:rPr>
          <w:rFonts w:ascii="Calibri" w:hAnsi="Calibri" w:cs="Calibri"/>
          <w:sz w:val="24"/>
          <w:szCs w:val="24"/>
        </w:rPr>
        <w:t xml:space="preserve">for </w:t>
      </w:r>
      <w:r w:rsidRPr="00241A50">
        <w:rPr>
          <w:rFonts w:ascii="Calibri" w:hAnsi="Calibri" w:cs="Calibri"/>
          <w:sz w:val="24"/>
          <w:szCs w:val="24"/>
        </w:rPr>
        <w:t xml:space="preserve">Green beans (1600-1200 </w:t>
      </w:r>
      <w:r w:rsidR="002E232F" w:rsidRPr="00241A50">
        <w:rPr>
          <w:rFonts w:ascii="Calibri" w:hAnsi="Calibri" w:cs="Calibri"/>
          <w:sz w:val="24"/>
          <w:szCs w:val="24"/>
        </w:rPr>
        <w:t>EGP</w:t>
      </w:r>
      <w:r w:rsidRPr="00241A50">
        <w:rPr>
          <w:rFonts w:ascii="Calibri" w:hAnsi="Calibri" w:cs="Calibri"/>
          <w:sz w:val="24"/>
          <w:szCs w:val="24"/>
        </w:rPr>
        <w:t xml:space="preserve">/ Ton), Onion (1400 </w:t>
      </w:r>
      <w:r w:rsidR="002E232F" w:rsidRPr="00241A50">
        <w:rPr>
          <w:rFonts w:ascii="Calibri" w:hAnsi="Calibri" w:cs="Calibri"/>
          <w:sz w:val="24"/>
          <w:szCs w:val="24"/>
        </w:rPr>
        <w:t>EGP</w:t>
      </w:r>
      <w:r w:rsidRPr="00241A50">
        <w:rPr>
          <w:rFonts w:ascii="Calibri" w:hAnsi="Calibri" w:cs="Calibri"/>
          <w:sz w:val="24"/>
          <w:szCs w:val="24"/>
        </w:rPr>
        <w:t xml:space="preserve">/ton), and garlic (2000-4000 </w:t>
      </w:r>
      <w:r w:rsidR="002E232F" w:rsidRPr="00241A50">
        <w:rPr>
          <w:rFonts w:ascii="Calibri" w:hAnsi="Calibri" w:cs="Calibri"/>
          <w:sz w:val="24"/>
          <w:szCs w:val="24"/>
        </w:rPr>
        <w:t>EGP/</w:t>
      </w:r>
      <w:r w:rsidRPr="00241A50">
        <w:rPr>
          <w:rFonts w:ascii="Calibri" w:hAnsi="Calibri" w:cs="Calibri"/>
          <w:sz w:val="24"/>
          <w:szCs w:val="24"/>
        </w:rPr>
        <w:t>ton)</w:t>
      </w:r>
      <w:r w:rsidR="002E232F" w:rsidRPr="00241A50">
        <w:rPr>
          <w:rFonts w:ascii="Calibri" w:hAnsi="Calibri" w:cs="Calibri"/>
          <w:sz w:val="24"/>
          <w:szCs w:val="24"/>
        </w:rPr>
        <w:t>”</w:t>
      </w:r>
      <w:r w:rsidRPr="00241A50">
        <w:rPr>
          <w:rFonts w:ascii="Calibri" w:hAnsi="Calibri" w:cs="Calibri"/>
          <w:sz w:val="24"/>
          <w:szCs w:val="24"/>
        </w:rPr>
        <w:t>.</w:t>
      </w:r>
    </w:p>
    <w:p w:rsidR="006D19B1" w:rsidRPr="00241A50" w:rsidRDefault="006D19B1" w:rsidP="00D279E3">
      <w:pPr>
        <w:pStyle w:val="ListParagraph"/>
        <w:spacing w:after="0"/>
        <w:ind w:left="0" w:firstLine="0"/>
        <w:contextualSpacing w:val="0"/>
        <w:jc w:val="both"/>
        <w:rPr>
          <w:rFonts w:ascii="Calibri" w:hAnsi="Calibri" w:cs="Calibri"/>
          <w:sz w:val="24"/>
          <w:szCs w:val="24"/>
        </w:rPr>
      </w:pPr>
    </w:p>
    <w:p w:rsidR="006D19B1" w:rsidRPr="00241A50" w:rsidRDefault="006D19B1" w:rsidP="00D279E3">
      <w:pPr>
        <w:pStyle w:val="ListParagraph"/>
        <w:spacing w:after="0"/>
        <w:ind w:left="0" w:firstLine="0"/>
        <w:contextualSpacing w:val="0"/>
        <w:jc w:val="both"/>
        <w:rPr>
          <w:rFonts w:ascii="Calibri" w:hAnsi="Calibri" w:cs="Calibri"/>
          <w:sz w:val="24"/>
          <w:szCs w:val="24"/>
        </w:rPr>
      </w:pPr>
      <w:r w:rsidRPr="00241A50">
        <w:rPr>
          <w:rFonts w:ascii="Calibri" w:hAnsi="Calibri" w:cs="Calibri"/>
          <w:sz w:val="24"/>
          <w:szCs w:val="24"/>
        </w:rPr>
        <w:t xml:space="preserve"> Regarding the main challenges that affect </w:t>
      </w:r>
      <w:r w:rsidRPr="00241A50">
        <w:rPr>
          <w:rFonts w:ascii="Calibri" w:hAnsi="Calibri" w:cs="Calibri"/>
          <w:b/>
          <w:bCs/>
          <w:sz w:val="24"/>
          <w:szCs w:val="24"/>
        </w:rPr>
        <w:t>food quality and safety</w:t>
      </w:r>
      <w:r w:rsidR="002E232F" w:rsidRPr="00241A50">
        <w:rPr>
          <w:rFonts w:ascii="Calibri" w:hAnsi="Calibri" w:cs="Calibri"/>
          <w:b/>
          <w:bCs/>
          <w:sz w:val="24"/>
          <w:szCs w:val="24"/>
        </w:rPr>
        <w:t xml:space="preserve">, </w:t>
      </w:r>
      <w:r w:rsidR="002E232F" w:rsidRPr="00241A50">
        <w:rPr>
          <w:rFonts w:ascii="Calibri" w:hAnsi="Calibri" w:cs="Calibri"/>
          <w:sz w:val="24"/>
          <w:szCs w:val="24"/>
        </w:rPr>
        <w:t>especially</w:t>
      </w:r>
      <w:r w:rsidR="00FE5AEF" w:rsidRPr="00241A50">
        <w:rPr>
          <w:rFonts w:ascii="Calibri" w:hAnsi="Calibri" w:cs="Calibri"/>
          <w:sz w:val="24"/>
          <w:szCs w:val="24"/>
        </w:rPr>
        <w:t xml:space="preserve"> </w:t>
      </w:r>
      <w:r w:rsidR="002E232F" w:rsidRPr="00241A50">
        <w:rPr>
          <w:rFonts w:ascii="Calibri" w:hAnsi="Calibri" w:cs="Calibri"/>
          <w:sz w:val="24"/>
          <w:szCs w:val="24"/>
        </w:rPr>
        <w:t>in Upper Egypt</w:t>
      </w:r>
      <w:r w:rsidRPr="00241A50">
        <w:rPr>
          <w:rFonts w:ascii="Calibri" w:hAnsi="Calibri" w:cs="Calibri"/>
          <w:sz w:val="24"/>
          <w:szCs w:val="24"/>
        </w:rPr>
        <w:t xml:space="preserve">, </w:t>
      </w:r>
      <w:r w:rsidR="002E232F" w:rsidRPr="00241A50">
        <w:rPr>
          <w:rFonts w:ascii="Calibri" w:hAnsi="Calibri" w:cs="Calibri"/>
          <w:sz w:val="24"/>
          <w:szCs w:val="24"/>
        </w:rPr>
        <w:t xml:space="preserve">our respondent cited </w:t>
      </w:r>
      <w:r w:rsidRPr="00241A50">
        <w:rPr>
          <w:rFonts w:ascii="Calibri" w:hAnsi="Calibri" w:cs="Calibri"/>
          <w:sz w:val="24"/>
          <w:szCs w:val="24"/>
        </w:rPr>
        <w:t xml:space="preserve">bad harvesting and post-harvesting systems </w:t>
      </w:r>
      <w:r w:rsidR="002E232F" w:rsidRPr="00241A50">
        <w:rPr>
          <w:rFonts w:ascii="Calibri" w:hAnsi="Calibri" w:cs="Calibri"/>
          <w:sz w:val="24"/>
          <w:szCs w:val="24"/>
        </w:rPr>
        <w:t xml:space="preserve">due to lack of technology usage. </w:t>
      </w:r>
      <w:r w:rsidRPr="00241A50">
        <w:rPr>
          <w:rFonts w:ascii="Calibri" w:hAnsi="Calibri" w:cs="Calibri"/>
          <w:sz w:val="24"/>
          <w:szCs w:val="24"/>
        </w:rPr>
        <w:t>In addition to lack of the quality standards and control systems in Upper-Egypt applied in Upper Egypt either among farmers such as Global Gap, or PHCs such as ISO 22000 and BRC standards.</w:t>
      </w:r>
      <w:r w:rsidR="002F02E8" w:rsidRPr="00241A50">
        <w:rPr>
          <w:rFonts w:ascii="Calibri" w:hAnsi="Calibri" w:cs="Calibri"/>
          <w:sz w:val="24"/>
          <w:szCs w:val="24"/>
        </w:rPr>
        <w:t xml:space="preserve"> </w:t>
      </w:r>
    </w:p>
    <w:p w:rsidR="006D19B1" w:rsidRPr="00241A50" w:rsidRDefault="006D19B1" w:rsidP="00D279E3">
      <w:pPr>
        <w:pStyle w:val="ListParagraph"/>
        <w:spacing w:after="0"/>
        <w:ind w:left="0" w:firstLine="0"/>
        <w:contextualSpacing w:val="0"/>
        <w:jc w:val="both"/>
        <w:rPr>
          <w:rFonts w:ascii="Calibri" w:hAnsi="Calibri" w:cs="Calibri"/>
          <w:sz w:val="24"/>
          <w:szCs w:val="24"/>
        </w:rPr>
      </w:pPr>
    </w:p>
    <w:p w:rsidR="00654830" w:rsidRPr="00241A50" w:rsidRDefault="00DC6660" w:rsidP="00D279E3">
      <w:pPr>
        <w:pStyle w:val="ListParagraph"/>
        <w:spacing w:after="0"/>
        <w:ind w:left="0" w:firstLine="0"/>
        <w:contextualSpacing w:val="0"/>
        <w:jc w:val="both"/>
        <w:rPr>
          <w:rFonts w:ascii="Calibri" w:hAnsi="Calibri" w:cs="Calibri"/>
          <w:sz w:val="24"/>
          <w:szCs w:val="24"/>
        </w:rPr>
      </w:pPr>
      <w:r w:rsidRPr="00241A50">
        <w:rPr>
          <w:rFonts w:ascii="Calibri" w:hAnsi="Calibri" w:cs="Calibri"/>
          <w:b/>
          <w:bCs/>
          <w:sz w:val="24"/>
          <w:szCs w:val="24"/>
        </w:rPr>
        <w:t>H</w:t>
      </w:r>
      <w:r w:rsidR="006D19B1" w:rsidRPr="00241A50">
        <w:rPr>
          <w:rFonts w:ascii="Calibri" w:hAnsi="Calibri" w:cs="Calibri"/>
          <w:b/>
          <w:bCs/>
          <w:sz w:val="24"/>
          <w:szCs w:val="24"/>
        </w:rPr>
        <w:t>orticulture investment in Upper Egypt</w:t>
      </w:r>
      <w:r w:rsidR="006D19B1" w:rsidRPr="00241A50">
        <w:rPr>
          <w:rFonts w:ascii="Calibri" w:hAnsi="Calibri" w:cs="Calibri"/>
          <w:sz w:val="24"/>
          <w:szCs w:val="24"/>
        </w:rPr>
        <w:t xml:space="preserve">, </w:t>
      </w:r>
      <w:r w:rsidRPr="00241A50">
        <w:rPr>
          <w:rFonts w:ascii="Calibri" w:hAnsi="Calibri" w:cs="Calibri"/>
          <w:sz w:val="24"/>
          <w:szCs w:val="24"/>
        </w:rPr>
        <w:t xml:space="preserve">Our </w:t>
      </w:r>
      <w:r w:rsidR="006D19B1" w:rsidRPr="00241A50">
        <w:rPr>
          <w:rFonts w:ascii="Calibri" w:hAnsi="Calibri" w:cs="Calibri"/>
          <w:sz w:val="24"/>
          <w:szCs w:val="24"/>
        </w:rPr>
        <w:t xml:space="preserve">exporter </w:t>
      </w:r>
      <w:r w:rsidRPr="00241A50">
        <w:rPr>
          <w:rFonts w:ascii="Calibri" w:hAnsi="Calibri" w:cs="Calibri"/>
          <w:sz w:val="24"/>
          <w:szCs w:val="24"/>
        </w:rPr>
        <w:t xml:space="preserve">explained </w:t>
      </w:r>
      <w:r w:rsidR="006D19B1" w:rsidRPr="00241A50">
        <w:rPr>
          <w:rFonts w:ascii="Calibri" w:hAnsi="Calibri" w:cs="Calibri"/>
          <w:sz w:val="24"/>
          <w:szCs w:val="24"/>
        </w:rPr>
        <w:t xml:space="preserve">that </w:t>
      </w:r>
      <w:r w:rsidRPr="00241A50">
        <w:rPr>
          <w:rFonts w:ascii="Calibri" w:hAnsi="Calibri" w:cs="Calibri"/>
          <w:sz w:val="24"/>
          <w:szCs w:val="24"/>
        </w:rPr>
        <w:t xml:space="preserve">although </w:t>
      </w:r>
      <w:r w:rsidR="006D19B1" w:rsidRPr="00241A50">
        <w:rPr>
          <w:rFonts w:ascii="Calibri" w:hAnsi="Calibri" w:cs="Calibri"/>
          <w:sz w:val="24"/>
          <w:szCs w:val="24"/>
        </w:rPr>
        <w:t xml:space="preserve">Upper Egypt </w:t>
      </w:r>
      <w:r w:rsidRPr="00241A50">
        <w:rPr>
          <w:rFonts w:ascii="Calibri" w:hAnsi="Calibri" w:cs="Calibri"/>
          <w:sz w:val="24"/>
          <w:szCs w:val="24"/>
        </w:rPr>
        <w:t xml:space="preserve">governorates are </w:t>
      </w:r>
      <w:r w:rsidR="006D19B1" w:rsidRPr="00241A50">
        <w:rPr>
          <w:rFonts w:ascii="Calibri" w:hAnsi="Calibri" w:cs="Calibri"/>
          <w:sz w:val="24"/>
          <w:szCs w:val="24"/>
        </w:rPr>
        <w:t xml:space="preserve">known </w:t>
      </w:r>
      <w:r w:rsidRPr="00241A50">
        <w:rPr>
          <w:rFonts w:ascii="Calibri" w:hAnsi="Calibri" w:cs="Calibri"/>
          <w:sz w:val="24"/>
          <w:szCs w:val="24"/>
        </w:rPr>
        <w:t xml:space="preserve">for their </w:t>
      </w:r>
      <w:r w:rsidR="006D19B1" w:rsidRPr="00241A50">
        <w:rPr>
          <w:rFonts w:ascii="Calibri" w:hAnsi="Calibri" w:cs="Calibri"/>
          <w:sz w:val="24"/>
          <w:szCs w:val="24"/>
        </w:rPr>
        <w:t xml:space="preserve">large variety and availability of </w:t>
      </w:r>
      <w:r w:rsidRPr="00241A50">
        <w:rPr>
          <w:rFonts w:ascii="Calibri" w:hAnsi="Calibri" w:cs="Calibri"/>
          <w:sz w:val="24"/>
          <w:szCs w:val="24"/>
        </w:rPr>
        <w:t xml:space="preserve">horticulture </w:t>
      </w:r>
      <w:r w:rsidR="006D19B1" w:rsidRPr="00241A50">
        <w:rPr>
          <w:rFonts w:ascii="Calibri" w:hAnsi="Calibri" w:cs="Calibri"/>
          <w:sz w:val="24"/>
          <w:szCs w:val="24"/>
        </w:rPr>
        <w:t>crops</w:t>
      </w:r>
      <w:r w:rsidRPr="00241A50">
        <w:rPr>
          <w:rFonts w:ascii="Calibri" w:hAnsi="Calibri" w:cs="Calibri"/>
          <w:sz w:val="24"/>
          <w:szCs w:val="24"/>
        </w:rPr>
        <w:t xml:space="preserve">, there are many pressing problems that hinder </w:t>
      </w:r>
      <w:r w:rsidR="00740D87" w:rsidRPr="00241A50">
        <w:rPr>
          <w:rFonts w:ascii="Calibri" w:hAnsi="Calibri" w:cs="Calibri"/>
          <w:sz w:val="24"/>
          <w:szCs w:val="24"/>
        </w:rPr>
        <w:t xml:space="preserve">production for export. These </w:t>
      </w:r>
      <w:r w:rsidR="00336DC7" w:rsidRPr="00241A50">
        <w:rPr>
          <w:rFonts w:ascii="Calibri" w:hAnsi="Calibri" w:cs="Calibri"/>
          <w:sz w:val="24"/>
          <w:szCs w:val="24"/>
        </w:rPr>
        <w:t xml:space="preserve">problems related to the insufficient </w:t>
      </w:r>
      <w:r w:rsidR="006D19B1" w:rsidRPr="00241A50">
        <w:rPr>
          <w:rFonts w:ascii="Calibri" w:hAnsi="Calibri" w:cs="Calibri"/>
          <w:sz w:val="24"/>
          <w:szCs w:val="24"/>
        </w:rPr>
        <w:t>infrastructure, lack of communication with the associations, and the lack of commitment from the</w:t>
      </w:r>
      <w:r w:rsidR="00654830" w:rsidRPr="00241A50">
        <w:rPr>
          <w:rFonts w:ascii="Calibri" w:hAnsi="Calibri" w:cs="Calibri"/>
          <w:sz w:val="24"/>
          <w:szCs w:val="24"/>
        </w:rPr>
        <w:t>ir</w:t>
      </w:r>
      <w:r w:rsidR="006D19B1" w:rsidRPr="00241A50">
        <w:rPr>
          <w:rFonts w:ascii="Calibri" w:hAnsi="Calibri" w:cs="Calibri"/>
          <w:sz w:val="24"/>
          <w:szCs w:val="24"/>
        </w:rPr>
        <w:t xml:space="preserve"> part</w:t>
      </w:r>
      <w:r w:rsidR="00654830" w:rsidRPr="00241A50">
        <w:rPr>
          <w:rFonts w:ascii="Calibri" w:hAnsi="Calibri" w:cs="Calibri"/>
          <w:sz w:val="24"/>
          <w:szCs w:val="24"/>
        </w:rPr>
        <w:t>.</w:t>
      </w:r>
      <w:r w:rsidR="00FE5AEF" w:rsidRPr="00241A50">
        <w:rPr>
          <w:rFonts w:ascii="Calibri" w:hAnsi="Calibri" w:cs="Calibri"/>
          <w:sz w:val="24"/>
          <w:szCs w:val="24"/>
        </w:rPr>
        <w:t xml:space="preserve"> </w:t>
      </w:r>
      <w:r w:rsidR="00654830" w:rsidRPr="00241A50">
        <w:rPr>
          <w:rFonts w:ascii="Calibri" w:hAnsi="Calibri" w:cs="Calibri"/>
          <w:sz w:val="24"/>
          <w:szCs w:val="24"/>
        </w:rPr>
        <w:t xml:space="preserve">It is interesting to note that farmers, during the in depth interviews, </w:t>
      </w:r>
      <w:r w:rsidR="004D0A54" w:rsidRPr="00241A50">
        <w:rPr>
          <w:rFonts w:ascii="Calibri" w:hAnsi="Calibri" w:cs="Calibri"/>
          <w:sz w:val="24"/>
          <w:szCs w:val="24"/>
        </w:rPr>
        <w:t xml:space="preserve">described their relationship with exporters as problematic. Some of the farmers had problems with exporters, as they wouldn’t take the crop which cost them a lot. </w:t>
      </w:r>
    </w:p>
    <w:p w:rsidR="00654830" w:rsidRPr="00241A50" w:rsidRDefault="00654830" w:rsidP="00D279E3">
      <w:pPr>
        <w:pStyle w:val="ListParagraph"/>
        <w:spacing w:after="0"/>
        <w:ind w:left="0" w:firstLine="0"/>
        <w:contextualSpacing w:val="0"/>
        <w:jc w:val="both"/>
        <w:rPr>
          <w:rFonts w:ascii="Calibri" w:hAnsi="Calibri" w:cs="Calibri"/>
          <w:sz w:val="24"/>
          <w:szCs w:val="24"/>
        </w:rPr>
      </w:pPr>
    </w:p>
    <w:p w:rsidR="00241A50" w:rsidRDefault="004D0A54" w:rsidP="00241A50">
      <w:pPr>
        <w:pStyle w:val="ListParagraph"/>
        <w:spacing w:after="0"/>
        <w:ind w:left="0" w:firstLine="0"/>
        <w:contextualSpacing w:val="0"/>
        <w:jc w:val="both"/>
        <w:rPr>
          <w:rFonts w:ascii="Calibri" w:hAnsi="Calibri" w:cs="Calibri"/>
          <w:sz w:val="24"/>
          <w:szCs w:val="24"/>
        </w:rPr>
      </w:pPr>
      <w:r w:rsidRPr="00241A50">
        <w:rPr>
          <w:rFonts w:ascii="Calibri" w:hAnsi="Calibri" w:cs="Calibri"/>
          <w:sz w:val="24"/>
          <w:szCs w:val="24"/>
        </w:rPr>
        <w:t>T</w:t>
      </w:r>
      <w:r w:rsidR="006D19B1" w:rsidRPr="00241A50">
        <w:rPr>
          <w:rFonts w:ascii="Calibri" w:hAnsi="Calibri" w:cs="Calibri"/>
          <w:sz w:val="24"/>
          <w:szCs w:val="24"/>
        </w:rPr>
        <w:t xml:space="preserve">he exporter </w:t>
      </w:r>
      <w:r w:rsidRPr="00241A50">
        <w:rPr>
          <w:rFonts w:ascii="Calibri" w:hAnsi="Calibri" w:cs="Calibri"/>
          <w:sz w:val="24"/>
          <w:szCs w:val="24"/>
        </w:rPr>
        <w:t xml:space="preserve">interviewed put forward some </w:t>
      </w:r>
      <w:r w:rsidR="006D19B1" w:rsidRPr="00241A50">
        <w:rPr>
          <w:rFonts w:ascii="Calibri" w:hAnsi="Calibri" w:cs="Calibri"/>
          <w:sz w:val="24"/>
          <w:szCs w:val="24"/>
        </w:rPr>
        <w:t>suggest</w:t>
      </w:r>
      <w:r w:rsidRPr="00241A50">
        <w:rPr>
          <w:rFonts w:ascii="Calibri" w:hAnsi="Calibri" w:cs="Calibri"/>
          <w:sz w:val="24"/>
          <w:szCs w:val="24"/>
        </w:rPr>
        <w:t>ion</w:t>
      </w:r>
      <w:r w:rsidR="006D19B1" w:rsidRPr="00241A50">
        <w:rPr>
          <w:rFonts w:ascii="Calibri" w:hAnsi="Calibri" w:cs="Calibri"/>
          <w:sz w:val="24"/>
          <w:szCs w:val="24"/>
        </w:rPr>
        <w:t xml:space="preserve">s </w:t>
      </w:r>
      <w:r w:rsidRPr="00241A50">
        <w:rPr>
          <w:rFonts w:ascii="Calibri" w:hAnsi="Calibri" w:cs="Calibri"/>
          <w:sz w:val="24"/>
          <w:szCs w:val="24"/>
        </w:rPr>
        <w:t xml:space="preserve">to overcome </w:t>
      </w:r>
      <w:r w:rsidR="006D19B1" w:rsidRPr="00241A50">
        <w:rPr>
          <w:rFonts w:ascii="Calibri" w:hAnsi="Calibri" w:cs="Calibri"/>
          <w:sz w:val="24"/>
          <w:szCs w:val="24"/>
        </w:rPr>
        <w:t xml:space="preserve">the </w:t>
      </w:r>
      <w:r w:rsidR="00241A50">
        <w:rPr>
          <w:rFonts w:ascii="Calibri" w:hAnsi="Calibri" w:cs="Calibri"/>
          <w:sz w:val="24"/>
          <w:szCs w:val="24"/>
        </w:rPr>
        <w:t>difficulties mentioned:</w:t>
      </w:r>
    </w:p>
    <w:p w:rsidR="00156F7F" w:rsidRPr="00241A50" w:rsidRDefault="004D0A54" w:rsidP="00A02F76">
      <w:pPr>
        <w:pStyle w:val="ListParagraph"/>
        <w:numPr>
          <w:ilvl w:val="0"/>
          <w:numId w:val="80"/>
        </w:numPr>
        <w:spacing w:after="0"/>
        <w:contextualSpacing w:val="0"/>
        <w:jc w:val="both"/>
        <w:rPr>
          <w:rFonts w:ascii="Calibri" w:hAnsi="Calibri" w:cs="Calibri"/>
          <w:sz w:val="24"/>
          <w:szCs w:val="24"/>
        </w:rPr>
      </w:pPr>
      <w:r w:rsidRPr="00241A50">
        <w:rPr>
          <w:rFonts w:ascii="Calibri" w:hAnsi="Calibri" w:cs="Calibri"/>
          <w:sz w:val="24"/>
          <w:szCs w:val="24"/>
        </w:rPr>
        <w:t xml:space="preserve">Establishing </w:t>
      </w:r>
      <w:r w:rsidR="006D19B1" w:rsidRPr="00241A50">
        <w:rPr>
          <w:rFonts w:ascii="Calibri" w:hAnsi="Calibri" w:cs="Calibri"/>
          <w:sz w:val="24"/>
          <w:szCs w:val="24"/>
        </w:rPr>
        <w:t>experienced entities in marketing in general and export</w:t>
      </w:r>
      <w:r w:rsidRPr="00241A50">
        <w:rPr>
          <w:rFonts w:ascii="Calibri" w:hAnsi="Calibri" w:cs="Calibri"/>
          <w:sz w:val="24"/>
          <w:szCs w:val="24"/>
        </w:rPr>
        <w:t xml:space="preserve">ing in particular </w:t>
      </w:r>
      <w:r w:rsidR="006D19B1" w:rsidRPr="00241A50">
        <w:rPr>
          <w:rFonts w:ascii="Calibri" w:hAnsi="Calibri" w:cs="Calibri"/>
          <w:sz w:val="24"/>
          <w:szCs w:val="24"/>
        </w:rPr>
        <w:t xml:space="preserve">in Upper Egypt, </w:t>
      </w:r>
    </w:p>
    <w:p w:rsidR="00156F7F" w:rsidRPr="00241A50" w:rsidRDefault="00156F7F" w:rsidP="00A02F76">
      <w:pPr>
        <w:pStyle w:val="ListParagraph"/>
        <w:numPr>
          <w:ilvl w:val="0"/>
          <w:numId w:val="80"/>
        </w:numPr>
        <w:spacing w:after="0"/>
        <w:contextualSpacing w:val="0"/>
        <w:jc w:val="both"/>
        <w:rPr>
          <w:rFonts w:ascii="Calibri" w:hAnsi="Calibri" w:cs="Calibri"/>
          <w:sz w:val="24"/>
          <w:szCs w:val="24"/>
        </w:rPr>
      </w:pPr>
      <w:r w:rsidRPr="00241A50">
        <w:rPr>
          <w:rFonts w:ascii="Calibri" w:hAnsi="Calibri" w:cs="Calibri"/>
          <w:sz w:val="24"/>
          <w:szCs w:val="24"/>
        </w:rPr>
        <w:t>G</w:t>
      </w:r>
      <w:r w:rsidR="004D0A54" w:rsidRPr="00241A50">
        <w:rPr>
          <w:rFonts w:ascii="Calibri" w:hAnsi="Calibri" w:cs="Calibri"/>
          <w:sz w:val="24"/>
          <w:szCs w:val="24"/>
        </w:rPr>
        <w:t>iv</w:t>
      </w:r>
      <w:r w:rsidRPr="00241A50">
        <w:rPr>
          <w:rFonts w:ascii="Calibri" w:hAnsi="Calibri" w:cs="Calibri"/>
          <w:sz w:val="24"/>
          <w:szCs w:val="24"/>
        </w:rPr>
        <w:t xml:space="preserve">ing the needed </w:t>
      </w:r>
      <w:r w:rsidR="004D0A54" w:rsidRPr="00241A50">
        <w:rPr>
          <w:rFonts w:ascii="Calibri" w:hAnsi="Calibri" w:cs="Calibri"/>
          <w:sz w:val="24"/>
          <w:szCs w:val="24"/>
        </w:rPr>
        <w:t xml:space="preserve">attention to infrastructural issues including </w:t>
      </w:r>
      <w:r w:rsidR="006D19B1" w:rsidRPr="00241A50">
        <w:rPr>
          <w:rFonts w:ascii="Calibri" w:hAnsi="Calibri" w:cs="Calibri"/>
          <w:sz w:val="24"/>
          <w:szCs w:val="24"/>
        </w:rPr>
        <w:t xml:space="preserve">refrigerated transportation </w:t>
      </w:r>
      <w:r w:rsidRPr="00241A50">
        <w:rPr>
          <w:rFonts w:ascii="Calibri" w:hAnsi="Calibri" w:cs="Calibri"/>
          <w:sz w:val="24"/>
          <w:szCs w:val="24"/>
        </w:rPr>
        <w:t>(</w:t>
      </w:r>
      <w:r w:rsidR="006D19B1" w:rsidRPr="00241A50">
        <w:rPr>
          <w:rFonts w:ascii="Calibri" w:hAnsi="Calibri" w:cs="Calibri"/>
          <w:sz w:val="24"/>
          <w:szCs w:val="24"/>
        </w:rPr>
        <w:t xml:space="preserve">trains </w:t>
      </w:r>
      <w:r w:rsidRPr="00241A50">
        <w:rPr>
          <w:rFonts w:ascii="Calibri" w:hAnsi="Calibri" w:cs="Calibri"/>
          <w:sz w:val="24"/>
          <w:szCs w:val="24"/>
        </w:rPr>
        <w:t xml:space="preserve">in addition to vehicles) </w:t>
      </w:r>
    </w:p>
    <w:p w:rsidR="00C9057B" w:rsidRPr="00241A50" w:rsidRDefault="00156F7F" w:rsidP="00A02F76">
      <w:pPr>
        <w:pStyle w:val="ListParagraph"/>
        <w:numPr>
          <w:ilvl w:val="0"/>
          <w:numId w:val="80"/>
        </w:numPr>
        <w:spacing w:after="0"/>
        <w:contextualSpacing w:val="0"/>
        <w:jc w:val="both"/>
        <w:rPr>
          <w:rFonts w:ascii="Calibri" w:hAnsi="Calibri" w:cs="Calibri"/>
          <w:sz w:val="24"/>
          <w:szCs w:val="24"/>
        </w:rPr>
      </w:pPr>
      <w:r w:rsidRPr="00241A50">
        <w:rPr>
          <w:rFonts w:ascii="Calibri" w:hAnsi="Calibri" w:cs="Calibri"/>
          <w:sz w:val="24"/>
          <w:szCs w:val="24"/>
        </w:rPr>
        <w:t>P</w:t>
      </w:r>
      <w:r w:rsidR="006D19B1" w:rsidRPr="00241A50">
        <w:rPr>
          <w:rFonts w:ascii="Calibri" w:hAnsi="Calibri" w:cs="Calibri"/>
          <w:sz w:val="24"/>
          <w:szCs w:val="24"/>
        </w:rPr>
        <w:t xml:space="preserve">roviding trainings to farmers on the agriculture good practices, quality standards, and the pesticides remains analysis. </w:t>
      </w:r>
    </w:p>
    <w:p w:rsidR="0043348A" w:rsidRDefault="0043348A" w:rsidP="0043348A">
      <w:pPr>
        <w:pStyle w:val="ListParagraph"/>
        <w:spacing w:line="276" w:lineRule="auto"/>
        <w:ind w:left="562" w:firstLine="0"/>
        <w:jc w:val="both"/>
        <w:rPr>
          <w:sz w:val="24"/>
          <w:szCs w:val="24"/>
        </w:rPr>
      </w:pPr>
    </w:p>
    <w:p w:rsidR="00D279E3" w:rsidRDefault="00D279E3" w:rsidP="0043348A">
      <w:pPr>
        <w:pStyle w:val="ListParagraph"/>
        <w:spacing w:line="276" w:lineRule="auto"/>
        <w:ind w:left="562" w:firstLine="0"/>
        <w:jc w:val="both"/>
        <w:rPr>
          <w:sz w:val="24"/>
          <w:szCs w:val="24"/>
        </w:rPr>
      </w:pPr>
    </w:p>
    <w:p w:rsidR="00EE6F49" w:rsidRPr="0043348A" w:rsidRDefault="0043348A" w:rsidP="00A02F76">
      <w:pPr>
        <w:pStyle w:val="ListParagraph"/>
        <w:numPr>
          <w:ilvl w:val="1"/>
          <w:numId w:val="4"/>
        </w:numPr>
        <w:spacing w:line="276" w:lineRule="auto"/>
        <w:jc w:val="both"/>
        <w:rPr>
          <w:b/>
          <w:bCs/>
          <w:sz w:val="28"/>
          <w:szCs w:val="28"/>
        </w:rPr>
      </w:pPr>
      <w:r>
        <w:rPr>
          <w:rStyle w:val="Heading3Char"/>
          <w:rFonts w:asciiTheme="minorHAnsi" w:eastAsiaTheme="minorHAnsi" w:hAnsiTheme="minorHAnsi"/>
          <w:lang w:val="en-US"/>
        </w:rPr>
        <w:t>.</w:t>
      </w:r>
      <w:r>
        <w:rPr>
          <w:rStyle w:val="Heading3Char"/>
          <w:rFonts w:asciiTheme="minorHAnsi" w:eastAsiaTheme="minorHAnsi" w:hAnsiTheme="minorHAnsi"/>
          <w:lang w:val="en-US"/>
        </w:rPr>
        <w:tab/>
      </w:r>
      <w:r w:rsidR="00D260BD" w:rsidRPr="0043348A">
        <w:rPr>
          <w:rStyle w:val="Heading3Char"/>
          <w:rFonts w:asciiTheme="minorHAnsi" w:eastAsiaTheme="minorHAnsi" w:hAnsiTheme="minorHAnsi"/>
          <w:lang w:val="en-US"/>
        </w:rPr>
        <w:t>Food processors</w:t>
      </w:r>
    </w:p>
    <w:p w:rsidR="00843444" w:rsidRPr="00241A50" w:rsidRDefault="007435CD" w:rsidP="00D279E3">
      <w:pPr>
        <w:spacing w:after="0" w:line="240" w:lineRule="auto"/>
        <w:jc w:val="both"/>
        <w:rPr>
          <w:rFonts w:ascii="Calibri" w:hAnsi="Calibri" w:cs="Calibri"/>
          <w:b/>
          <w:bCs/>
          <w:sz w:val="24"/>
          <w:szCs w:val="24"/>
        </w:rPr>
      </w:pPr>
      <w:r w:rsidRPr="00241A50">
        <w:rPr>
          <w:rFonts w:ascii="Calibri" w:hAnsi="Calibri" w:cs="Calibri"/>
          <w:sz w:val="24"/>
          <w:szCs w:val="24"/>
        </w:rPr>
        <w:t>Available literature indicates that processing industry for horticulture produce is growing rapidly in Egypt. There are growing number of large and medium companies engaged in freezing vegetables, producing fruit and vegetable juice, and many companies engaged in processing herbs and spices. For the interview the</w:t>
      </w:r>
      <w:r w:rsidRPr="00241A50">
        <w:rPr>
          <w:rFonts w:ascii="Calibri" w:hAnsi="Calibri" w:cs="Calibri"/>
          <w:b/>
          <w:bCs/>
          <w:sz w:val="24"/>
          <w:szCs w:val="24"/>
        </w:rPr>
        <w:t xml:space="preserve"> F</w:t>
      </w:r>
      <w:r w:rsidR="006D19B1" w:rsidRPr="00241A50">
        <w:rPr>
          <w:rFonts w:ascii="Calibri" w:hAnsi="Calibri" w:cs="Calibri"/>
          <w:b/>
          <w:bCs/>
          <w:sz w:val="24"/>
          <w:szCs w:val="24"/>
        </w:rPr>
        <w:t xml:space="preserve">ood </w:t>
      </w:r>
      <w:r w:rsidRPr="00241A50">
        <w:rPr>
          <w:rFonts w:ascii="Calibri" w:hAnsi="Calibri" w:cs="Calibri"/>
          <w:b/>
          <w:bCs/>
          <w:sz w:val="24"/>
          <w:szCs w:val="24"/>
        </w:rPr>
        <w:t>M</w:t>
      </w:r>
      <w:r w:rsidR="006D19B1" w:rsidRPr="00241A50">
        <w:rPr>
          <w:rFonts w:ascii="Calibri" w:hAnsi="Calibri" w:cs="Calibri"/>
          <w:b/>
          <w:bCs/>
          <w:sz w:val="24"/>
          <w:szCs w:val="24"/>
        </w:rPr>
        <w:t>anufactures</w:t>
      </w:r>
      <w:r w:rsidRPr="00241A50">
        <w:rPr>
          <w:rFonts w:ascii="Calibri" w:hAnsi="Calibri" w:cs="Calibri"/>
          <w:b/>
          <w:bCs/>
          <w:sz w:val="24"/>
          <w:szCs w:val="24"/>
        </w:rPr>
        <w:t>:</w:t>
      </w:r>
      <w:r w:rsidR="006D19B1" w:rsidRPr="00241A50">
        <w:rPr>
          <w:rFonts w:ascii="Calibri" w:hAnsi="Calibri" w:cs="Calibri"/>
          <w:b/>
          <w:bCs/>
          <w:sz w:val="24"/>
          <w:szCs w:val="24"/>
        </w:rPr>
        <w:t xml:space="preserve"> Paste &amp; Juice</w:t>
      </w:r>
      <w:r w:rsidRPr="00241A50">
        <w:rPr>
          <w:rFonts w:ascii="Calibri" w:hAnsi="Calibri" w:cs="Calibri"/>
          <w:sz w:val="24"/>
          <w:szCs w:val="24"/>
        </w:rPr>
        <w:t xml:space="preserve"> was selected. The company was </w:t>
      </w:r>
      <w:r w:rsidR="00662B0C" w:rsidRPr="00241A50">
        <w:rPr>
          <w:rFonts w:ascii="Calibri" w:hAnsi="Calibri" w:cs="Calibri"/>
          <w:sz w:val="24"/>
          <w:szCs w:val="24"/>
        </w:rPr>
        <w:t>e</w:t>
      </w:r>
      <w:r w:rsidR="00534B08" w:rsidRPr="00241A50">
        <w:rPr>
          <w:rFonts w:ascii="Calibri" w:hAnsi="Calibri" w:cs="Calibri"/>
          <w:sz w:val="24"/>
          <w:szCs w:val="24"/>
        </w:rPr>
        <w:t xml:space="preserve">stablished in 1995, on 11,500 square meters in the </w:t>
      </w:r>
      <w:r w:rsidR="00843444" w:rsidRPr="00241A50">
        <w:rPr>
          <w:rFonts w:ascii="Calibri" w:hAnsi="Calibri" w:cs="Calibri"/>
          <w:sz w:val="24"/>
          <w:szCs w:val="24"/>
        </w:rPr>
        <w:t>Fourth I</w:t>
      </w:r>
      <w:r w:rsidR="00534B08" w:rsidRPr="00241A50">
        <w:rPr>
          <w:rFonts w:ascii="Calibri" w:hAnsi="Calibri" w:cs="Calibri"/>
          <w:sz w:val="24"/>
          <w:szCs w:val="24"/>
        </w:rPr>
        <w:t xml:space="preserve">ndustrial </w:t>
      </w:r>
      <w:r w:rsidR="00843444" w:rsidRPr="00241A50">
        <w:rPr>
          <w:rFonts w:ascii="Calibri" w:hAnsi="Calibri" w:cs="Calibri"/>
          <w:sz w:val="24"/>
          <w:szCs w:val="24"/>
        </w:rPr>
        <w:t>A</w:t>
      </w:r>
      <w:r w:rsidR="00534B08" w:rsidRPr="00241A50">
        <w:rPr>
          <w:rFonts w:ascii="Calibri" w:hAnsi="Calibri" w:cs="Calibri"/>
          <w:sz w:val="24"/>
          <w:szCs w:val="24"/>
        </w:rPr>
        <w:t>rea- Sadat City in Mon</w:t>
      </w:r>
      <w:r w:rsidR="00843444" w:rsidRPr="00241A50">
        <w:rPr>
          <w:rFonts w:ascii="Calibri" w:hAnsi="Calibri" w:cs="Calibri"/>
          <w:sz w:val="24"/>
          <w:szCs w:val="24"/>
        </w:rPr>
        <w:t>u</w:t>
      </w:r>
      <w:r w:rsidR="00534B08" w:rsidRPr="00241A50">
        <w:rPr>
          <w:rFonts w:ascii="Calibri" w:hAnsi="Calibri" w:cs="Calibri"/>
          <w:sz w:val="24"/>
          <w:szCs w:val="24"/>
        </w:rPr>
        <w:t>feya Governorate</w:t>
      </w:r>
      <w:r w:rsidR="00843444" w:rsidRPr="00241A50">
        <w:rPr>
          <w:rFonts w:ascii="Calibri" w:hAnsi="Calibri" w:cs="Calibri"/>
          <w:sz w:val="24"/>
          <w:szCs w:val="24"/>
        </w:rPr>
        <w:t xml:space="preserve">. </w:t>
      </w:r>
      <w:r w:rsidR="00534B08" w:rsidRPr="00241A50">
        <w:rPr>
          <w:rFonts w:ascii="Calibri" w:eastAsia="Times New Roman" w:hAnsi="Calibri" w:cs="Calibri"/>
          <w:color w:val="000000"/>
          <w:sz w:val="24"/>
          <w:szCs w:val="24"/>
        </w:rPr>
        <w:t>P&amp;J is one of the biggest food processing companies in Egypt</w:t>
      </w:r>
      <w:r w:rsidR="00662B0C" w:rsidRPr="00241A50">
        <w:rPr>
          <w:rFonts w:ascii="Calibri" w:eastAsia="Times New Roman" w:hAnsi="Calibri" w:cs="Calibri"/>
          <w:color w:val="000000"/>
          <w:sz w:val="24"/>
          <w:szCs w:val="24"/>
        </w:rPr>
        <w:t>, o</w:t>
      </w:r>
      <w:r w:rsidR="00534B08" w:rsidRPr="00241A50">
        <w:rPr>
          <w:rFonts w:ascii="Calibri" w:eastAsia="Times New Roman" w:hAnsi="Calibri" w:cs="Calibri"/>
          <w:color w:val="000000"/>
          <w:sz w:val="24"/>
          <w:szCs w:val="24"/>
        </w:rPr>
        <w:t>perating under the principle of the Hazard Analysis Critical Control Point (HACCP) System and G</w:t>
      </w:r>
      <w:r w:rsidR="00662B0C" w:rsidRPr="00241A50">
        <w:rPr>
          <w:rFonts w:ascii="Calibri" w:eastAsia="Times New Roman" w:hAnsi="Calibri" w:cs="Calibri"/>
          <w:color w:val="000000"/>
          <w:sz w:val="24"/>
          <w:szCs w:val="24"/>
        </w:rPr>
        <w:t>ood Manufacturing Practices GMP. T</w:t>
      </w:r>
      <w:r w:rsidR="00534B08" w:rsidRPr="00241A50">
        <w:rPr>
          <w:rFonts w:ascii="Calibri" w:hAnsi="Calibri" w:cs="Calibri"/>
          <w:sz w:val="24"/>
          <w:szCs w:val="24"/>
        </w:rPr>
        <w:t>he company is specialized in tomatoes and fruits grains’ solutions and juices with a production force of 200 tons per day.</w:t>
      </w:r>
    </w:p>
    <w:p w:rsidR="00A315A6" w:rsidRPr="00241A50" w:rsidRDefault="007435CD" w:rsidP="00D279E3">
      <w:pPr>
        <w:pStyle w:val="ListParagraph"/>
        <w:spacing w:after="0"/>
        <w:ind w:left="0" w:firstLine="0"/>
        <w:contextualSpacing w:val="0"/>
        <w:jc w:val="both"/>
        <w:rPr>
          <w:rFonts w:ascii="Calibri" w:hAnsi="Calibri" w:cs="Calibri"/>
          <w:sz w:val="24"/>
          <w:szCs w:val="24"/>
        </w:rPr>
      </w:pPr>
      <w:r w:rsidRPr="00241A50">
        <w:rPr>
          <w:rFonts w:ascii="Calibri" w:hAnsi="Calibri" w:cs="Calibri"/>
          <w:sz w:val="24"/>
          <w:szCs w:val="24"/>
        </w:rPr>
        <w:t xml:space="preserve">When asked about the source of inputs, our respondent reported that the company buys the produce from traders, farmers, </w:t>
      </w:r>
      <w:r w:rsidR="006D19B1" w:rsidRPr="00241A50">
        <w:rPr>
          <w:rFonts w:ascii="Calibri" w:hAnsi="Calibri" w:cs="Calibri"/>
          <w:sz w:val="24"/>
          <w:szCs w:val="24"/>
        </w:rPr>
        <w:t>associations</w:t>
      </w:r>
      <w:r w:rsidRPr="00241A50">
        <w:rPr>
          <w:rFonts w:ascii="Calibri" w:hAnsi="Calibri" w:cs="Calibri"/>
          <w:sz w:val="24"/>
          <w:szCs w:val="24"/>
        </w:rPr>
        <w:t xml:space="preserve">, </w:t>
      </w:r>
      <w:r w:rsidR="006D19B1" w:rsidRPr="00241A50">
        <w:rPr>
          <w:rFonts w:ascii="Calibri" w:hAnsi="Calibri" w:cs="Calibri"/>
          <w:sz w:val="24"/>
          <w:szCs w:val="24"/>
        </w:rPr>
        <w:t>and through contract</w:t>
      </w:r>
      <w:r w:rsidRPr="00241A50">
        <w:rPr>
          <w:rFonts w:ascii="Calibri" w:hAnsi="Calibri" w:cs="Calibri"/>
          <w:sz w:val="24"/>
          <w:szCs w:val="24"/>
        </w:rPr>
        <w:t xml:space="preserve">ed </w:t>
      </w:r>
      <w:r w:rsidR="006D19B1" w:rsidRPr="00241A50">
        <w:rPr>
          <w:rFonts w:ascii="Calibri" w:hAnsi="Calibri" w:cs="Calibri"/>
          <w:sz w:val="24"/>
          <w:szCs w:val="24"/>
        </w:rPr>
        <w:t xml:space="preserve">suppliers (mainly men) from different governorates, including Upper Egypt. </w:t>
      </w:r>
      <w:r w:rsidR="00A315A6" w:rsidRPr="00241A50">
        <w:rPr>
          <w:rFonts w:ascii="Calibri" w:hAnsi="Calibri" w:cs="Calibri"/>
          <w:sz w:val="24"/>
          <w:szCs w:val="24"/>
        </w:rPr>
        <w:t>With regard to employment, workers, according to our respondent, have to be well trained workers</w:t>
      </w:r>
      <w:r w:rsidR="00FE5AEF" w:rsidRPr="00241A50">
        <w:rPr>
          <w:rFonts w:ascii="Calibri" w:hAnsi="Calibri" w:cs="Calibri"/>
          <w:sz w:val="24"/>
          <w:szCs w:val="24"/>
        </w:rPr>
        <w:t xml:space="preserve"> </w:t>
      </w:r>
      <w:r w:rsidR="00A315A6" w:rsidRPr="00241A50">
        <w:rPr>
          <w:rFonts w:ascii="Calibri" w:hAnsi="Calibri" w:cs="Calibri"/>
          <w:sz w:val="24"/>
          <w:szCs w:val="24"/>
        </w:rPr>
        <w:t>on food safety systems good practice, and post-harvesting activity including storage and maintains operations.</w:t>
      </w:r>
    </w:p>
    <w:p w:rsidR="00A315A6" w:rsidRPr="00241A50" w:rsidRDefault="00A315A6" w:rsidP="00D279E3">
      <w:pPr>
        <w:pStyle w:val="ListParagraph"/>
        <w:spacing w:after="0"/>
        <w:ind w:left="0" w:firstLine="0"/>
        <w:contextualSpacing w:val="0"/>
        <w:jc w:val="both"/>
        <w:rPr>
          <w:rFonts w:ascii="Calibri" w:hAnsi="Calibri" w:cs="Calibri"/>
          <w:sz w:val="24"/>
          <w:szCs w:val="24"/>
        </w:rPr>
      </w:pPr>
    </w:p>
    <w:p w:rsidR="007B265D" w:rsidRPr="00241A50" w:rsidRDefault="007B265D" w:rsidP="00D279E3">
      <w:pPr>
        <w:pStyle w:val="ListParagraph"/>
        <w:spacing w:after="0"/>
        <w:ind w:left="0" w:firstLine="0"/>
        <w:contextualSpacing w:val="0"/>
        <w:jc w:val="both"/>
        <w:rPr>
          <w:rFonts w:ascii="Calibri" w:hAnsi="Calibri" w:cs="Calibri"/>
          <w:sz w:val="24"/>
          <w:szCs w:val="24"/>
        </w:rPr>
      </w:pPr>
      <w:r w:rsidRPr="00241A50">
        <w:rPr>
          <w:rFonts w:ascii="Calibri" w:hAnsi="Calibri" w:cs="Calibri"/>
          <w:sz w:val="24"/>
          <w:szCs w:val="24"/>
        </w:rPr>
        <w:t>When asked about the problems encountered by the company, the respondent cited the crop low quality, insufficient quantities, remains of pesticides, unfavorable varieties, and being distant from farms as the main challenges confronting the management.</w:t>
      </w:r>
    </w:p>
    <w:p w:rsidR="00A315A6" w:rsidRPr="00241A50" w:rsidRDefault="00A315A6" w:rsidP="00D279E3">
      <w:pPr>
        <w:pStyle w:val="ListParagraph"/>
        <w:spacing w:after="0"/>
        <w:ind w:left="0" w:firstLine="0"/>
        <w:contextualSpacing w:val="0"/>
        <w:jc w:val="both"/>
        <w:rPr>
          <w:rFonts w:ascii="Calibri" w:hAnsi="Calibri" w:cs="Calibri"/>
          <w:sz w:val="24"/>
          <w:szCs w:val="24"/>
        </w:rPr>
      </w:pPr>
    </w:p>
    <w:p w:rsidR="006D19B1" w:rsidRPr="00241A50" w:rsidRDefault="006D19B1" w:rsidP="00D279E3">
      <w:pPr>
        <w:pStyle w:val="ListParagraph"/>
        <w:spacing w:after="0"/>
        <w:ind w:left="0" w:firstLine="0"/>
        <w:contextualSpacing w:val="0"/>
        <w:jc w:val="both"/>
        <w:rPr>
          <w:rFonts w:ascii="Calibri" w:hAnsi="Calibri" w:cs="Calibri"/>
          <w:sz w:val="24"/>
          <w:szCs w:val="24"/>
          <w:lang w:bidi="ar-EG"/>
        </w:rPr>
      </w:pPr>
      <w:r w:rsidRPr="00241A50">
        <w:rPr>
          <w:rFonts w:ascii="Calibri" w:hAnsi="Calibri" w:cs="Calibri"/>
          <w:sz w:val="24"/>
          <w:szCs w:val="24"/>
        </w:rPr>
        <w:t xml:space="preserve">In this context, the company applies a quality control system where the crops, especially imported in large amounts from farmers, are being examined on different scales such as color, acidity, concentration, and viscosity degree to assure the </w:t>
      </w:r>
      <w:r w:rsidRPr="00241A50">
        <w:rPr>
          <w:rFonts w:ascii="Calibri" w:hAnsi="Calibri" w:cs="Calibri"/>
          <w:b/>
          <w:bCs/>
          <w:sz w:val="24"/>
          <w:szCs w:val="24"/>
        </w:rPr>
        <w:t>food quality and safety</w:t>
      </w:r>
      <w:r w:rsidRPr="00241A50">
        <w:rPr>
          <w:rFonts w:ascii="Calibri" w:hAnsi="Calibri" w:cs="Calibri"/>
          <w:sz w:val="24"/>
          <w:szCs w:val="24"/>
        </w:rPr>
        <w:t xml:space="preserve">; as for the PHCs, they must be certified by ISO 22000 and BRC standards. </w:t>
      </w:r>
    </w:p>
    <w:p w:rsidR="006D19B1" w:rsidRPr="00241A50" w:rsidRDefault="006D19B1" w:rsidP="00D279E3">
      <w:pPr>
        <w:pStyle w:val="ListParagraph"/>
        <w:spacing w:after="0"/>
        <w:ind w:left="0" w:firstLine="0"/>
        <w:contextualSpacing w:val="0"/>
        <w:jc w:val="both"/>
        <w:rPr>
          <w:rFonts w:ascii="Calibri" w:hAnsi="Calibri" w:cs="Calibri"/>
          <w:sz w:val="24"/>
          <w:szCs w:val="24"/>
        </w:rPr>
      </w:pPr>
    </w:p>
    <w:p w:rsidR="00A315A6" w:rsidRPr="00241A50" w:rsidRDefault="006D19B1" w:rsidP="00D279E3">
      <w:pPr>
        <w:pStyle w:val="ListParagraph"/>
        <w:spacing w:after="0"/>
        <w:ind w:left="0" w:firstLine="0"/>
        <w:contextualSpacing w:val="0"/>
        <w:jc w:val="both"/>
        <w:rPr>
          <w:rFonts w:ascii="Calibri" w:hAnsi="Calibri" w:cs="Calibri"/>
          <w:sz w:val="24"/>
          <w:szCs w:val="24"/>
        </w:rPr>
      </w:pPr>
      <w:r w:rsidRPr="00241A50">
        <w:rPr>
          <w:rFonts w:ascii="Calibri" w:hAnsi="Calibri" w:cs="Calibri"/>
          <w:sz w:val="24"/>
          <w:szCs w:val="24"/>
        </w:rPr>
        <w:t xml:space="preserve">Paste &amp; Juice Co. has many </w:t>
      </w:r>
      <w:r w:rsidRPr="00241A50">
        <w:rPr>
          <w:rFonts w:ascii="Calibri" w:hAnsi="Calibri" w:cs="Calibri"/>
          <w:b/>
          <w:bCs/>
          <w:sz w:val="24"/>
          <w:szCs w:val="24"/>
        </w:rPr>
        <w:t>experiences in Upper Egypt</w:t>
      </w:r>
      <w:r w:rsidRPr="00241A50">
        <w:rPr>
          <w:rFonts w:ascii="Calibri" w:hAnsi="Calibri" w:cs="Calibri"/>
          <w:sz w:val="24"/>
          <w:szCs w:val="24"/>
        </w:rPr>
        <w:t xml:space="preserve"> where the production resources are available. In Upper Egypt, the company prefers dealing with associations and institutions rather than farmers and traders due to their lack of commitment concerning the amount of imported crops. As for the PHCs in Upper Egypt, the company has very limited information on their activities. </w:t>
      </w:r>
    </w:p>
    <w:p w:rsidR="00A315A6" w:rsidRPr="00241A50" w:rsidRDefault="00A315A6" w:rsidP="00D279E3">
      <w:pPr>
        <w:pStyle w:val="ListParagraph"/>
        <w:spacing w:after="0"/>
        <w:ind w:left="0" w:firstLine="0"/>
        <w:contextualSpacing w:val="0"/>
        <w:jc w:val="both"/>
        <w:rPr>
          <w:rFonts w:ascii="Calibri" w:hAnsi="Calibri" w:cs="Calibri"/>
          <w:sz w:val="26"/>
          <w:szCs w:val="26"/>
        </w:rPr>
      </w:pPr>
    </w:p>
    <w:p w:rsidR="00866245" w:rsidRPr="00241A50" w:rsidRDefault="00A315A6" w:rsidP="00D279E3">
      <w:pPr>
        <w:pStyle w:val="ListParagraph"/>
        <w:spacing w:after="0"/>
        <w:ind w:left="0" w:firstLine="0"/>
        <w:contextualSpacing w:val="0"/>
        <w:jc w:val="both"/>
        <w:rPr>
          <w:rFonts w:ascii="Calibri" w:hAnsi="Calibri" w:cs="Calibri"/>
          <w:sz w:val="24"/>
          <w:szCs w:val="24"/>
        </w:rPr>
      </w:pPr>
      <w:r w:rsidRPr="00241A50">
        <w:rPr>
          <w:rFonts w:ascii="Calibri" w:hAnsi="Calibri" w:cs="Calibri"/>
          <w:sz w:val="24"/>
          <w:szCs w:val="24"/>
        </w:rPr>
        <w:t xml:space="preserve">Our respondent put forward some suggestion to improve the work of the associations including the </w:t>
      </w:r>
      <w:r w:rsidR="006D19B1" w:rsidRPr="00241A50">
        <w:rPr>
          <w:rFonts w:ascii="Calibri" w:hAnsi="Calibri" w:cs="Calibri"/>
          <w:sz w:val="24"/>
          <w:szCs w:val="24"/>
        </w:rPr>
        <w:t xml:space="preserve">need </w:t>
      </w:r>
      <w:r w:rsidRPr="00241A50">
        <w:rPr>
          <w:rFonts w:ascii="Calibri" w:hAnsi="Calibri" w:cs="Calibri"/>
          <w:sz w:val="24"/>
          <w:szCs w:val="24"/>
        </w:rPr>
        <w:t xml:space="preserve">for </w:t>
      </w:r>
      <w:r w:rsidR="006D19B1" w:rsidRPr="00241A50">
        <w:rPr>
          <w:rFonts w:ascii="Calibri" w:hAnsi="Calibri" w:cs="Calibri"/>
          <w:sz w:val="24"/>
          <w:szCs w:val="24"/>
        </w:rPr>
        <w:t>training on the post-harvest</w:t>
      </w:r>
      <w:r w:rsidRPr="00241A50">
        <w:rPr>
          <w:rFonts w:ascii="Calibri" w:hAnsi="Calibri" w:cs="Calibri"/>
          <w:sz w:val="24"/>
          <w:szCs w:val="24"/>
        </w:rPr>
        <w:t>,</w:t>
      </w:r>
      <w:r w:rsidR="006D19B1" w:rsidRPr="00241A50">
        <w:rPr>
          <w:rFonts w:ascii="Calibri" w:hAnsi="Calibri" w:cs="Calibri"/>
          <w:sz w:val="24"/>
          <w:szCs w:val="24"/>
        </w:rPr>
        <w:t xml:space="preserve"> contract operations and in adjusting </w:t>
      </w:r>
      <w:r w:rsidRPr="00241A50">
        <w:rPr>
          <w:rFonts w:ascii="Calibri" w:hAnsi="Calibri" w:cs="Calibri"/>
          <w:sz w:val="24"/>
          <w:szCs w:val="24"/>
        </w:rPr>
        <w:t>the importing operations</w:t>
      </w:r>
      <w:r w:rsidR="006D19B1" w:rsidRPr="00241A50">
        <w:rPr>
          <w:rFonts w:ascii="Calibri" w:hAnsi="Calibri" w:cs="Calibri"/>
          <w:sz w:val="24"/>
          <w:szCs w:val="24"/>
        </w:rPr>
        <w:t xml:space="preserve">. </w:t>
      </w:r>
      <w:r w:rsidRPr="00241A50">
        <w:rPr>
          <w:rFonts w:ascii="Calibri" w:hAnsi="Calibri" w:cs="Calibri"/>
          <w:sz w:val="24"/>
          <w:szCs w:val="24"/>
        </w:rPr>
        <w:t>T</w:t>
      </w:r>
      <w:r w:rsidR="006D19B1" w:rsidRPr="00241A50">
        <w:rPr>
          <w:rFonts w:ascii="Calibri" w:hAnsi="Calibri" w:cs="Calibri"/>
          <w:sz w:val="24"/>
          <w:szCs w:val="24"/>
        </w:rPr>
        <w:t xml:space="preserve">he </w:t>
      </w:r>
      <w:r w:rsidR="006D19B1" w:rsidRPr="00241A50">
        <w:rPr>
          <w:rFonts w:ascii="Calibri" w:hAnsi="Calibri" w:cs="Calibri"/>
          <w:b/>
          <w:bCs/>
          <w:sz w:val="24"/>
          <w:szCs w:val="24"/>
        </w:rPr>
        <w:t xml:space="preserve">main </w:t>
      </w:r>
      <w:r w:rsidRPr="00241A50">
        <w:rPr>
          <w:rFonts w:ascii="Calibri" w:hAnsi="Calibri" w:cs="Calibri"/>
          <w:b/>
          <w:bCs/>
          <w:sz w:val="24"/>
          <w:szCs w:val="24"/>
        </w:rPr>
        <w:t>problems</w:t>
      </w:r>
      <w:r w:rsidR="00FE5AEF" w:rsidRPr="00241A50">
        <w:rPr>
          <w:rFonts w:ascii="Calibri" w:hAnsi="Calibri" w:cs="Calibri"/>
          <w:b/>
          <w:bCs/>
          <w:sz w:val="24"/>
          <w:szCs w:val="24"/>
        </w:rPr>
        <w:t xml:space="preserve"> </w:t>
      </w:r>
      <w:r w:rsidRPr="00241A50">
        <w:rPr>
          <w:rFonts w:ascii="Calibri" w:hAnsi="Calibri" w:cs="Calibri"/>
          <w:sz w:val="24"/>
          <w:szCs w:val="24"/>
        </w:rPr>
        <w:t xml:space="preserve">facing </w:t>
      </w:r>
      <w:r w:rsidR="006D19B1" w:rsidRPr="00241A50">
        <w:rPr>
          <w:rFonts w:ascii="Calibri" w:hAnsi="Calibri" w:cs="Calibri"/>
          <w:sz w:val="24"/>
          <w:szCs w:val="24"/>
        </w:rPr>
        <w:t xml:space="preserve">the horticulture </w:t>
      </w:r>
      <w:r w:rsidRPr="00241A50">
        <w:rPr>
          <w:rFonts w:ascii="Calibri" w:hAnsi="Calibri" w:cs="Calibri"/>
          <w:sz w:val="24"/>
          <w:szCs w:val="24"/>
        </w:rPr>
        <w:t xml:space="preserve">sector </w:t>
      </w:r>
      <w:r w:rsidR="006D19B1" w:rsidRPr="00241A50">
        <w:rPr>
          <w:rFonts w:ascii="Calibri" w:hAnsi="Calibri" w:cs="Calibri"/>
          <w:sz w:val="24"/>
          <w:szCs w:val="24"/>
        </w:rPr>
        <w:t xml:space="preserve">in Upper Egypt, </w:t>
      </w:r>
      <w:r w:rsidRPr="00241A50">
        <w:rPr>
          <w:rFonts w:ascii="Calibri" w:hAnsi="Calibri" w:cs="Calibri"/>
          <w:sz w:val="24"/>
          <w:szCs w:val="24"/>
        </w:rPr>
        <w:t xml:space="preserve">according to him, have to do with </w:t>
      </w:r>
      <w:r w:rsidR="006D19B1" w:rsidRPr="00241A50">
        <w:rPr>
          <w:rFonts w:ascii="Calibri" w:hAnsi="Calibri" w:cs="Calibri"/>
          <w:sz w:val="24"/>
          <w:szCs w:val="24"/>
        </w:rPr>
        <w:t xml:space="preserve">the lack of technical experts, technology, </w:t>
      </w:r>
      <w:r w:rsidRPr="00241A50">
        <w:rPr>
          <w:rFonts w:ascii="Calibri" w:hAnsi="Calibri" w:cs="Calibri"/>
          <w:sz w:val="24"/>
          <w:szCs w:val="24"/>
        </w:rPr>
        <w:t xml:space="preserve">quality of the </w:t>
      </w:r>
      <w:r w:rsidR="006D19B1" w:rsidRPr="00241A50">
        <w:rPr>
          <w:rFonts w:ascii="Calibri" w:hAnsi="Calibri" w:cs="Calibri"/>
          <w:sz w:val="24"/>
          <w:szCs w:val="24"/>
        </w:rPr>
        <w:t xml:space="preserve">crops, </w:t>
      </w:r>
      <w:r w:rsidR="003D254B" w:rsidRPr="00241A50">
        <w:rPr>
          <w:rFonts w:ascii="Calibri" w:hAnsi="Calibri" w:cs="Calibri"/>
          <w:sz w:val="24"/>
          <w:szCs w:val="24"/>
        </w:rPr>
        <w:t>and failure</w:t>
      </w:r>
      <w:r w:rsidR="00062375" w:rsidRPr="00241A50">
        <w:rPr>
          <w:rFonts w:ascii="Calibri" w:hAnsi="Calibri" w:cs="Calibri"/>
          <w:sz w:val="24"/>
          <w:szCs w:val="24"/>
        </w:rPr>
        <w:t xml:space="preserve"> of </w:t>
      </w:r>
      <w:r w:rsidR="006D19B1" w:rsidRPr="00241A50">
        <w:rPr>
          <w:rFonts w:ascii="Calibri" w:hAnsi="Calibri" w:cs="Calibri"/>
          <w:sz w:val="24"/>
          <w:szCs w:val="24"/>
        </w:rPr>
        <w:t>meet</w:t>
      </w:r>
      <w:r w:rsidRPr="00241A50">
        <w:rPr>
          <w:rFonts w:ascii="Calibri" w:hAnsi="Calibri" w:cs="Calibri"/>
          <w:sz w:val="24"/>
          <w:szCs w:val="24"/>
        </w:rPr>
        <w:t>ing</w:t>
      </w:r>
      <w:r w:rsidR="00062375" w:rsidRPr="00241A50">
        <w:rPr>
          <w:rFonts w:ascii="Calibri" w:hAnsi="Calibri" w:cs="Calibri"/>
          <w:sz w:val="24"/>
          <w:szCs w:val="24"/>
        </w:rPr>
        <w:t xml:space="preserve"> the manufacturing needs,</w:t>
      </w:r>
      <w:r w:rsidR="006D19B1" w:rsidRPr="00241A50">
        <w:rPr>
          <w:rFonts w:ascii="Calibri" w:hAnsi="Calibri" w:cs="Calibri"/>
          <w:sz w:val="24"/>
          <w:szCs w:val="24"/>
        </w:rPr>
        <w:t xml:space="preserve"> transportation</w:t>
      </w:r>
      <w:r w:rsidR="00062375" w:rsidRPr="00241A50">
        <w:rPr>
          <w:rFonts w:ascii="Calibri" w:hAnsi="Calibri" w:cs="Calibri"/>
          <w:sz w:val="24"/>
          <w:szCs w:val="24"/>
        </w:rPr>
        <w:t>,</w:t>
      </w:r>
      <w:r w:rsidR="006D19B1" w:rsidRPr="00241A50">
        <w:rPr>
          <w:rFonts w:ascii="Calibri" w:hAnsi="Calibri" w:cs="Calibri"/>
          <w:sz w:val="24"/>
          <w:szCs w:val="24"/>
        </w:rPr>
        <w:t xml:space="preserve"> and the pesticides remains’ problem. </w:t>
      </w:r>
    </w:p>
    <w:p w:rsidR="00A249CC" w:rsidRPr="00241A50" w:rsidRDefault="00A249CC" w:rsidP="00A249CC">
      <w:pPr>
        <w:pStyle w:val="ListParagraph"/>
        <w:spacing w:line="276" w:lineRule="auto"/>
        <w:ind w:left="0" w:firstLine="0"/>
        <w:jc w:val="both"/>
        <w:rPr>
          <w:rFonts w:ascii="Calibri" w:hAnsi="Calibri" w:cs="Calibri"/>
          <w:sz w:val="24"/>
          <w:szCs w:val="24"/>
        </w:rPr>
      </w:pPr>
    </w:p>
    <w:p w:rsidR="00D279E3" w:rsidRPr="00241A50" w:rsidRDefault="00D279E3" w:rsidP="00A249CC">
      <w:pPr>
        <w:pStyle w:val="ListParagraph"/>
        <w:spacing w:line="276" w:lineRule="auto"/>
        <w:ind w:left="0" w:firstLine="0"/>
        <w:jc w:val="both"/>
        <w:rPr>
          <w:rFonts w:ascii="Calibri" w:hAnsi="Calibri" w:cs="Calibri"/>
          <w:sz w:val="24"/>
          <w:szCs w:val="24"/>
        </w:rPr>
      </w:pPr>
    </w:p>
    <w:p w:rsidR="006D19B1" w:rsidRPr="00A249CC" w:rsidRDefault="00A249CC" w:rsidP="00A02F76">
      <w:pPr>
        <w:pStyle w:val="ListParagraph"/>
        <w:numPr>
          <w:ilvl w:val="1"/>
          <w:numId w:val="4"/>
        </w:numPr>
        <w:spacing w:after="0" w:line="276" w:lineRule="auto"/>
        <w:jc w:val="both"/>
        <w:rPr>
          <w:b/>
          <w:bCs/>
          <w:sz w:val="26"/>
          <w:szCs w:val="26"/>
        </w:rPr>
      </w:pPr>
      <w:r>
        <w:rPr>
          <w:rStyle w:val="Heading3Char"/>
          <w:rFonts w:asciiTheme="minorHAnsi" w:eastAsiaTheme="minorHAnsi" w:hAnsiTheme="minorHAnsi"/>
          <w:lang w:val="en-US"/>
        </w:rPr>
        <w:t xml:space="preserve">. </w:t>
      </w:r>
      <w:r>
        <w:rPr>
          <w:rStyle w:val="Heading3Char"/>
          <w:rFonts w:asciiTheme="minorHAnsi" w:eastAsiaTheme="minorHAnsi" w:hAnsiTheme="minorHAnsi"/>
          <w:lang w:val="en-US"/>
        </w:rPr>
        <w:tab/>
      </w:r>
      <w:r w:rsidR="006D19B1" w:rsidRPr="00A249CC">
        <w:rPr>
          <w:rStyle w:val="Heading3Char"/>
          <w:rFonts w:asciiTheme="minorHAnsi" w:eastAsiaTheme="minorHAnsi" w:hAnsiTheme="minorHAnsi"/>
          <w:lang w:val="en-US"/>
        </w:rPr>
        <w:t>Supermarkets (Hypermarket</w:t>
      </w:r>
      <w:r w:rsidR="006D19B1" w:rsidRPr="00A249CC">
        <w:rPr>
          <w:b/>
          <w:bCs/>
          <w:sz w:val="26"/>
          <w:szCs w:val="26"/>
        </w:rPr>
        <w:t>)</w:t>
      </w:r>
    </w:p>
    <w:p w:rsidR="00C22566" w:rsidRPr="002F02E8" w:rsidRDefault="00C22566" w:rsidP="00D91CE0">
      <w:pPr>
        <w:pStyle w:val="ListParagraph"/>
        <w:spacing w:after="0" w:line="276" w:lineRule="auto"/>
        <w:ind w:left="780" w:firstLine="0"/>
        <w:jc w:val="both"/>
        <w:rPr>
          <w:rFonts w:ascii="Calibri" w:hAnsi="Calibri"/>
          <w:b/>
          <w:bCs/>
          <w:sz w:val="24"/>
          <w:szCs w:val="24"/>
        </w:rPr>
      </w:pPr>
    </w:p>
    <w:p w:rsidR="00637B78" w:rsidRPr="002F02E8" w:rsidRDefault="00534B08" w:rsidP="00D279E3">
      <w:pPr>
        <w:spacing w:after="0" w:line="240" w:lineRule="auto"/>
        <w:jc w:val="both"/>
        <w:rPr>
          <w:rStyle w:val="apple-style-span"/>
          <w:rFonts w:ascii="Calibri" w:hAnsi="Calibri" w:cs="Calibri"/>
          <w:color w:val="000000"/>
          <w:sz w:val="24"/>
          <w:szCs w:val="24"/>
        </w:rPr>
      </w:pPr>
      <w:r w:rsidRPr="002F02E8">
        <w:rPr>
          <w:rFonts w:ascii="Calibri" w:eastAsia="Times New Roman" w:hAnsi="Calibri" w:cs="Calibri"/>
          <w:b/>
          <w:bCs/>
          <w:sz w:val="24"/>
          <w:szCs w:val="24"/>
        </w:rPr>
        <w:t>Hyper One Market</w:t>
      </w:r>
      <w:r w:rsidR="00FE5AEF" w:rsidRPr="002F02E8">
        <w:rPr>
          <w:rFonts w:ascii="Calibri" w:eastAsia="Times New Roman" w:hAnsi="Calibri" w:cs="Calibri"/>
          <w:b/>
          <w:bCs/>
          <w:sz w:val="24"/>
          <w:szCs w:val="24"/>
        </w:rPr>
        <w:t xml:space="preserve"> </w:t>
      </w:r>
      <w:r w:rsidRPr="002F02E8">
        <w:rPr>
          <w:rStyle w:val="apple-style-span"/>
          <w:rFonts w:ascii="Calibri" w:hAnsi="Calibri" w:cs="Calibri"/>
          <w:sz w:val="24"/>
          <w:szCs w:val="24"/>
        </w:rPr>
        <w:t>is an Egyptian hypermarket located in Sheikh Zayed</w:t>
      </w:r>
      <w:r w:rsidR="00FE5AEF" w:rsidRPr="002F02E8">
        <w:rPr>
          <w:rStyle w:val="apple-style-span"/>
          <w:rFonts w:ascii="Calibri" w:hAnsi="Calibri" w:cs="Calibri"/>
          <w:sz w:val="24"/>
          <w:szCs w:val="24"/>
        </w:rPr>
        <w:t xml:space="preserve"> </w:t>
      </w:r>
      <w:r w:rsidR="00637B78" w:rsidRPr="002F02E8">
        <w:rPr>
          <w:rStyle w:val="apple-style-span"/>
          <w:rFonts w:ascii="Calibri" w:hAnsi="Calibri" w:cs="Calibri"/>
          <w:sz w:val="24"/>
          <w:szCs w:val="24"/>
        </w:rPr>
        <w:t>C</w:t>
      </w:r>
      <w:r w:rsidRPr="002F02E8">
        <w:rPr>
          <w:rStyle w:val="apple-style-span"/>
          <w:rFonts w:ascii="Calibri" w:hAnsi="Calibri" w:cs="Calibri"/>
          <w:sz w:val="24"/>
          <w:szCs w:val="24"/>
        </w:rPr>
        <w:t>ity in Cairo</w:t>
      </w:r>
      <w:r w:rsidR="00637B78" w:rsidRPr="002F02E8">
        <w:rPr>
          <w:rStyle w:val="apple-style-span"/>
          <w:rFonts w:ascii="Calibri" w:hAnsi="Calibri" w:cs="Calibri"/>
          <w:sz w:val="24"/>
          <w:szCs w:val="24"/>
        </w:rPr>
        <w:t>.</w:t>
      </w:r>
      <w:r w:rsidRPr="002F02E8">
        <w:rPr>
          <w:rStyle w:val="apple-style-span"/>
          <w:rFonts w:ascii="Calibri" w:hAnsi="Calibri" w:cs="Calibri"/>
          <w:sz w:val="24"/>
          <w:szCs w:val="24"/>
        </w:rPr>
        <w:t xml:space="preserve"> It was founded in 2005 with an initial investment of around EGP 200 </w:t>
      </w:r>
      <w:r w:rsidR="00637B78" w:rsidRPr="002F02E8">
        <w:rPr>
          <w:rStyle w:val="apple-style-span"/>
          <w:rFonts w:ascii="Calibri" w:hAnsi="Calibri" w:cs="Calibri"/>
          <w:sz w:val="24"/>
          <w:szCs w:val="24"/>
        </w:rPr>
        <w:t>million</w:t>
      </w:r>
      <w:r w:rsidRPr="002F02E8">
        <w:rPr>
          <w:rStyle w:val="apple-style-span"/>
          <w:rFonts w:ascii="Calibri" w:hAnsi="Calibri" w:cs="Calibri"/>
          <w:sz w:val="24"/>
          <w:szCs w:val="24"/>
        </w:rPr>
        <w:t>.</w:t>
      </w:r>
      <w:r w:rsidR="00FE5AEF" w:rsidRPr="002F02E8">
        <w:rPr>
          <w:rStyle w:val="apple-style-span"/>
          <w:rFonts w:ascii="Calibri" w:hAnsi="Calibri" w:cs="Calibri"/>
          <w:sz w:val="24"/>
          <w:szCs w:val="24"/>
        </w:rPr>
        <w:t xml:space="preserve"> </w:t>
      </w:r>
      <w:r w:rsidR="00A0787B" w:rsidRPr="002F02E8">
        <w:rPr>
          <w:rStyle w:val="apple-style-span"/>
          <w:rFonts w:ascii="Calibri" w:hAnsi="Calibri" w:cs="Calibri"/>
          <w:color w:val="000000"/>
          <w:sz w:val="24"/>
          <w:szCs w:val="24"/>
        </w:rPr>
        <w:t xml:space="preserve">The Supermarket </w:t>
      </w:r>
      <w:r w:rsidRPr="002F02E8">
        <w:rPr>
          <w:rStyle w:val="apple-style-span"/>
          <w:rFonts w:ascii="Calibri" w:hAnsi="Calibri" w:cs="Calibri"/>
          <w:color w:val="000000"/>
          <w:sz w:val="24"/>
          <w:szCs w:val="24"/>
        </w:rPr>
        <w:t>employ</w:t>
      </w:r>
      <w:r w:rsidR="00637B78" w:rsidRPr="002F02E8">
        <w:rPr>
          <w:rStyle w:val="apple-style-span"/>
          <w:rFonts w:ascii="Calibri" w:hAnsi="Calibri" w:cs="Calibri"/>
          <w:color w:val="000000"/>
          <w:sz w:val="24"/>
          <w:szCs w:val="24"/>
        </w:rPr>
        <w:t>s</w:t>
      </w:r>
      <w:r w:rsidR="00FE5AEF" w:rsidRPr="002F02E8">
        <w:rPr>
          <w:rStyle w:val="apple-style-span"/>
          <w:rFonts w:ascii="Calibri" w:hAnsi="Calibri" w:cs="Calibri"/>
          <w:color w:val="000000"/>
          <w:sz w:val="24"/>
          <w:szCs w:val="24"/>
        </w:rPr>
        <w:t xml:space="preserve"> </w:t>
      </w:r>
      <w:r w:rsidR="00637B78" w:rsidRPr="002F02E8">
        <w:rPr>
          <w:rStyle w:val="apple-style-span"/>
          <w:rFonts w:ascii="Calibri" w:hAnsi="Calibri" w:cs="Calibri"/>
          <w:color w:val="000000"/>
          <w:sz w:val="24"/>
          <w:szCs w:val="24"/>
        </w:rPr>
        <w:t xml:space="preserve">more than </w:t>
      </w:r>
      <w:r w:rsidRPr="002F02E8">
        <w:rPr>
          <w:rStyle w:val="apple-style-span"/>
          <w:rFonts w:ascii="Calibri" w:hAnsi="Calibri" w:cs="Calibri"/>
          <w:color w:val="000000"/>
          <w:sz w:val="24"/>
          <w:szCs w:val="24"/>
        </w:rPr>
        <w:t>15</w:t>
      </w:r>
      <w:r w:rsidR="00637B78" w:rsidRPr="002F02E8">
        <w:rPr>
          <w:rStyle w:val="apple-style-span"/>
          <w:rFonts w:ascii="Calibri" w:hAnsi="Calibri" w:cs="Calibri"/>
          <w:color w:val="000000"/>
          <w:sz w:val="24"/>
          <w:szCs w:val="24"/>
        </w:rPr>
        <w:t>00</w:t>
      </w:r>
      <w:r w:rsidRPr="002F02E8">
        <w:rPr>
          <w:rStyle w:val="apple-style-span"/>
          <w:rFonts w:ascii="Calibri" w:hAnsi="Calibri" w:cs="Calibri"/>
          <w:color w:val="000000"/>
          <w:sz w:val="24"/>
          <w:szCs w:val="24"/>
        </w:rPr>
        <w:t xml:space="preserve"> employees, occupying over 40,000 square meters (50% selling area), attracting daily visitors of around 65,000 in summer and 35,000 in winter. </w:t>
      </w:r>
    </w:p>
    <w:p w:rsidR="00637B78" w:rsidRPr="002F02E8" w:rsidRDefault="00637B78" w:rsidP="00D279E3">
      <w:pPr>
        <w:spacing w:after="0" w:line="240" w:lineRule="auto"/>
        <w:jc w:val="both"/>
        <w:rPr>
          <w:rStyle w:val="apple-style-span"/>
          <w:rFonts w:ascii="Calibri" w:hAnsi="Calibri" w:cs="Calibri"/>
          <w:color w:val="000000"/>
          <w:sz w:val="24"/>
          <w:szCs w:val="24"/>
        </w:rPr>
      </w:pPr>
    </w:p>
    <w:p w:rsidR="006D19B1" w:rsidRPr="002F02E8" w:rsidRDefault="006D19B1" w:rsidP="00D279E3">
      <w:pPr>
        <w:spacing w:after="0" w:line="240" w:lineRule="auto"/>
        <w:jc w:val="both"/>
        <w:rPr>
          <w:rFonts w:ascii="Calibri" w:hAnsi="Calibri" w:cs="Calibri"/>
          <w:sz w:val="24"/>
          <w:szCs w:val="24"/>
        </w:rPr>
      </w:pPr>
      <w:r w:rsidRPr="002F02E8">
        <w:rPr>
          <w:rFonts w:ascii="Calibri" w:hAnsi="Calibri" w:cs="Calibri"/>
          <w:sz w:val="24"/>
          <w:szCs w:val="24"/>
        </w:rPr>
        <w:t xml:space="preserve">According to </w:t>
      </w:r>
      <w:r w:rsidR="00637B78" w:rsidRPr="002F02E8">
        <w:rPr>
          <w:rFonts w:ascii="Calibri" w:hAnsi="Calibri" w:cs="Calibri"/>
          <w:sz w:val="24"/>
          <w:szCs w:val="24"/>
        </w:rPr>
        <w:t xml:space="preserve">the </w:t>
      </w:r>
      <w:r w:rsidRPr="002F02E8">
        <w:rPr>
          <w:rFonts w:ascii="Calibri" w:hAnsi="Calibri" w:cs="Calibri"/>
          <w:sz w:val="24"/>
          <w:szCs w:val="24"/>
        </w:rPr>
        <w:t xml:space="preserve">GM, The supermarket has sourced vegetables from small farmers in Upper Egypt. </w:t>
      </w:r>
      <w:r w:rsidR="00637B78" w:rsidRPr="002F02E8">
        <w:rPr>
          <w:rFonts w:ascii="Calibri" w:hAnsi="Calibri" w:cs="Calibri"/>
          <w:sz w:val="24"/>
          <w:szCs w:val="24"/>
        </w:rPr>
        <w:t>The main c</w:t>
      </w:r>
      <w:r w:rsidRPr="002F02E8">
        <w:rPr>
          <w:rFonts w:ascii="Calibri" w:hAnsi="Calibri" w:cs="Calibri"/>
          <w:sz w:val="24"/>
          <w:szCs w:val="24"/>
        </w:rPr>
        <w:t xml:space="preserve">rops purchased are potatoes, onion, and cucumber with average quantity of 10-15 tons. </w:t>
      </w:r>
      <w:r w:rsidR="007E12CD" w:rsidRPr="002F02E8">
        <w:rPr>
          <w:rFonts w:ascii="Calibri" w:hAnsi="Calibri" w:cs="Calibri"/>
          <w:sz w:val="24"/>
          <w:szCs w:val="24"/>
        </w:rPr>
        <w:t xml:space="preserve">However, as he explained “reaching an agreement </w:t>
      </w:r>
      <w:r w:rsidRPr="002F02E8">
        <w:rPr>
          <w:rFonts w:ascii="Calibri" w:hAnsi="Calibri" w:cs="Calibri"/>
          <w:sz w:val="24"/>
          <w:szCs w:val="24"/>
        </w:rPr>
        <w:t xml:space="preserve">on </w:t>
      </w:r>
      <w:r w:rsidR="007E12CD" w:rsidRPr="002F02E8">
        <w:rPr>
          <w:rFonts w:ascii="Calibri" w:hAnsi="Calibri" w:cs="Calibri"/>
          <w:sz w:val="24"/>
          <w:szCs w:val="24"/>
        </w:rPr>
        <w:t xml:space="preserve">the </w:t>
      </w:r>
      <w:r w:rsidRPr="002F02E8">
        <w:rPr>
          <w:rFonts w:ascii="Calibri" w:hAnsi="Calibri" w:cs="Calibri"/>
          <w:b/>
          <w:bCs/>
          <w:sz w:val="24"/>
          <w:szCs w:val="24"/>
        </w:rPr>
        <w:t>price and quality</w:t>
      </w:r>
      <w:r w:rsidR="00FE5AEF" w:rsidRPr="002F02E8">
        <w:rPr>
          <w:rFonts w:ascii="Calibri" w:hAnsi="Calibri" w:cs="Calibri"/>
          <w:b/>
          <w:bCs/>
          <w:sz w:val="24"/>
          <w:szCs w:val="24"/>
        </w:rPr>
        <w:t xml:space="preserve"> </w:t>
      </w:r>
      <w:r w:rsidR="007E12CD" w:rsidRPr="002F02E8">
        <w:rPr>
          <w:rFonts w:ascii="Calibri" w:hAnsi="Calibri" w:cs="Calibri"/>
          <w:sz w:val="24"/>
          <w:szCs w:val="24"/>
        </w:rPr>
        <w:t xml:space="preserve">of the produce is always a problem which could be </w:t>
      </w:r>
      <w:r w:rsidRPr="002F02E8">
        <w:rPr>
          <w:rFonts w:ascii="Calibri" w:hAnsi="Calibri" w:cs="Calibri"/>
          <w:sz w:val="24"/>
          <w:szCs w:val="24"/>
        </w:rPr>
        <w:t>resolved</w:t>
      </w:r>
      <w:r w:rsidR="007E12CD" w:rsidRPr="002F02E8">
        <w:rPr>
          <w:rFonts w:ascii="Calibri" w:hAnsi="Calibri" w:cs="Calibri"/>
          <w:sz w:val="24"/>
          <w:szCs w:val="24"/>
        </w:rPr>
        <w:t xml:space="preserve"> if there exists </w:t>
      </w:r>
      <w:r w:rsidRPr="002F02E8">
        <w:rPr>
          <w:rFonts w:ascii="Calibri" w:hAnsi="Calibri" w:cs="Calibri"/>
          <w:sz w:val="24"/>
          <w:szCs w:val="24"/>
        </w:rPr>
        <w:t xml:space="preserve">a non-profit organization representing small farmers </w:t>
      </w:r>
      <w:r w:rsidR="007E12CD" w:rsidRPr="002F02E8">
        <w:rPr>
          <w:rFonts w:ascii="Calibri" w:hAnsi="Calibri" w:cs="Calibri"/>
          <w:sz w:val="24"/>
          <w:szCs w:val="24"/>
        </w:rPr>
        <w:t xml:space="preserve">and </w:t>
      </w:r>
      <w:r w:rsidRPr="002F02E8">
        <w:rPr>
          <w:rFonts w:ascii="Calibri" w:hAnsi="Calibri" w:cs="Calibri"/>
          <w:sz w:val="24"/>
          <w:szCs w:val="24"/>
        </w:rPr>
        <w:t xml:space="preserve">would be responsible of supplying the supermarket with </w:t>
      </w:r>
      <w:r w:rsidR="007E12CD" w:rsidRPr="002F02E8">
        <w:rPr>
          <w:rFonts w:ascii="Calibri" w:hAnsi="Calibri" w:cs="Calibri"/>
          <w:sz w:val="24"/>
          <w:szCs w:val="24"/>
        </w:rPr>
        <w:t xml:space="preserve">the </w:t>
      </w:r>
      <w:r w:rsidRPr="002F02E8">
        <w:rPr>
          <w:rFonts w:ascii="Calibri" w:hAnsi="Calibri" w:cs="Calibri"/>
          <w:sz w:val="24"/>
          <w:szCs w:val="24"/>
        </w:rPr>
        <w:t>fruits and vegetables accord</w:t>
      </w:r>
      <w:r w:rsidR="007E12CD" w:rsidRPr="002F02E8">
        <w:rPr>
          <w:rFonts w:ascii="Calibri" w:hAnsi="Calibri" w:cs="Calibri"/>
          <w:sz w:val="24"/>
          <w:szCs w:val="24"/>
        </w:rPr>
        <w:t xml:space="preserve">ing to the </w:t>
      </w:r>
      <w:r w:rsidRPr="002F02E8">
        <w:rPr>
          <w:rFonts w:ascii="Calibri" w:hAnsi="Calibri" w:cs="Calibri"/>
          <w:sz w:val="24"/>
          <w:szCs w:val="24"/>
        </w:rPr>
        <w:t>standards</w:t>
      </w:r>
      <w:r w:rsidR="007E12CD" w:rsidRPr="002F02E8">
        <w:rPr>
          <w:rFonts w:ascii="Calibri" w:hAnsi="Calibri" w:cs="Calibri"/>
          <w:sz w:val="24"/>
          <w:szCs w:val="24"/>
        </w:rPr>
        <w:t xml:space="preserve"> agreed upon”</w:t>
      </w:r>
      <w:r w:rsidRPr="002F02E8">
        <w:rPr>
          <w:rFonts w:ascii="Calibri" w:hAnsi="Calibri" w:cs="Calibri"/>
          <w:sz w:val="24"/>
          <w:szCs w:val="24"/>
        </w:rPr>
        <w:t xml:space="preserve">. </w:t>
      </w:r>
    </w:p>
    <w:p w:rsidR="006D19B1" w:rsidRPr="002F02E8" w:rsidRDefault="006D19B1" w:rsidP="00D279E3">
      <w:pPr>
        <w:pStyle w:val="ListParagraph"/>
        <w:ind w:left="0"/>
        <w:jc w:val="both"/>
        <w:rPr>
          <w:rFonts w:ascii="Calibri" w:hAnsi="Calibri" w:cs="Calibri"/>
          <w:sz w:val="24"/>
          <w:szCs w:val="24"/>
        </w:rPr>
      </w:pPr>
    </w:p>
    <w:p w:rsidR="006D19B1" w:rsidRPr="002F02E8" w:rsidRDefault="006D19B1" w:rsidP="00D279E3">
      <w:pPr>
        <w:pStyle w:val="ListParagraph"/>
        <w:ind w:left="0" w:firstLine="0"/>
        <w:jc w:val="both"/>
        <w:rPr>
          <w:rFonts w:ascii="Calibri" w:hAnsi="Calibri" w:cs="Calibri"/>
          <w:sz w:val="24"/>
          <w:szCs w:val="24"/>
        </w:rPr>
      </w:pPr>
      <w:r w:rsidRPr="002F02E8">
        <w:rPr>
          <w:rFonts w:ascii="Calibri" w:hAnsi="Calibri" w:cs="Calibri"/>
          <w:sz w:val="24"/>
          <w:szCs w:val="24"/>
        </w:rPr>
        <w:t xml:space="preserve">When asked about </w:t>
      </w:r>
      <w:r w:rsidRPr="002F02E8">
        <w:rPr>
          <w:rFonts w:ascii="Calibri" w:hAnsi="Calibri" w:cs="Calibri"/>
          <w:b/>
          <w:bCs/>
          <w:sz w:val="24"/>
          <w:szCs w:val="24"/>
        </w:rPr>
        <w:t>workers</w:t>
      </w:r>
      <w:r w:rsidRPr="002F02E8">
        <w:rPr>
          <w:rFonts w:ascii="Calibri" w:hAnsi="Calibri" w:cs="Calibri"/>
          <w:sz w:val="24"/>
          <w:szCs w:val="24"/>
        </w:rPr>
        <w:t xml:space="preserve">, the GM </w:t>
      </w:r>
      <w:r w:rsidR="007E12CD" w:rsidRPr="002F02E8">
        <w:rPr>
          <w:rFonts w:ascii="Calibri" w:hAnsi="Calibri" w:cs="Calibri"/>
          <w:sz w:val="24"/>
          <w:szCs w:val="24"/>
        </w:rPr>
        <w:t xml:space="preserve">reported that </w:t>
      </w:r>
      <w:r w:rsidRPr="002F02E8">
        <w:rPr>
          <w:rFonts w:ascii="Calibri" w:hAnsi="Calibri" w:cs="Calibri"/>
          <w:sz w:val="24"/>
          <w:szCs w:val="24"/>
        </w:rPr>
        <w:t xml:space="preserve">they must be trained on how to satisfy the </w:t>
      </w:r>
      <w:r w:rsidR="007E12CD" w:rsidRPr="002F02E8">
        <w:rPr>
          <w:rFonts w:ascii="Calibri" w:hAnsi="Calibri" w:cs="Calibri"/>
          <w:sz w:val="24"/>
          <w:szCs w:val="24"/>
        </w:rPr>
        <w:t xml:space="preserve">required </w:t>
      </w:r>
      <w:r w:rsidRPr="002F02E8">
        <w:rPr>
          <w:rFonts w:ascii="Calibri" w:hAnsi="Calibri" w:cs="Calibri"/>
          <w:sz w:val="24"/>
          <w:szCs w:val="24"/>
        </w:rPr>
        <w:t xml:space="preserve">quality standards </w:t>
      </w:r>
      <w:r w:rsidR="007E12CD" w:rsidRPr="002F02E8">
        <w:rPr>
          <w:rFonts w:ascii="Calibri" w:hAnsi="Calibri" w:cs="Calibri"/>
          <w:sz w:val="24"/>
          <w:szCs w:val="24"/>
        </w:rPr>
        <w:t xml:space="preserve">set </w:t>
      </w:r>
      <w:r w:rsidRPr="002F02E8">
        <w:rPr>
          <w:rFonts w:ascii="Calibri" w:hAnsi="Calibri" w:cs="Calibri"/>
          <w:sz w:val="24"/>
          <w:szCs w:val="24"/>
        </w:rPr>
        <w:t>by the Supermarket, which inclu</w:t>
      </w:r>
      <w:r w:rsidR="007E12CD" w:rsidRPr="002F02E8">
        <w:rPr>
          <w:rFonts w:ascii="Calibri" w:hAnsi="Calibri" w:cs="Calibri"/>
          <w:sz w:val="24"/>
          <w:szCs w:val="24"/>
        </w:rPr>
        <w:t>de crop handling and packaging. T</w:t>
      </w:r>
      <w:r w:rsidR="00756AD7" w:rsidRPr="002F02E8">
        <w:rPr>
          <w:rFonts w:ascii="Calibri" w:hAnsi="Calibri" w:cs="Calibri"/>
          <w:sz w:val="24"/>
          <w:szCs w:val="24"/>
        </w:rPr>
        <w:t>his also applies to</w:t>
      </w:r>
      <w:r w:rsidRPr="002F02E8">
        <w:rPr>
          <w:rFonts w:ascii="Calibri" w:hAnsi="Calibri" w:cs="Calibri"/>
          <w:sz w:val="24"/>
          <w:szCs w:val="24"/>
        </w:rPr>
        <w:t xml:space="preserve"> the associations and PHCs which must have food safety systems such as ISO 22000 and BRC standards. </w:t>
      </w:r>
    </w:p>
    <w:p w:rsidR="006D19B1" w:rsidRPr="002F02E8" w:rsidRDefault="006D19B1" w:rsidP="00D279E3">
      <w:pPr>
        <w:pStyle w:val="ListParagraph"/>
        <w:ind w:left="0"/>
        <w:jc w:val="both"/>
        <w:rPr>
          <w:rFonts w:ascii="Calibri" w:hAnsi="Calibri" w:cs="Calibri"/>
          <w:sz w:val="24"/>
          <w:szCs w:val="24"/>
        </w:rPr>
      </w:pPr>
    </w:p>
    <w:p w:rsidR="006D19B1" w:rsidRPr="002F02E8" w:rsidRDefault="00756AD7" w:rsidP="00D279E3">
      <w:pPr>
        <w:pStyle w:val="ListParagraph"/>
        <w:ind w:left="0" w:firstLine="0"/>
        <w:jc w:val="both"/>
        <w:rPr>
          <w:rFonts w:ascii="Calibri" w:hAnsi="Calibri"/>
        </w:rPr>
      </w:pPr>
      <w:r w:rsidRPr="002F02E8">
        <w:rPr>
          <w:rFonts w:ascii="Calibri" w:hAnsi="Calibri" w:cs="Calibri"/>
          <w:sz w:val="24"/>
          <w:szCs w:val="24"/>
        </w:rPr>
        <w:t xml:space="preserve">Although the </w:t>
      </w:r>
      <w:r w:rsidR="006D19B1" w:rsidRPr="002F02E8">
        <w:rPr>
          <w:rFonts w:ascii="Calibri" w:hAnsi="Calibri" w:cs="Calibri"/>
          <w:sz w:val="24"/>
          <w:szCs w:val="24"/>
        </w:rPr>
        <w:t>Hypermarket does</w:t>
      </w:r>
      <w:r w:rsidRPr="002F02E8">
        <w:rPr>
          <w:rFonts w:ascii="Calibri" w:hAnsi="Calibri" w:cs="Calibri"/>
          <w:sz w:val="24"/>
          <w:szCs w:val="24"/>
        </w:rPr>
        <w:t xml:space="preserve"> not </w:t>
      </w:r>
      <w:r w:rsidR="006D19B1" w:rsidRPr="002F02E8">
        <w:rPr>
          <w:rFonts w:ascii="Calibri" w:hAnsi="Calibri" w:cs="Calibri"/>
          <w:sz w:val="24"/>
          <w:szCs w:val="24"/>
        </w:rPr>
        <w:t xml:space="preserve">deal </w:t>
      </w:r>
      <w:r w:rsidRPr="002F02E8">
        <w:rPr>
          <w:rFonts w:ascii="Calibri" w:hAnsi="Calibri" w:cs="Calibri"/>
          <w:sz w:val="24"/>
          <w:szCs w:val="24"/>
        </w:rPr>
        <w:t xml:space="preserve">currently </w:t>
      </w:r>
      <w:r w:rsidR="006D19B1" w:rsidRPr="002F02E8">
        <w:rPr>
          <w:rFonts w:ascii="Calibri" w:hAnsi="Calibri" w:cs="Calibri"/>
          <w:sz w:val="24"/>
          <w:szCs w:val="24"/>
        </w:rPr>
        <w:t xml:space="preserve">with </w:t>
      </w:r>
      <w:r w:rsidRPr="002F02E8">
        <w:rPr>
          <w:rFonts w:ascii="Calibri" w:hAnsi="Calibri" w:cs="Calibri"/>
          <w:sz w:val="24"/>
          <w:szCs w:val="24"/>
        </w:rPr>
        <w:t xml:space="preserve">any </w:t>
      </w:r>
      <w:r w:rsidR="006D19B1" w:rsidRPr="002F02E8">
        <w:rPr>
          <w:rFonts w:ascii="Calibri" w:hAnsi="Calibri" w:cs="Calibri"/>
          <w:sz w:val="24"/>
          <w:szCs w:val="24"/>
        </w:rPr>
        <w:t>associations</w:t>
      </w:r>
      <w:r w:rsidRPr="002F02E8">
        <w:rPr>
          <w:rFonts w:ascii="Calibri" w:hAnsi="Calibri" w:cs="Calibri"/>
          <w:sz w:val="24"/>
          <w:szCs w:val="24"/>
        </w:rPr>
        <w:t xml:space="preserve">, </w:t>
      </w:r>
      <w:r w:rsidR="006D19B1" w:rsidRPr="002F02E8">
        <w:rPr>
          <w:rFonts w:ascii="Calibri" w:hAnsi="Calibri" w:cs="Calibri"/>
          <w:sz w:val="24"/>
          <w:szCs w:val="24"/>
        </w:rPr>
        <w:t xml:space="preserve">the GM </w:t>
      </w:r>
      <w:r w:rsidRPr="002F02E8">
        <w:rPr>
          <w:rFonts w:ascii="Calibri" w:hAnsi="Calibri" w:cs="Calibri"/>
          <w:sz w:val="24"/>
          <w:szCs w:val="24"/>
        </w:rPr>
        <w:t xml:space="preserve">felt that a </w:t>
      </w:r>
      <w:r w:rsidR="006D19B1" w:rsidRPr="002F02E8">
        <w:rPr>
          <w:rFonts w:ascii="Calibri" w:hAnsi="Calibri" w:cs="Calibri"/>
          <w:sz w:val="24"/>
          <w:szCs w:val="24"/>
        </w:rPr>
        <w:t>relationship c</w:t>
      </w:r>
      <w:r w:rsidRPr="002F02E8">
        <w:rPr>
          <w:rFonts w:ascii="Calibri" w:hAnsi="Calibri" w:cs="Calibri"/>
          <w:sz w:val="24"/>
          <w:szCs w:val="24"/>
        </w:rPr>
        <w:t xml:space="preserve">ould </w:t>
      </w:r>
      <w:r w:rsidR="006D19B1" w:rsidRPr="002F02E8">
        <w:rPr>
          <w:rFonts w:ascii="Calibri" w:hAnsi="Calibri" w:cs="Calibri"/>
          <w:sz w:val="24"/>
          <w:szCs w:val="24"/>
        </w:rPr>
        <w:t>be established i</w:t>
      </w:r>
      <w:r w:rsidRPr="002F02E8">
        <w:rPr>
          <w:rFonts w:ascii="Calibri" w:hAnsi="Calibri" w:cs="Calibri"/>
          <w:sz w:val="24"/>
          <w:szCs w:val="24"/>
        </w:rPr>
        <w:t xml:space="preserve">f an </w:t>
      </w:r>
      <w:r w:rsidR="006D19B1" w:rsidRPr="002F02E8">
        <w:rPr>
          <w:rFonts w:ascii="Calibri" w:hAnsi="Calibri" w:cs="Calibri"/>
          <w:sz w:val="24"/>
          <w:szCs w:val="24"/>
        </w:rPr>
        <w:t xml:space="preserve">association </w:t>
      </w:r>
      <w:r w:rsidRPr="002F02E8">
        <w:rPr>
          <w:rFonts w:ascii="Calibri" w:hAnsi="Calibri" w:cs="Calibri"/>
          <w:sz w:val="24"/>
          <w:szCs w:val="24"/>
        </w:rPr>
        <w:t xml:space="preserve">has </w:t>
      </w:r>
      <w:r w:rsidR="006D19B1" w:rsidRPr="002F02E8">
        <w:rPr>
          <w:rFonts w:ascii="Calibri" w:hAnsi="Calibri" w:cs="Calibri"/>
          <w:sz w:val="24"/>
          <w:szCs w:val="24"/>
        </w:rPr>
        <w:t xml:space="preserve">the capacity to supply the supermarket with needed volumes at </w:t>
      </w:r>
      <w:r w:rsidRPr="002F02E8">
        <w:rPr>
          <w:rFonts w:ascii="Calibri" w:hAnsi="Calibri" w:cs="Calibri"/>
          <w:sz w:val="24"/>
          <w:szCs w:val="24"/>
        </w:rPr>
        <w:t xml:space="preserve">a </w:t>
      </w:r>
      <w:r w:rsidR="006D19B1" w:rsidRPr="002F02E8">
        <w:rPr>
          <w:rFonts w:ascii="Calibri" w:hAnsi="Calibri" w:cs="Calibri"/>
          <w:sz w:val="24"/>
          <w:szCs w:val="24"/>
        </w:rPr>
        <w:t xml:space="preserve">reasonable price </w:t>
      </w:r>
      <w:r w:rsidRPr="002F02E8">
        <w:rPr>
          <w:rFonts w:ascii="Calibri" w:hAnsi="Calibri" w:cs="Calibri"/>
          <w:sz w:val="24"/>
          <w:szCs w:val="24"/>
        </w:rPr>
        <w:t xml:space="preserve">and </w:t>
      </w:r>
      <w:r w:rsidR="00356337" w:rsidRPr="002F02E8">
        <w:rPr>
          <w:rFonts w:ascii="Calibri" w:hAnsi="Calibri" w:cs="Calibri"/>
          <w:sz w:val="24"/>
          <w:szCs w:val="24"/>
        </w:rPr>
        <w:t xml:space="preserve">satisfy the </w:t>
      </w:r>
      <w:r w:rsidR="006D19B1" w:rsidRPr="002F02E8">
        <w:rPr>
          <w:rFonts w:ascii="Calibri" w:hAnsi="Calibri" w:cs="Calibri"/>
          <w:sz w:val="24"/>
          <w:szCs w:val="24"/>
        </w:rPr>
        <w:t xml:space="preserve">required standards. </w:t>
      </w:r>
      <w:r w:rsidR="00356337" w:rsidRPr="002F02E8">
        <w:rPr>
          <w:rFonts w:ascii="Calibri" w:hAnsi="Calibri" w:cs="Calibri"/>
          <w:sz w:val="24"/>
          <w:szCs w:val="24"/>
        </w:rPr>
        <w:t>He further explained that the existence of non-profit entities which act</w:t>
      </w:r>
      <w:r w:rsidR="006D19B1" w:rsidRPr="002F02E8">
        <w:rPr>
          <w:rFonts w:ascii="Calibri" w:hAnsi="Calibri" w:cs="Calibri"/>
          <w:sz w:val="24"/>
          <w:szCs w:val="24"/>
        </w:rPr>
        <w:t xml:space="preserve"> as a link between small farmers and supermarkets in the </w:t>
      </w:r>
      <w:r w:rsidR="00FE5AEF" w:rsidRPr="002F02E8">
        <w:rPr>
          <w:rFonts w:ascii="Calibri" w:hAnsi="Calibri" w:cs="Calibri"/>
          <w:sz w:val="24"/>
          <w:szCs w:val="24"/>
        </w:rPr>
        <w:t xml:space="preserve">chain </w:t>
      </w:r>
      <w:r w:rsidR="00356337" w:rsidRPr="002F02E8">
        <w:rPr>
          <w:rFonts w:ascii="Calibri" w:hAnsi="Calibri" w:cs="Calibri"/>
          <w:sz w:val="24"/>
          <w:szCs w:val="24"/>
        </w:rPr>
        <w:t xml:space="preserve">is </w:t>
      </w:r>
      <w:r w:rsidR="006D19B1" w:rsidRPr="002F02E8">
        <w:rPr>
          <w:rFonts w:ascii="Calibri" w:hAnsi="Calibri" w:cs="Calibri"/>
          <w:sz w:val="24"/>
          <w:szCs w:val="24"/>
        </w:rPr>
        <w:t>crucial to avoid many technical and legal issues, and to guarantee adequate post-harvest</w:t>
      </w:r>
      <w:r w:rsidR="006D19B1" w:rsidRPr="002F02E8">
        <w:rPr>
          <w:rFonts w:ascii="Calibri" w:hAnsi="Calibri"/>
        </w:rPr>
        <w:t xml:space="preserve"> operations. </w:t>
      </w:r>
    </w:p>
    <w:p w:rsidR="006D19B1" w:rsidRPr="002F02E8" w:rsidRDefault="006D19B1" w:rsidP="00D279E3">
      <w:pPr>
        <w:pStyle w:val="ListParagraph"/>
        <w:ind w:left="0"/>
        <w:jc w:val="both"/>
        <w:rPr>
          <w:rFonts w:ascii="Calibri" w:hAnsi="Calibri"/>
        </w:rPr>
      </w:pPr>
    </w:p>
    <w:p w:rsidR="00D279E3" w:rsidRPr="002F02E8" w:rsidRDefault="006D19B1" w:rsidP="00630F27">
      <w:pPr>
        <w:pStyle w:val="ListParagraph"/>
        <w:ind w:left="0" w:firstLine="0"/>
        <w:jc w:val="both"/>
        <w:rPr>
          <w:rFonts w:ascii="Calibri" w:hAnsi="Calibri"/>
          <w:sz w:val="24"/>
          <w:szCs w:val="24"/>
        </w:rPr>
      </w:pPr>
      <w:r w:rsidRPr="002F02E8">
        <w:rPr>
          <w:rFonts w:ascii="Calibri" w:hAnsi="Calibri"/>
          <w:sz w:val="24"/>
          <w:szCs w:val="24"/>
        </w:rPr>
        <w:t>As for</w:t>
      </w:r>
      <w:r w:rsidR="00356337" w:rsidRPr="002F02E8">
        <w:rPr>
          <w:rFonts w:ascii="Calibri" w:hAnsi="Calibri"/>
          <w:sz w:val="24"/>
          <w:szCs w:val="24"/>
        </w:rPr>
        <w:t xml:space="preserve"> the challenges facing the</w:t>
      </w:r>
      <w:r w:rsidR="00FE5AEF" w:rsidRPr="002F02E8">
        <w:rPr>
          <w:rFonts w:ascii="Calibri" w:hAnsi="Calibri"/>
          <w:sz w:val="24"/>
          <w:szCs w:val="24"/>
        </w:rPr>
        <w:t xml:space="preserve"> </w:t>
      </w:r>
      <w:r w:rsidRPr="002F02E8">
        <w:rPr>
          <w:rFonts w:ascii="Calibri" w:hAnsi="Calibri"/>
          <w:b/>
          <w:bCs/>
          <w:sz w:val="24"/>
          <w:szCs w:val="24"/>
        </w:rPr>
        <w:t xml:space="preserve">horticulture </w:t>
      </w:r>
      <w:r w:rsidR="00356337" w:rsidRPr="002F02E8">
        <w:rPr>
          <w:rFonts w:ascii="Calibri" w:hAnsi="Calibri"/>
          <w:b/>
          <w:bCs/>
          <w:sz w:val="24"/>
          <w:szCs w:val="24"/>
        </w:rPr>
        <w:t xml:space="preserve">sector, </w:t>
      </w:r>
      <w:r w:rsidRPr="002F02E8">
        <w:rPr>
          <w:rFonts w:ascii="Calibri" w:hAnsi="Calibri"/>
          <w:sz w:val="24"/>
          <w:szCs w:val="24"/>
        </w:rPr>
        <w:t xml:space="preserve">the respondent </w:t>
      </w:r>
      <w:r w:rsidR="00356337" w:rsidRPr="002F02E8">
        <w:rPr>
          <w:rFonts w:ascii="Calibri" w:hAnsi="Calibri"/>
          <w:sz w:val="24"/>
          <w:szCs w:val="24"/>
        </w:rPr>
        <w:t xml:space="preserve">argued that </w:t>
      </w:r>
      <w:r w:rsidRPr="002F02E8">
        <w:rPr>
          <w:rFonts w:ascii="Calibri" w:hAnsi="Calibri"/>
          <w:sz w:val="24"/>
          <w:szCs w:val="24"/>
        </w:rPr>
        <w:t>the lack of a master p</w:t>
      </w:r>
      <w:r w:rsidR="00356337" w:rsidRPr="002F02E8">
        <w:rPr>
          <w:rFonts w:ascii="Calibri" w:hAnsi="Calibri"/>
          <w:sz w:val="24"/>
          <w:szCs w:val="24"/>
        </w:rPr>
        <w:t xml:space="preserve">lan for agricultural </w:t>
      </w:r>
      <w:r w:rsidR="00FE5AEF" w:rsidRPr="002F02E8">
        <w:rPr>
          <w:rFonts w:ascii="Calibri" w:hAnsi="Calibri"/>
          <w:sz w:val="24"/>
          <w:szCs w:val="24"/>
        </w:rPr>
        <w:t>investment i</w:t>
      </w:r>
      <w:r w:rsidR="00356337" w:rsidRPr="002F02E8">
        <w:rPr>
          <w:rFonts w:ascii="Calibri" w:hAnsi="Calibri"/>
          <w:sz w:val="24"/>
          <w:szCs w:val="24"/>
        </w:rPr>
        <w:t xml:space="preserve">s the </w:t>
      </w:r>
      <w:r w:rsidRPr="002F02E8">
        <w:rPr>
          <w:rFonts w:ascii="Calibri" w:hAnsi="Calibri"/>
          <w:sz w:val="24"/>
          <w:szCs w:val="24"/>
        </w:rPr>
        <w:t xml:space="preserve">main barrier to the </w:t>
      </w:r>
      <w:r w:rsidR="00356337" w:rsidRPr="002F02E8">
        <w:rPr>
          <w:rFonts w:ascii="Calibri" w:hAnsi="Calibri"/>
          <w:sz w:val="24"/>
          <w:szCs w:val="24"/>
        </w:rPr>
        <w:t>development of this sector</w:t>
      </w:r>
      <w:r w:rsidRPr="002F02E8">
        <w:rPr>
          <w:rFonts w:ascii="Calibri" w:hAnsi="Calibri"/>
          <w:sz w:val="24"/>
          <w:szCs w:val="24"/>
        </w:rPr>
        <w:t xml:space="preserve"> in Upper-Egypt. In addition, the insufficient incentives for investors, lack of training services, especially for labors, and identified investment zones </w:t>
      </w:r>
      <w:r w:rsidR="00356337" w:rsidRPr="002F02E8">
        <w:rPr>
          <w:rFonts w:ascii="Calibri" w:hAnsi="Calibri"/>
          <w:sz w:val="24"/>
          <w:szCs w:val="24"/>
        </w:rPr>
        <w:t xml:space="preserve">are factors that </w:t>
      </w:r>
      <w:r w:rsidRPr="002F02E8">
        <w:rPr>
          <w:rFonts w:ascii="Calibri" w:hAnsi="Calibri"/>
          <w:sz w:val="24"/>
          <w:szCs w:val="24"/>
        </w:rPr>
        <w:t>hinder investors to work in Upper-Egypt.</w:t>
      </w:r>
    </w:p>
    <w:p w:rsidR="006D19B1" w:rsidRDefault="00B43038" w:rsidP="00A02F76">
      <w:pPr>
        <w:pStyle w:val="Heading3"/>
        <w:numPr>
          <w:ilvl w:val="1"/>
          <w:numId w:val="52"/>
        </w:numPr>
      </w:pPr>
      <w:r>
        <w:t xml:space="preserve">Agribusiness Investment </w:t>
      </w:r>
    </w:p>
    <w:p w:rsidR="00263B44" w:rsidRPr="00263B44" w:rsidRDefault="00263B44" w:rsidP="00263B44">
      <w:pPr>
        <w:jc w:val="both"/>
        <w:rPr>
          <w:rFonts w:ascii="Calibri" w:hAnsi="Calibri" w:cs="Calibri"/>
          <w:color w:val="000000"/>
          <w:sz w:val="24"/>
          <w:szCs w:val="24"/>
        </w:rPr>
      </w:pPr>
      <w:r w:rsidRPr="00263B44">
        <w:rPr>
          <w:rFonts w:ascii="Calibri" w:hAnsi="Calibri" w:cs="Calibri"/>
          <w:color w:val="000000"/>
          <w:sz w:val="24"/>
          <w:szCs w:val="24"/>
        </w:rPr>
        <w:t xml:space="preserve">Despite the benefits mentioned in the literature on the agribusiness sector in Egypt there are still many challenges facing private investors in this important sector. Agribusiness accounts for nearly 21% of Egypt’s total industrial production and is currently worth an estimated US$ 4.7 billion. Experts believe that the sector possesses striking potential for growth thanks to </w:t>
      </w:r>
      <w:r w:rsidR="00630F27" w:rsidRPr="00263B44">
        <w:rPr>
          <w:rFonts w:ascii="Calibri" w:hAnsi="Calibri" w:cs="Calibri"/>
          <w:color w:val="000000"/>
          <w:sz w:val="24"/>
          <w:szCs w:val="24"/>
        </w:rPr>
        <w:t>favorable</w:t>
      </w:r>
      <w:r w:rsidRPr="00263B44">
        <w:rPr>
          <w:rFonts w:ascii="Calibri" w:hAnsi="Calibri" w:cs="Calibri"/>
          <w:color w:val="000000"/>
          <w:sz w:val="24"/>
          <w:szCs w:val="24"/>
        </w:rPr>
        <w:t xml:space="preserve"> growing conditions, proximity to key global markets including Europe, and an extremely advantageous agricultural calendar that positions Egypt to deliver valuable produce to Europe well before competing markets (GA</w:t>
      </w:r>
      <w:r w:rsidR="007970FC">
        <w:rPr>
          <w:rFonts w:ascii="Calibri" w:hAnsi="Calibri" w:cs="Calibri"/>
          <w:color w:val="000000"/>
          <w:sz w:val="24"/>
          <w:szCs w:val="24"/>
        </w:rPr>
        <w:t>F</w:t>
      </w:r>
      <w:r w:rsidRPr="00263B44">
        <w:rPr>
          <w:rFonts w:ascii="Calibri" w:hAnsi="Calibri" w:cs="Calibri"/>
          <w:color w:val="000000"/>
          <w:sz w:val="24"/>
          <w:szCs w:val="24"/>
        </w:rPr>
        <w:t>I 2010).</w:t>
      </w:r>
    </w:p>
    <w:p w:rsidR="00263B44" w:rsidRPr="00263B44" w:rsidRDefault="00263B44" w:rsidP="002962D5">
      <w:pPr>
        <w:spacing w:line="240" w:lineRule="auto"/>
        <w:jc w:val="both"/>
        <w:rPr>
          <w:rFonts w:ascii="Calibri" w:hAnsi="Calibri" w:cs="Calibri"/>
          <w:color w:val="000000"/>
          <w:sz w:val="24"/>
          <w:szCs w:val="24"/>
        </w:rPr>
      </w:pPr>
      <w:r w:rsidRPr="00263B44">
        <w:rPr>
          <w:rFonts w:ascii="Calibri" w:hAnsi="Calibri" w:cs="Calibri"/>
          <w:color w:val="000000"/>
          <w:sz w:val="24"/>
          <w:szCs w:val="24"/>
        </w:rPr>
        <w:t xml:space="preserve">On the one hand, the various reforms in the economic and investment policies carried out by the Ministry of Trade and Industry (MTI) in opening the economy facilitated foreign direct investment and private business ventures. </w:t>
      </w:r>
      <w:r w:rsidR="002962D5">
        <w:rPr>
          <w:rFonts w:ascii="Calibri" w:hAnsi="Calibri" w:cs="Calibri"/>
          <w:color w:val="000000"/>
          <w:sz w:val="24"/>
          <w:szCs w:val="24"/>
        </w:rPr>
        <w:t>Furthermore</w:t>
      </w:r>
      <w:r w:rsidRPr="00263B44">
        <w:rPr>
          <w:rFonts w:ascii="Calibri" w:hAnsi="Calibri" w:cs="Calibri"/>
          <w:color w:val="000000"/>
          <w:sz w:val="24"/>
          <w:szCs w:val="24"/>
        </w:rPr>
        <w:t xml:space="preserve">, the Ministry of Agriculture, together with the Ministry of Trade and Industry, has made expanding agricultural exports a top priority. The government also claimed to be committed to improving quality standards in the agribusiness industry. </w:t>
      </w:r>
    </w:p>
    <w:p w:rsidR="0004506B" w:rsidRDefault="009E1F23" w:rsidP="000621A3">
      <w:pPr>
        <w:spacing w:line="240" w:lineRule="auto"/>
        <w:jc w:val="both"/>
        <w:rPr>
          <w:rFonts w:ascii="Calibri" w:hAnsi="Calibri" w:cs="Calibri"/>
          <w:color w:val="000000"/>
          <w:sz w:val="24"/>
          <w:szCs w:val="24"/>
        </w:rPr>
      </w:pPr>
      <w:r>
        <w:rPr>
          <w:rFonts w:ascii="Calibri" w:hAnsi="Calibri" w:cs="Calibri"/>
          <w:color w:val="000000"/>
          <w:sz w:val="24"/>
          <w:szCs w:val="24"/>
        </w:rPr>
        <w:t xml:space="preserve">Without a strong pro-poor orientation however, such efforts will continue to fail in incorporating small farmers and the rural poor.  One aspect that is of vital importance to propelling equitable growth is the governance of the value chain.  For example, </w:t>
      </w:r>
      <w:r w:rsidR="00263B44" w:rsidRPr="00263B44">
        <w:rPr>
          <w:rFonts w:ascii="Calibri" w:hAnsi="Calibri" w:cs="Calibri"/>
          <w:color w:val="000000"/>
          <w:sz w:val="24"/>
          <w:szCs w:val="24"/>
        </w:rPr>
        <w:t>our investigation clearly show</w:t>
      </w:r>
      <w:r>
        <w:rPr>
          <w:rFonts w:ascii="Calibri" w:hAnsi="Calibri" w:cs="Calibri"/>
          <w:color w:val="000000"/>
          <w:sz w:val="24"/>
          <w:szCs w:val="24"/>
        </w:rPr>
        <w:t>s</w:t>
      </w:r>
      <w:r w:rsidR="00263B44" w:rsidRPr="00263B44">
        <w:rPr>
          <w:rFonts w:ascii="Calibri" w:hAnsi="Calibri" w:cs="Calibri"/>
          <w:color w:val="000000"/>
          <w:sz w:val="24"/>
          <w:szCs w:val="24"/>
        </w:rPr>
        <w:t xml:space="preserve"> that </w:t>
      </w:r>
      <w:r>
        <w:rPr>
          <w:rFonts w:ascii="Calibri" w:hAnsi="Calibri" w:cs="Calibri"/>
          <w:color w:val="000000"/>
          <w:sz w:val="24"/>
          <w:szCs w:val="24"/>
        </w:rPr>
        <w:t>contract enforcement is one dimension that needs urgent attention</w:t>
      </w:r>
      <w:r w:rsidR="00263B44" w:rsidRPr="00263B44">
        <w:rPr>
          <w:rFonts w:ascii="Calibri" w:hAnsi="Calibri" w:cs="Calibri"/>
          <w:color w:val="000000"/>
          <w:sz w:val="24"/>
          <w:szCs w:val="24"/>
        </w:rPr>
        <w:t>.</w:t>
      </w:r>
      <w:r w:rsidR="00513B42">
        <w:rPr>
          <w:rFonts w:ascii="Calibri" w:hAnsi="Calibri" w:cs="Calibri"/>
          <w:color w:val="000000"/>
          <w:sz w:val="24"/>
          <w:szCs w:val="24"/>
        </w:rPr>
        <w:t xml:space="preserve"> </w:t>
      </w:r>
      <w:r w:rsidR="000621A3">
        <w:rPr>
          <w:rFonts w:ascii="Calibri" w:hAnsi="Calibri" w:cs="Calibri"/>
          <w:color w:val="000000"/>
          <w:sz w:val="24"/>
          <w:szCs w:val="24"/>
        </w:rPr>
        <w:t xml:space="preserve">There are complaints from different actors (buyers and producers alike) that contracts are not always honored by the involved parties e.g. farmers and exporters, especially in the case of large price fluctuations. </w:t>
      </w:r>
      <w:r w:rsidR="0004506B">
        <w:rPr>
          <w:rFonts w:ascii="Calibri" w:hAnsi="Calibri" w:cs="Calibri"/>
          <w:color w:val="000000"/>
          <w:sz w:val="24"/>
          <w:szCs w:val="24"/>
        </w:rPr>
        <w:t xml:space="preserve">Thus, there is a dire need </w:t>
      </w:r>
      <w:r w:rsidR="00A67515">
        <w:rPr>
          <w:rFonts w:ascii="Calibri" w:hAnsi="Calibri" w:cs="Calibri"/>
          <w:color w:val="000000"/>
          <w:sz w:val="24"/>
          <w:szCs w:val="24"/>
        </w:rPr>
        <w:t xml:space="preserve">to </w:t>
      </w:r>
      <w:r w:rsidR="004E21B0">
        <w:rPr>
          <w:rFonts w:ascii="Calibri" w:hAnsi="Calibri" w:cs="Calibri"/>
          <w:color w:val="000000"/>
          <w:sz w:val="24"/>
          <w:szCs w:val="24"/>
        </w:rPr>
        <w:t xml:space="preserve">develop </w:t>
      </w:r>
      <w:r w:rsidR="00A67515">
        <w:rPr>
          <w:rFonts w:ascii="Calibri" w:hAnsi="Calibri" w:cs="Calibri"/>
          <w:color w:val="000000"/>
          <w:sz w:val="24"/>
          <w:szCs w:val="24"/>
        </w:rPr>
        <w:t>m</w:t>
      </w:r>
      <w:r w:rsidR="0004506B">
        <w:rPr>
          <w:rFonts w:ascii="Calibri" w:hAnsi="Calibri" w:cs="Calibri"/>
          <w:color w:val="000000"/>
          <w:sz w:val="24"/>
          <w:szCs w:val="24"/>
        </w:rPr>
        <w:t>easure</w:t>
      </w:r>
      <w:r w:rsidR="007F308A">
        <w:rPr>
          <w:rFonts w:ascii="Calibri" w:hAnsi="Calibri" w:cs="Calibri"/>
          <w:color w:val="000000"/>
          <w:sz w:val="24"/>
          <w:szCs w:val="24"/>
        </w:rPr>
        <w:t>s</w:t>
      </w:r>
      <w:r w:rsidR="0004506B">
        <w:rPr>
          <w:rFonts w:ascii="Calibri" w:hAnsi="Calibri" w:cs="Calibri"/>
          <w:color w:val="000000"/>
          <w:sz w:val="24"/>
          <w:szCs w:val="24"/>
        </w:rPr>
        <w:t xml:space="preserve"> </w:t>
      </w:r>
      <w:r w:rsidR="00A67515">
        <w:rPr>
          <w:rFonts w:ascii="Calibri" w:hAnsi="Calibri" w:cs="Calibri"/>
          <w:color w:val="000000"/>
          <w:sz w:val="24"/>
          <w:szCs w:val="24"/>
        </w:rPr>
        <w:t>and n</w:t>
      </w:r>
      <w:r w:rsidR="00A67515" w:rsidRPr="009301DB">
        <w:rPr>
          <w:rFonts w:ascii="Calibri" w:hAnsi="Calibri" w:cs="Calibri"/>
          <w:color w:val="231F20"/>
          <w:sz w:val="24"/>
          <w:szCs w:val="24"/>
        </w:rPr>
        <w:t xml:space="preserve">ew institutional arrangements </w:t>
      </w:r>
      <w:r w:rsidR="000621A3">
        <w:rPr>
          <w:rFonts w:ascii="Calibri" w:hAnsi="Calibri" w:cs="Calibri"/>
          <w:color w:val="231F20"/>
          <w:sz w:val="24"/>
          <w:szCs w:val="24"/>
        </w:rPr>
        <w:t xml:space="preserve">(possibly including innovative pricing mechanisms) </w:t>
      </w:r>
      <w:r w:rsidR="00A67515" w:rsidRPr="009301DB">
        <w:rPr>
          <w:rFonts w:ascii="Calibri" w:hAnsi="Calibri" w:cs="Calibri"/>
          <w:color w:val="231F20"/>
          <w:sz w:val="24"/>
          <w:szCs w:val="24"/>
        </w:rPr>
        <w:t xml:space="preserve">to </w:t>
      </w:r>
      <w:r w:rsidR="00A67515">
        <w:rPr>
          <w:rFonts w:ascii="Calibri" w:hAnsi="Calibri" w:cs="Calibri"/>
          <w:color w:val="231F20"/>
          <w:sz w:val="24"/>
          <w:szCs w:val="24"/>
        </w:rPr>
        <w:t xml:space="preserve">settle </w:t>
      </w:r>
      <w:r w:rsidR="00A67515" w:rsidRPr="009301DB">
        <w:rPr>
          <w:rFonts w:ascii="Calibri" w:hAnsi="Calibri" w:cs="Calibri"/>
          <w:color w:val="231F20"/>
          <w:sz w:val="24"/>
          <w:szCs w:val="24"/>
        </w:rPr>
        <w:t xml:space="preserve">disputes between </w:t>
      </w:r>
      <w:r w:rsidR="00A67515">
        <w:rPr>
          <w:rFonts w:ascii="Calibri" w:hAnsi="Calibri" w:cs="Calibri"/>
          <w:color w:val="231F20"/>
          <w:sz w:val="24"/>
          <w:szCs w:val="24"/>
        </w:rPr>
        <w:t xml:space="preserve">small </w:t>
      </w:r>
      <w:r w:rsidR="00A67515" w:rsidRPr="009301DB">
        <w:rPr>
          <w:rFonts w:ascii="Calibri" w:hAnsi="Calibri" w:cs="Calibri"/>
          <w:color w:val="231F20"/>
          <w:sz w:val="24"/>
          <w:szCs w:val="24"/>
        </w:rPr>
        <w:t>farmer</w:t>
      </w:r>
      <w:r w:rsidR="00A67515">
        <w:rPr>
          <w:rFonts w:ascii="Calibri" w:hAnsi="Calibri" w:cs="Calibri"/>
          <w:color w:val="231F20"/>
          <w:sz w:val="24"/>
          <w:szCs w:val="24"/>
        </w:rPr>
        <w:t>s</w:t>
      </w:r>
      <w:r w:rsidR="00A67515" w:rsidRPr="009301DB">
        <w:rPr>
          <w:rFonts w:ascii="Calibri" w:hAnsi="Calibri" w:cs="Calibri"/>
          <w:color w:val="231F20"/>
          <w:sz w:val="24"/>
          <w:szCs w:val="24"/>
        </w:rPr>
        <w:t xml:space="preserve"> and exporters</w:t>
      </w:r>
      <w:r w:rsidR="000621A3">
        <w:rPr>
          <w:rFonts w:ascii="Calibri" w:hAnsi="Calibri" w:cs="Calibri"/>
          <w:color w:val="231F20"/>
          <w:sz w:val="24"/>
          <w:szCs w:val="24"/>
        </w:rPr>
        <w:t>/</w:t>
      </w:r>
      <w:r w:rsidR="00A67515">
        <w:rPr>
          <w:rFonts w:ascii="Calibri" w:hAnsi="Calibri" w:cs="Calibri"/>
          <w:color w:val="231F20"/>
          <w:sz w:val="24"/>
          <w:szCs w:val="24"/>
        </w:rPr>
        <w:t xml:space="preserve">private investors and enforce contracts. </w:t>
      </w:r>
    </w:p>
    <w:p w:rsidR="007970FC" w:rsidRDefault="004E21B0" w:rsidP="000621A3">
      <w:pPr>
        <w:autoSpaceDE w:val="0"/>
        <w:autoSpaceDN w:val="0"/>
        <w:adjustRightInd w:val="0"/>
        <w:spacing w:after="0"/>
        <w:jc w:val="lowKashida"/>
        <w:rPr>
          <w:rFonts w:ascii="Calibri" w:hAnsi="Calibri"/>
          <w:sz w:val="24"/>
          <w:szCs w:val="24"/>
        </w:rPr>
      </w:pPr>
      <w:r>
        <w:rPr>
          <w:rFonts w:ascii="Calibri" w:hAnsi="Calibri" w:cs="Calibri"/>
          <w:color w:val="000000"/>
          <w:sz w:val="24"/>
          <w:szCs w:val="24"/>
        </w:rPr>
        <w:t xml:space="preserve">Furthermore, it is of utmost importance to introduce </w:t>
      </w:r>
      <w:r w:rsidRPr="00263B44">
        <w:rPr>
          <w:rFonts w:ascii="Calibri" w:hAnsi="Calibri"/>
          <w:sz w:val="24"/>
          <w:szCs w:val="24"/>
        </w:rPr>
        <w:t xml:space="preserve">legislative changes to </w:t>
      </w:r>
      <w:r w:rsidR="000621A3">
        <w:rPr>
          <w:rFonts w:ascii="Calibri" w:hAnsi="Calibri"/>
          <w:sz w:val="24"/>
          <w:szCs w:val="24"/>
        </w:rPr>
        <w:t xml:space="preserve">activate agricultural cooperatives and other collective entrepreneurial forms for small farmers.  By collectively organizing in larger bodies small farmers can overcome the setbacks of scale economies and be in a better position to obtain inputs at adequate prices and quality, negotiate better selling arrangements and prices with buyers, be better able to market their produce, and acquire a more significant role in the governance of the value chain.  </w:t>
      </w:r>
    </w:p>
    <w:p w:rsidR="000621A3" w:rsidRDefault="000621A3" w:rsidP="000621A3">
      <w:pPr>
        <w:autoSpaceDE w:val="0"/>
        <w:autoSpaceDN w:val="0"/>
        <w:adjustRightInd w:val="0"/>
        <w:spacing w:after="0"/>
        <w:jc w:val="lowKashida"/>
        <w:rPr>
          <w:rFonts w:ascii="Calibri" w:hAnsi="Calibri" w:cs="Calibri"/>
          <w:sz w:val="24"/>
          <w:szCs w:val="24"/>
        </w:rPr>
      </w:pPr>
    </w:p>
    <w:p w:rsidR="00513B42" w:rsidRPr="00513B42" w:rsidRDefault="004E21B0" w:rsidP="0098611E">
      <w:pPr>
        <w:spacing w:line="240" w:lineRule="auto"/>
        <w:jc w:val="both"/>
        <w:rPr>
          <w:rFonts w:ascii="Calibri" w:hAnsi="Calibri" w:cs="Calibri"/>
          <w:sz w:val="24"/>
          <w:szCs w:val="24"/>
        </w:rPr>
      </w:pPr>
      <w:r>
        <w:rPr>
          <w:rFonts w:ascii="Calibri" w:hAnsi="Calibri" w:cs="Calibri"/>
          <w:sz w:val="24"/>
          <w:szCs w:val="24"/>
        </w:rPr>
        <w:t xml:space="preserve">Creating a business enabling environment goes beyond legislation. In Egypt, </w:t>
      </w:r>
      <w:r w:rsidR="00513B42" w:rsidRPr="00513B42">
        <w:rPr>
          <w:rFonts w:ascii="Calibri" w:hAnsi="Calibri" w:cs="Calibri"/>
          <w:sz w:val="24"/>
          <w:szCs w:val="24"/>
        </w:rPr>
        <w:t>the lack of a master plan for agricultural investment, the insufficient incentives for investors, lack of extension</w:t>
      </w:r>
      <w:r w:rsidR="000621A3">
        <w:rPr>
          <w:rFonts w:ascii="Calibri" w:hAnsi="Calibri" w:cs="Calibri"/>
          <w:sz w:val="24"/>
          <w:szCs w:val="24"/>
        </w:rPr>
        <w:t xml:space="preserve"> and</w:t>
      </w:r>
      <w:r w:rsidR="00513B42" w:rsidRPr="00513B42">
        <w:rPr>
          <w:rFonts w:ascii="Calibri" w:hAnsi="Calibri" w:cs="Calibri"/>
          <w:sz w:val="24"/>
          <w:szCs w:val="24"/>
        </w:rPr>
        <w:t xml:space="preserve"> training services, insufficient infrastructure, lack of market information, and unidentified investment zones are </w:t>
      </w:r>
      <w:r>
        <w:rPr>
          <w:rFonts w:ascii="Calibri" w:hAnsi="Calibri" w:cs="Calibri"/>
          <w:sz w:val="24"/>
          <w:szCs w:val="24"/>
        </w:rPr>
        <w:t xml:space="preserve">among the </w:t>
      </w:r>
      <w:r w:rsidR="00513B42" w:rsidRPr="00513B42">
        <w:rPr>
          <w:rFonts w:ascii="Calibri" w:hAnsi="Calibri" w:cs="Calibri"/>
          <w:sz w:val="24"/>
          <w:szCs w:val="24"/>
        </w:rPr>
        <w:t xml:space="preserve">factors that hinder investors </w:t>
      </w:r>
      <w:r w:rsidR="0098611E">
        <w:rPr>
          <w:rFonts w:ascii="Calibri" w:hAnsi="Calibri" w:cs="Calibri"/>
          <w:sz w:val="24"/>
          <w:szCs w:val="24"/>
        </w:rPr>
        <w:t>from working</w:t>
      </w:r>
      <w:r w:rsidR="00513B42" w:rsidRPr="00513B42">
        <w:rPr>
          <w:rFonts w:ascii="Calibri" w:hAnsi="Calibri" w:cs="Calibri"/>
          <w:sz w:val="24"/>
          <w:szCs w:val="24"/>
        </w:rPr>
        <w:t xml:space="preserve"> in the horticulture sector in Upper-Egypt. </w:t>
      </w:r>
    </w:p>
    <w:p w:rsidR="000B5C9C" w:rsidRPr="002F02E8" w:rsidRDefault="004E21B0" w:rsidP="0098611E">
      <w:pPr>
        <w:pStyle w:val="ListParagraph"/>
        <w:ind w:left="0" w:firstLine="0"/>
        <w:jc w:val="both"/>
        <w:rPr>
          <w:rFonts w:ascii="Calibri" w:hAnsi="Calibri"/>
          <w:sz w:val="24"/>
          <w:szCs w:val="24"/>
        </w:rPr>
      </w:pPr>
      <w:r>
        <w:t xml:space="preserve">Despite all these challenges </w:t>
      </w:r>
      <w:r w:rsidR="006D19B1" w:rsidRPr="002F02E8">
        <w:rPr>
          <w:rFonts w:ascii="Calibri" w:hAnsi="Calibri"/>
          <w:sz w:val="24"/>
          <w:szCs w:val="24"/>
        </w:rPr>
        <w:t xml:space="preserve">all </w:t>
      </w:r>
      <w:r w:rsidR="00513B42">
        <w:rPr>
          <w:rFonts w:ascii="Calibri" w:hAnsi="Calibri"/>
          <w:sz w:val="24"/>
          <w:szCs w:val="24"/>
        </w:rPr>
        <w:t xml:space="preserve">private investor </w:t>
      </w:r>
      <w:r w:rsidR="00356337" w:rsidRPr="002F02E8">
        <w:rPr>
          <w:rFonts w:ascii="Calibri" w:hAnsi="Calibri"/>
          <w:sz w:val="24"/>
          <w:szCs w:val="24"/>
        </w:rPr>
        <w:t>respondents (</w:t>
      </w:r>
      <w:r w:rsidR="006D19B1" w:rsidRPr="002F02E8">
        <w:rPr>
          <w:rFonts w:ascii="Calibri" w:hAnsi="Calibri"/>
          <w:sz w:val="24"/>
          <w:szCs w:val="24"/>
        </w:rPr>
        <w:t xml:space="preserve">the exporter, </w:t>
      </w:r>
      <w:r w:rsidR="00356337" w:rsidRPr="002F02E8">
        <w:rPr>
          <w:rFonts w:ascii="Calibri" w:hAnsi="Calibri"/>
          <w:sz w:val="24"/>
          <w:szCs w:val="24"/>
        </w:rPr>
        <w:t xml:space="preserve">manufacturer </w:t>
      </w:r>
      <w:r w:rsidR="006D19B1" w:rsidRPr="002F02E8">
        <w:rPr>
          <w:rFonts w:ascii="Calibri" w:hAnsi="Calibri"/>
          <w:sz w:val="24"/>
          <w:szCs w:val="24"/>
        </w:rPr>
        <w:t>and supermarket</w:t>
      </w:r>
      <w:r w:rsidR="00356337" w:rsidRPr="002F02E8">
        <w:rPr>
          <w:rFonts w:ascii="Calibri" w:hAnsi="Calibri"/>
          <w:sz w:val="24"/>
          <w:szCs w:val="24"/>
        </w:rPr>
        <w:t>)</w:t>
      </w:r>
      <w:r w:rsidR="0098611E">
        <w:rPr>
          <w:rFonts w:ascii="Calibri" w:hAnsi="Calibri"/>
          <w:sz w:val="24"/>
          <w:szCs w:val="24"/>
        </w:rPr>
        <w:t xml:space="preserve"> </w:t>
      </w:r>
      <w:r w:rsidR="00356337" w:rsidRPr="002F02E8">
        <w:rPr>
          <w:rFonts w:ascii="Calibri" w:hAnsi="Calibri"/>
          <w:sz w:val="24"/>
          <w:szCs w:val="24"/>
        </w:rPr>
        <w:t xml:space="preserve">expressed their willingness </w:t>
      </w:r>
      <w:r w:rsidR="006D19B1" w:rsidRPr="002F02E8">
        <w:rPr>
          <w:rFonts w:ascii="Calibri" w:hAnsi="Calibri"/>
          <w:sz w:val="24"/>
          <w:szCs w:val="24"/>
        </w:rPr>
        <w:t xml:space="preserve">to work with </w:t>
      </w:r>
      <w:r w:rsidR="00356337" w:rsidRPr="002F02E8">
        <w:rPr>
          <w:rFonts w:ascii="Calibri" w:hAnsi="Calibri"/>
          <w:sz w:val="24"/>
          <w:szCs w:val="24"/>
        </w:rPr>
        <w:t xml:space="preserve">farmers in </w:t>
      </w:r>
      <w:r w:rsidR="006D19B1" w:rsidRPr="002F02E8">
        <w:rPr>
          <w:rFonts w:ascii="Calibri" w:hAnsi="Calibri"/>
          <w:sz w:val="24"/>
          <w:szCs w:val="24"/>
        </w:rPr>
        <w:t xml:space="preserve">Upper Egypt </w:t>
      </w:r>
      <w:r w:rsidR="00356337" w:rsidRPr="002F02E8">
        <w:rPr>
          <w:rFonts w:ascii="Calibri" w:hAnsi="Calibri"/>
          <w:sz w:val="24"/>
          <w:szCs w:val="24"/>
        </w:rPr>
        <w:t xml:space="preserve">provided that that they receive the required </w:t>
      </w:r>
      <w:r w:rsidR="006D19B1" w:rsidRPr="002F02E8">
        <w:rPr>
          <w:rFonts w:ascii="Calibri" w:hAnsi="Calibri"/>
          <w:sz w:val="24"/>
          <w:szCs w:val="24"/>
        </w:rPr>
        <w:t xml:space="preserve">training </w:t>
      </w:r>
      <w:r w:rsidR="00356337" w:rsidRPr="002F02E8">
        <w:rPr>
          <w:rFonts w:ascii="Calibri" w:hAnsi="Calibri"/>
          <w:sz w:val="24"/>
          <w:szCs w:val="24"/>
        </w:rPr>
        <w:t>o</w:t>
      </w:r>
      <w:r w:rsidR="006D19B1" w:rsidRPr="002F02E8">
        <w:rPr>
          <w:rFonts w:ascii="Calibri" w:hAnsi="Calibri"/>
          <w:sz w:val="24"/>
          <w:szCs w:val="24"/>
        </w:rPr>
        <w:t>n the administrative and market</w:t>
      </w:r>
      <w:r w:rsidR="00356337" w:rsidRPr="002F02E8">
        <w:rPr>
          <w:rFonts w:ascii="Calibri" w:hAnsi="Calibri"/>
          <w:sz w:val="24"/>
          <w:szCs w:val="24"/>
        </w:rPr>
        <w:t xml:space="preserve">ing aspects </w:t>
      </w:r>
      <w:r w:rsidR="006D19B1" w:rsidRPr="002F02E8">
        <w:rPr>
          <w:rFonts w:ascii="Calibri" w:hAnsi="Calibri"/>
          <w:sz w:val="24"/>
          <w:szCs w:val="24"/>
        </w:rPr>
        <w:t xml:space="preserve">in order to </w:t>
      </w:r>
      <w:r w:rsidR="0098611E">
        <w:rPr>
          <w:rFonts w:ascii="Calibri" w:hAnsi="Calibri"/>
          <w:sz w:val="24"/>
          <w:szCs w:val="24"/>
        </w:rPr>
        <w:t xml:space="preserve">better </w:t>
      </w:r>
      <w:r w:rsidR="006D19B1" w:rsidRPr="002F02E8">
        <w:rPr>
          <w:rFonts w:ascii="Calibri" w:hAnsi="Calibri"/>
          <w:sz w:val="24"/>
          <w:szCs w:val="24"/>
        </w:rPr>
        <w:t>understand the nature of the</w:t>
      </w:r>
      <w:r w:rsidR="0098611E">
        <w:rPr>
          <w:rFonts w:ascii="Calibri" w:hAnsi="Calibri"/>
          <w:sz w:val="24"/>
          <w:szCs w:val="24"/>
        </w:rPr>
        <w:t>ir</w:t>
      </w:r>
      <w:r w:rsidR="006D19B1" w:rsidRPr="002F02E8">
        <w:rPr>
          <w:rFonts w:ascii="Calibri" w:hAnsi="Calibri"/>
          <w:sz w:val="24"/>
          <w:szCs w:val="24"/>
        </w:rPr>
        <w:t xml:space="preserve"> work</w:t>
      </w:r>
      <w:r w:rsidR="00356337" w:rsidRPr="002F02E8">
        <w:rPr>
          <w:rFonts w:ascii="Calibri" w:hAnsi="Calibri"/>
          <w:sz w:val="24"/>
          <w:szCs w:val="24"/>
        </w:rPr>
        <w:t xml:space="preserve">. </w:t>
      </w:r>
      <w:r w:rsidR="006D19B1" w:rsidRPr="002F02E8">
        <w:rPr>
          <w:rFonts w:ascii="Calibri" w:hAnsi="Calibri"/>
          <w:sz w:val="24"/>
          <w:szCs w:val="24"/>
        </w:rPr>
        <w:t>In addition</w:t>
      </w:r>
      <w:r w:rsidR="00356337" w:rsidRPr="002F02E8">
        <w:rPr>
          <w:rFonts w:ascii="Calibri" w:hAnsi="Calibri"/>
          <w:sz w:val="24"/>
          <w:szCs w:val="24"/>
        </w:rPr>
        <w:t>,</w:t>
      </w:r>
      <w:r w:rsidR="00FE5AEF" w:rsidRPr="002F02E8">
        <w:rPr>
          <w:rFonts w:ascii="Calibri" w:hAnsi="Calibri"/>
          <w:sz w:val="24"/>
          <w:szCs w:val="24"/>
        </w:rPr>
        <w:t xml:space="preserve"> </w:t>
      </w:r>
      <w:r w:rsidR="00356337" w:rsidRPr="002F02E8">
        <w:rPr>
          <w:rFonts w:ascii="Calibri" w:hAnsi="Calibri"/>
          <w:sz w:val="24"/>
          <w:szCs w:val="24"/>
        </w:rPr>
        <w:t xml:space="preserve">the training </w:t>
      </w:r>
      <w:r w:rsidR="006D19B1" w:rsidRPr="002F02E8">
        <w:rPr>
          <w:rFonts w:ascii="Calibri" w:hAnsi="Calibri"/>
          <w:sz w:val="24"/>
          <w:szCs w:val="24"/>
        </w:rPr>
        <w:t>workshop</w:t>
      </w:r>
      <w:r w:rsidR="00356337" w:rsidRPr="002F02E8">
        <w:rPr>
          <w:rFonts w:ascii="Calibri" w:hAnsi="Calibri"/>
          <w:sz w:val="24"/>
          <w:szCs w:val="24"/>
        </w:rPr>
        <w:t>s</w:t>
      </w:r>
      <w:r w:rsidR="00FE5AEF" w:rsidRPr="002F02E8">
        <w:rPr>
          <w:rFonts w:ascii="Calibri" w:hAnsi="Calibri"/>
          <w:sz w:val="24"/>
          <w:szCs w:val="24"/>
        </w:rPr>
        <w:t xml:space="preserve"> </w:t>
      </w:r>
      <w:r w:rsidR="00356337" w:rsidRPr="002F02E8">
        <w:rPr>
          <w:rFonts w:ascii="Calibri" w:hAnsi="Calibri"/>
          <w:sz w:val="24"/>
          <w:szCs w:val="24"/>
        </w:rPr>
        <w:t xml:space="preserve">should </w:t>
      </w:r>
      <w:r w:rsidR="006D19B1" w:rsidRPr="002F02E8">
        <w:rPr>
          <w:rFonts w:ascii="Calibri" w:hAnsi="Calibri"/>
          <w:sz w:val="24"/>
          <w:szCs w:val="24"/>
        </w:rPr>
        <w:t>include both the client</w:t>
      </w:r>
      <w:r w:rsidR="00356337" w:rsidRPr="002F02E8">
        <w:rPr>
          <w:rFonts w:ascii="Calibri" w:hAnsi="Calibri"/>
          <w:sz w:val="24"/>
          <w:szCs w:val="24"/>
        </w:rPr>
        <w:t>s</w:t>
      </w:r>
      <w:r w:rsidR="006D19B1" w:rsidRPr="002F02E8">
        <w:rPr>
          <w:rFonts w:ascii="Calibri" w:hAnsi="Calibri"/>
          <w:sz w:val="24"/>
          <w:szCs w:val="24"/>
        </w:rPr>
        <w:t xml:space="preserve"> and the farmers to discuss the mutual interests </w:t>
      </w:r>
      <w:r w:rsidR="0098611E">
        <w:rPr>
          <w:rFonts w:ascii="Calibri" w:hAnsi="Calibri"/>
          <w:sz w:val="24"/>
          <w:szCs w:val="24"/>
        </w:rPr>
        <w:t>of</w:t>
      </w:r>
      <w:r w:rsidR="002A6E7D" w:rsidRPr="002F02E8">
        <w:rPr>
          <w:rFonts w:ascii="Calibri" w:hAnsi="Calibri"/>
          <w:sz w:val="24"/>
          <w:szCs w:val="24"/>
        </w:rPr>
        <w:t xml:space="preserve"> all parties. </w:t>
      </w:r>
    </w:p>
    <w:p w:rsidR="00563F75" w:rsidRDefault="00FF1D06" w:rsidP="00A02F76">
      <w:pPr>
        <w:pStyle w:val="Heading1"/>
        <w:numPr>
          <w:ilvl w:val="0"/>
          <w:numId w:val="55"/>
        </w:numPr>
        <w:rPr>
          <w:smallCaps/>
          <w:color w:val="auto"/>
        </w:rPr>
      </w:pPr>
      <w:bookmarkStart w:id="137" w:name="_Toc292726758"/>
      <w:r w:rsidRPr="002F02E8">
        <w:rPr>
          <w:smallCaps/>
          <w:color w:val="auto"/>
        </w:rPr>
        <w:t>Conclusions &amp; Recommendations</w:t>
      </w:r>
      <w:bookmarkEnd w:id="137"/>
    </w:p>
    <w:p w:rsidR="00EC0E8B" w:rsidRPr="002F02E8" w:rsidRDefault="00EC0E8B" w:rsidP="00D279E3">
      <w:pPr>
        <w:spacing w:after="60" w:line="240" w:lineRule="auto"/>
        <w:contextualSpacing/>
        <w:jc w:val="both"/>
        <w:rPr>
          <w:rFonts w:ascii="Calibri" w:hAnsi="Calibri" w:cs="Calibri"/>
          <w:sz w:val="24"/>
          <w:szCs w:val="24"/>
        </w:rPr>
      </w:pPr>
      <w:r w:rsidRPr="002F02E8">
        <w:rPr>
          <w:rFonts w:ascii="Calibri" w:hAnsi="Calibri" w:cs="Calibri"/>
          <w:sz w:val="24"/>
          <w:szCs w:val="24"/>
        </w:rPr>
        <w:t>Recently, there has been a wide agreement that “in many developing countries, the agricultural sector’s performance determines overall economic growth, trade expansion and increased income-earning opportunities” (USAID 2004). Special attention is directed to the production of horticultural crops as it represents a particularly promising opportunity for income generation and food production in developing countries. Moreover, horticulture offers several advantages for poverty reduction strategies.</w:t>
      </w:r>
      <w:r w:rsidR="002F02E8" w:rsidRPr="002F02E8">
        <w:rPr>
          <w:rFonts w:ascii="Calibri" w:hAnsi="Calibri" w:cs="Calibri"/>
          <w:sz w:val="24"/>
          <w:szCs w:val="24"/>
        </w:rPr>
        <w:t xml:space="preserve"> </w:t>
      </w:r>
      <w:r w:rsidRPr="002F02E8">
        <w:rPr>
          <w:rFonts w:ascii="Calibri" w:hAnsi="Calibri" w:cs="Calibri"/>
          <w:sz w:val="24"/>
          <w:szCs w:val="24"/>
        </w:rPr>
        <w:t xml:space="preserve">It is a labor intensive sector, and generates relatively high incomes per hectare of land in use. </w:t>
      </w:r>
    </w:p>
    <w:p w:rsidR="00EC0E8B" w:rsidRPr="002F02E8" w:rsidRDefault="00EC0E8B" w:rsidP="00D279E3">
      <w:pPr>
        <w:spacing w:after="60" w:line="240" w:lineRule="auto"/>
        <w:contextualSpacing/>
        <w:jc w:val="both"/>
        <w:rPr>
          <w:rFonts w:ascii="Calibri" w:hAnsi="Calibri" w:cs="Calibri"/>
          <w:sz w:val="24"/>
          <w:szCs w:val="24"/>
        </w:rPr>
      </w:pPr>
    </w:p>
    <w:p w:rsidR="00563F75" w:rsidRPr="002F02E8" w:rsidRDefault="00563F75" w:rsidP="00D279E3">
      <w:pPr>
        <w:spacing w:after="60" w:line="240" w:lineRule="auto"/>
        <w:contextualSpacing/>
        <w:jc w:val="both"/>
        <w:rPr>
          <w:rFonts w:ascii="Calibri" w:hAnsi="Calibri" w:cs="Calibri"/>
          <w:sz w:val="24"/>
          <w:szCs w:val="24"/>
        </w:rPr>
      </w:pPr>
      <w:r w:rsidRPr="002F02E8">
        <w:rPr>
          <w:rStyle w:val="articletext"/>
          <w:rFonts w:ascii="Calibri" w:hAnsi="Calibri" w:cs="Calibri"/>
          <w:sz w:val="24"/>
          <w:szCs w:val="24"/>
        </w:rPr>
        <w:t xml:space="preserve">The current report presents the findings of the baseline investigation of horticulture value chain in Upper Egypt which was carried out during the period between October and December 2010. The overall objective of the investigation is to provide baseline information and sound knowledge </w:t>
      </w:r>
      <w:r w:rsidR="007C0B7C" w:rsidRPr="002F02E8">
        <w:rPr>
          <w:rStyle w:val="articletext"/>
          <w:rFonts w:ascii="Calibri" w:hAnsi="Calibri" w:cs="Calibri"/>
          <w:sz w:val="24"/>
          <w:szCs w:val="24"/>
        </w:rPr>
        <w:t xml:space="preserve">about </w:t>
      </w:r>
      <w:r w:rsidRPr="002F02E8">
        <w:rPr>
          <w:rStyle w:val="articletext"/>
          <w:rFonts w:ascii="Calibri" w:hAnsi="Calibri" w:cs="Calibri"/>
          <w:sz w:val="24"/>
          <w:szCs w:val="24"/>
        </w:rPr>
        <w:t xml:space="preserve">small farmers’ situation in Upper Egypt and the existing challenges and opportunities. </w:t>
      </w:r>
      <w:r w:rsidRPr="002F02E8">
        <w:rPr>
          <w:rFonts w:ascii="Calibri" w:hAnsi="Calibri" w:cs="Calibri"/>
          <w:sz w:val="24"/>
          <w:szCs w:val="24"/>
        </w:rPr>
        <w:t xml:space="preserve">Furthermore, the results of the baseline study will serve as a tool to trace and measure changes and consequently assess the impact of future interventions. </w:t>
      </w:r>
    </w:p>
    <w:p w:rsidR="00563F75" w:rsidRPr="002F02E8" w:rsidRDefault="00563F75" w:rsidP="00D279E3">
      <w:pPr>
        <w:spacing w:after="60" w:line="240" w:lineRule="auto"/>
        <w:contextualSpacing/>
        <w:jc w:val="both"/>
        <w:rPr>
          <w:rFonts w:ascii="Calibri" w:hAnsi="Calibri" w:cs="Calibri"/>
          <w:sz w:val="24"/>
          <w:szCs w:val="24"/>
        </w:rPr>
      </w:pPr>
      <w:r w:rsidRPr="002F02E8">
        <w:rPr>
          <w:rFonts w:ascii="Calibri" w:hAnsi="Calibri" w:cs="Calibri"/>
          <w:sz w:val="24"/>
          <w:szCs w:val="24"/>
        </w:rPr>
        <w:t>According to the Terms of Reference (TOR, the main objectives of the baseline investigation are:</w:t>
      </w:r>
    </w:p>
    <w:p w:rsidR="00563F75" w:rsidRPr="002F02E8" w:rsidRDefault="00563F75" w:rsidP="00A02F76">
      <w:pPr>
        <w:pStyle w:val="ListParagraph"/>
        <w:numPr>
          <w:ilvl w:val="0"/>
          <w:numId w:val="81"/>
        </w:numPr>
        <w:jc w:val="both"/>
        <w:rPr>
          <w:rFonts w:ascii="Calibri" w:hAnsi="Calibri" w:cs="Calibri"/>
          <w:color w:val="000000"/>
          <w:sz w:val="24"/>
          <w:szCs w:val="24"/>
        </w:rPr>
      </w:pPr>
      <w:r w:rsidRPr="002F02E8">
        <w:rPr>
          <w:rFonts w:ascii="Calibri" w:hAnsi="Calibri" w:cs="Calibri"/>
          <w:color w:val="000000"/>
          <w:sz w:val="24"/>
          <w:szCs w:val="24"/>
        </w:rPr>
        <w:t>Review available information and existing research with regard to horticulture value chain in Upper Egypt including relevant legislation and governorate development policies.</w:t>
      </w:r>
    </w:p>
    <w:p w:rsidR="00563F75" w:rsidRPr="002F02E8" w:rsidRDefault="00563F75" w:rsidP="00A02F76">
      <w:pPr>
        <w:pStyle w:val="ListParagraph"/>
        <w:numPr>
          <w:ilvl w:val="0"/>
          <w:numId w:val="81"/>
        </w:numPr>
        <w:jc w:val="both"/>
        <w:rPr>
          <w:rFonts w:ascii="Calibri" w:hAnsi="Calibri" w:cs="Calibri"/>
          <w:color w:val="000000"/>
          <w:sz w:val="24"/>
          <w:szCs w:val="24"/>
        </w:rPr>
      </w:pPr>
      <w:r w:rsidRPr="002F02E8">
        <w:rPr>
          <w:rFonts w:ascii="Calibri" w:hAnsi="Calibri" w:cs="Calibri"/>
          <w:color w:val="000000"/>
          <w:sz w:val="24"/>
          <w:szCs w:val="24"/>
        </w:rPr>
        <w:t>Conduct a comprehensive gap assessment of the local Farmers Associations and PHCs and identify 3 FACs and 3 PHCs to receive capacity development</w:t>
      </w:r>
    </w:p>
    <w:p w:rsidR="00563F75" w:rsidRPr="002F02E8" w:rsidRDefault="00563F75" w:rsidP="00A02F76">
      <w:pPr>
        <w:pStyle w:val="ListParagraph"/>
        <w:numPr>
          <w:ilvl w:val="0"/>
          <w:numId w:val="81"/>
        </w:numPr>
        <w:jc w:val="both"/>
        <w:rPr>
          <w:rFonts w:ascii="Calibri" w:hAnsi="Calibri" w:cs="Calibri"/>
          <w:color w:val="000000"/>
          <w:sz w:val="24"/>
          <w:szCs w:val="24"/>
        </w:rPr>
      </w:pPr>
      <w:r w:rsidRPr="002F02E8">
        <w:rPr>
          <w:rFonts w:ascii="Calibri" w:hAnsi="Calibri" w:cs="Calibri"/>
          <w:color w:val="000000"/>
          <w:sz w:val="24"/>
          <w:szCs w:val="24"/>
        </w:rPr>
        <w:t>Collect information in the field and conduct complementary assessments and analyses</w:t>
      </w:r>
    </w:p>
    <w:p w:rsidR="00563F75" w:rsidRPr="002F02E8" w:rsidRDefault="00563F75" w:rsidP="00A02F76">
      <w:pPr>
        <w:pStyle w:val="ListParagraph"/>
        <w:numPr>
          <w:ilvl w:val="0"/>
          <w:numId w:val="81"/>
        </w:numPr>
        <w:jc w:val="both"/>
        <w:rPr>
          <w:rFonts w:ascii="Calibri" w:hAnsi="Calibri" w:cs="Calibri"/>
          <w:color w:val="000000"/>
          <w:sz w:val="24"/>
          <w:szCs w:val="24"/>
        </w:rPr>
      </w:pPr>
      <w:r w:rsidRPr="002F02E8">
        <w:rPr>
          <w:rFonts w:ascii="Calibri" w:hAnsi="Calibri" w:cs="Calibri"/>
          <w:color w:val="000000"/>
          <w:sz w:val="24"/>
          <w:szCs w:val="24"/>
        </w:rPr>
        <w:t xml:space="preserve">Conduct Women Needs Assessment as farmers and workers </w:t>
      </w:r>
    </w:p>
    <w:p w:rsidR="007D1539" w:rsidRPr="002F02E8" w:rsidRDefault="007D1539" w:rsidP="00D279E3">
      <w:pPr>
        <w:pStyle w:val="ListParagraph"/>
        <w:ind w:left="0" w:firstLine="0"/>
        <w:jc w:val="both"/>
        <w:rPr>
          <w:rFonts w:ascii="Calibri" w:hAnsi="Calibri" w:cs="Calibri"/>
          <w:color w:val="000000"/>
          <w:sz w:val="24"/>
          <w:szCs w:val="24"/>
        </w:rPr>
      </w:pPr>
    </w:p>
    <w:p w:rsidR="007C0B7C" w:rsidRDefault="007D1539" w:rsidP="00D279E3">
      <w:pPr>
        <w:spacing w:after="60" w:line="240" w:lineRule="auto"/>
        <w:contextualSpacing/>
        <w:jc w:val="both"/>
        <w:rPr>
          <w:rFonts w:ascii="Calibri" w:hAnsi="Calibri" w:cs="Calibri"/>
          <w:sz w:val="24"/>
          <w:szCs w:val="24"/>
        </w:rPr>
      </w:pPr>
      <w:r w:rsidRPr="002F02E8">
        <w:rPr>
          <w:sz w:val="24"/>
          <w:szCs w:val="24"/>
        </w:rPr>
        <w:t xml:space="preserve">To address the </w:t>
      </w:r>
      <w:r w:rsidRPr="002F02E8">
        <w:rPr>
          <w:rFonts w:ascii="Calibri" w:hAnsi="Calibri" w:cs="Calibri"/>
          <w:sz w:val="24"/>
          <w:szCs w:val="24"/>
        </w:rPr>
        <w:t>broad set of goals that the baseline investigation study was set to cover entailed conducting four research studies and also to combine qualitative and quantitative methodologies. These include</w:t>
      </w:r>
      <w:r w:rsidR="00DD7A0E" w:rsidRPr="002F02E8">
        <w:rPr>
          <w:rFonts w:ascii="Calibri" w:hAnsi="Calibri" w:cs="Calibri"/>
          <w:sz w:val="24"/>
          <w:szCs w:val="24"/>
        </w:rPr>
        <w:t>:</w:t>
      </w:r>
      <w:r w:rsidRPr="002F02E8">
        <w:rPr>
          <w:rFonts w:ascii="Calibri" w:hAnsi="Calibri" w:cs="Calibri"/>
          <w:sz w:val="24"/>
          <w:szCs w:val="24"/>
        </w:rPr>
        <w:t xml:space="preserve"> a </w:t>
      </w:r>
      <w:r w:rsidR="00DD7A0E" w:rsidRPr="002F02E8">
        <w:rPr>
          <w:rFonts w:ascii="Calibri" w:hAnsi="Calibri" w:cs="Calibri"/>
          <w:sz w:val="24"/>
          <w:szCs w:val="24"/>
        </w:rPr>
        <w:t xml:space="preserve">Farmers and workers </w:t>
      </w:r>
      <w:r w:rsidRPr="002F02E8">
        <w:rPr>
          <w:rFonts w:ascii="Calibri" w:hAnsi="Calibri" w:cs="Calibri"/>
          <w:sz w:val="24"/>
          <w:szCs w:val="24"/>
        </w:rPr>
        <w:t>baseline survey, institutional capacity assessment</w:t>
      </w:r>
      <w:r w:rsidR="00DD7A0E" w:rsidRPr="002F02E8">
        <w:rPr>
          <w:rFonts w:ascii="Calibri" w:hAnsi="Calibri" w:cs="Calibri"/>
          <w:sz w:val="24"/>
          <w:szCs w:val="24"/>
        </w:rPr>
        <w:t xml:space="preserve"> for FAs and PHCs</w:t>
      </w:r>
      <w:r w:rsidRPr="002F02E8">
        <w:rPr>
          <w:rFonts w:ascii="Calibri" w:hAnsi="Calibri" w:cs="Calibri"/>
          <w:sz w:val="24"/>
          <w:szCs w:val="24"/>
        </w:rPr>
        <w:t xml:space="preserve">, and in-depth </w:t>
      </w:r>
      <w:r w:rsidR="00DD7A0E" w:rsidRPr="002F02E8">
        <w:rPr>
          <w:rFonts w:ascii="Calibri" w:hAnsi="Calibri" w:cs="Calibri"/>
          <w:sz w:val="24"/>
          <w:szCs w:val="24"/>
        </w:rPr>
        <w:t xml:space="preserve">investigations which cover a number of actors along the horticulture value chain including </w:t>
      </w:r>
      <w:r w:rsidR="00B11AF6" w:rsidRPr="002F02E8">
        <w:rPr>
          <w:rFonts w:ascii="Calibri" w:hAnsi="Calibri" w:cs="Calibri"/>
          <w:sz w:val="24"/>
          <w:szCs w:val="24"/>
        </w:rPr>
        <w:t xml:space="preserve">inputs suppliers, </w:t>
      </w:r>
      <w:r w:rsidR="00DD7A0E" w:rsidRPr="002F02E8">
        <w:rPr>
          <w:rFonts w:ascii="Calibri" w:hAnsi="Calibri" w:cs="Calibri"/>
          <w:sz w:val="24"/>
          <w:szCs w:val="24"/>
        </w:rPr>
        <w:t xml:space="preserve">traders, </w:t>
      </w:r>
      <w:r w:rsidR="00B82472" w:rsidRPr="002F02E8">
        <w:rPr>
          <w:rFonts w:ascii="Calibri" w:hAnsi="Calibri" w:cs="Calibri"/>
          <w:sz w:val="24"/>
          <w:szCs w:val="24"/>
        </w:rPr>
        <w:t xml:space="preserve">a </w:t>
      </w:r>
      <w:r w:rsidR="00DD7A0E" w:rsidRPr="002F02E8">
        <w:rPr>
          <w:rFonts w:ascii="Calibri" w:hAnsi="Calibri" w:cs="Calibri"/>
          <w:sz w:val="24"/>
          <w:szCs w:val="24"/>
        </w:rPr>
        <w:t xml:space="preserve">food processor, </w:t>
      </w:r>
      <w:r w:rsidR="00B82472" w:rsidRPr="002F02E8">
        <w:rPr>
          <w:rFonts w:ascii="Calibri" w:hAnsi="Calibri" w:cs="Calibri"/>
          <w:sz w:val="24"/>
          <w:szCs w:val="24"/>
        </w:rPr>
        <w:t xml:space="preserve">an </w:t>
      </w:r>
      <w:r w:rsidR="00DD7A0E" w:rsidRPr="002F02E8">
        <w:rPr>
          <w:rFonts w:ascii="Calibri" w:hAnsi="Calibri" w:cs="Calibri"/>
          <w:sz w:val="24"/>
          <w:szCs w:val="24"/>
        </w:rPr>
        <w:t xml:space="preserve">exporter and </w:t>
      </w:r>
      <w:r w:rsidR="00A477A7" w:rsidRPr="002F02E8">
        <w:rPr>
          <w:rFonts w:ascii="Calibri" w:hAnsi="Calibri" w:cs="Calibri"/>
          <w:sz w:val="24"/>
          <w:szCs w:val="24"/>
        </w:rPr>
        <w:t>a supermarket</w:t>
      </w:r>
      <w:r w:rsidRPr="002F02E8">
        <w:rPr>
          <w:rFonts w:ascii="Calibri" w:hAnsi="Calibri" w:cs="Calibri"/>
          <w:sz w:val="24"/>
          <w:szCs w:val="24"/>
        </w:rPr>
        <w:t xml:space="preserve">. </w:t>
      </w:r>
    </w:p>
    <w:p w:rsidR="00241A50" w:rsidRPr="002F02E8" w:rsidRDefault="00241A50" w:rsidP="00D279E3">
      <w:pPr>
        <w:spacing w:after="60" w:line="240" w:lineRule="auto"/>
        <w:contextualSpacing/>
        <w:jc w:val="both"/>
        <w:rPr>
          <w:sz w:val="24"/>
          <w:szCs w:val="24"/>
        </w:rPr>
      </w:pPr>
    </w:p>
    <w:p w:rsidR="00B11AF6" w:rsidRPr="002F02E8" w:rsidRDefault="00B11AF6" w:rsidP="00D279E3">
      <w:pPr>
        <w:spacing w:after="60" w:line="240" w:lineRule="auto"/>
        <w:contextualSpacing/>
        <w:jc w:val="both"/>
        <w:rPr>
          <w:rFonts w:ascii="Calibri" w:hAnsi="Calibri" w:cs="Calibri"/>
          <w:sz w:val="24"/>
          <w:szCs w:val="24"/>
        </w:rPr>
      </w:pPr>
      <w:r w:rsidRPr="002F02E8">
        <w:rPr>
          <w:rFonts w:ascii="Calibri" w:hAnsi="Calibri" w:cs="Calibri"/>
          <w:sz w:val="24"/>
          <w:szCs w:val="24"/>
        </w:rPr>
        <w:t xml:space="preserve">In addition, four interviews were conducted with officials from the Ministry of Agriculture in order to investigate their views regarding the Ministry’s strategies, the services provided to small farmers, challenges the Ministry encounters, and its future plans. </w:t>
      </w:r>
    </w:p>
    <w:p w:rsidR="00241A50" w:rsidRDefault="00241A50" w:rsidP="00D279E3">
      <w:pPr>
        <w:spacing w:after="60" w:line="240" w:lineRule="auto"/>
        <w:contextualSpacing/>
        <w:jc w:val="both"/>
        <w:rPr>
          <w:sz w:val="24"/>
          <w:szCs w:val="24"/>
        </w:rPr>
      </w:pPr>
    </w:p>
    <w:p w:rsidR="00977369" w:rsidRPr="00A249CC" w:rsidRDefault="004A279F" w:rsidP="00D279E3">
      <w:pPr>
        <w:spacing w:after="60" w:line="240" w:lineRule="auto"/>
        <w:contextualSpacing/>
        <w:jc w:val="both"/>
        <w:rPr>
          <w:sz w:val="24"/>
          <w:szCs w:val="24"/>
        </w:rPr>
      </w:pPr>
      <w:r w:rsidRPr="002F02E8">
        <w:rPr>
          <w:sz w:val="24"/>
          <w:szCs w:val="24"/>
        </w:rPr>
        <w:t>The section begins with a summary of key findings of the four research studies conducted under the baseline investigation, followed by the main recommendations of the investigation.</w:t>
      </w:r>
    </w:p>
    <w:p w:rsidR="004A279F" w:rsidRPr="00A249CC" w:rsidRDefault="00EE6F49" w:rsidP="00A02F76">
      <w:pPr>
        <w:pStyle w:val="Heading2"/>
        <w:numPr>
          <w:ilvl w:val="0"/>
          <w:numId w:val="25"/>
        </w:numPr>
        <w:rPr>
          <w:rFonts w:asciiTheme="majorHAnsi" w:hAnsiTheme="majorHAnsi" w:cs="Calibri"/>
          <w:color w:val="auto"/>
          <w:sz w:val="28"/>
          <w:szCs w:val="28"/>
          <w:lang w:val="en-US"/>
        </w:rPr>
      </w:pPr>
      <w:bookmarkStart w:id="138" w:name="_Toc292726759"/>
      <w:bookmarkStart w:id="139" w:name="_Toc283196466"/>
      <w:r w:rsidRPr="00A249CC">
        <w:rPr>
          <w:rFonts w:asciiTheme="majorHAnsi" w:hAnsiTheme="majorHAnsi" w:cs="Calibri"/>
          <w:color w:val="auto"/>
          <w:sz w:val="28"/>
          <w:szCs w:val="28"/>
          <w:lang w:val="en-US"/>
        </w:rPr>
        <w:t>Summary of key findings</w:t>
      </w:r>
      <w:bookmarkEnd w:id="138"/>
    </w:p>
    <w:p w:rsidR="00542F34" w:rsidRPr="00A249CC" w:rsidRDefault="00542F34" w:rsidP="00A02F76">
      <w:pPr>
        <w:pStyle w:val="Heading3"/>
        <w:numPr>
          <w:ilvl w:val="1"/>
          <w:numId w:val="25"/>
        </w:numPr>
        <w:ind w:left="1440" w:hanging="900"/>
        <w:rPr>
          <w:rFonts w:asciiTheme="minorHAnsi" w:hAnsiTheme="minorHAnsi"/>
          <w:lang w:val="en-US"/>
        </w:rPr>
      </w:pPr>
      <w:r w:rsidRPr="00A249CC">
        <w:rPr>
          <w:rFonts w:asciiTheme="minorHAnsi" w:hAnsiTheme="minorHAnsi"/>
          <w:lang w:val="en-US"/>
        </w:rPr>
        <w:t xml:space="preserve">Socioeconomic </w:t>
      </w:r>
      <w:r w:rsidR="005359A6" w:rsidRPr="00A249CC">
        <w:rPr>
          <w:rFonts w:asciiTheme="minorHAnsi" w:hAnsiTheme="minorHAnsi"/>
          <w:lang w:val="en-US"/>
        </w:rPr>
        <w:t>conditions</w:t>
      </w:r>
    </w:p>
    <w:p w:rsidR="00542F34" w:rsidRDefault="00542F34" w:rsidP="00D279E3">
      <w:pPr>
        <w:spacing w:after="60" w:line="240" w:lineRule="auto"/>
        <w:contextualSpacing/>
        <w:jc w:val="both"/>
        <w:rPr>
          <w:rFonts w:ascii="Calibri" w:hAnsi="Calibri" w:cs="Tahoma"/>
          <w:sz w:val="24"/>
          <w:szCs w:val="24"/>
        </w:rPr>
      </w:pPr>
      <w:r w:rsidRPr="002F02E8">
        <w:rPr>
          <w:rFonts w:ascii="Calibri" w:hAnsi="Calibri" w:cs="Tahoma"/>
          <w:sz w:val="24"/>
          <w:szCs w:val="24"/>
        </w:rPr>
        <w:t>Around 35% of the farmers were illiterates, which is slightly higher than the illiteracy rate at the national level of 34.4%. The data further revealed a clear difference between women and men’s level of education. Almost all women farmers in our sample are illiterate.</w:t>
      </w:r>
      <w:r w:rsidR="002F02E8" w:rsidRPr="002F02E8">
        <w:rPr>
          <w:rFonts w:ascii="Calibri" w:hAnsi="Calibri" w:cs="Tahoma"/>
          <w:sz w:val="24"/>
          <w:szCs w:val="24"/>
        </w:rPr>
        <w:t xml:space="preserve"> </w:t>
      </w:r>
      <w:r w:rsidRPr="002F02E8">
        <w:rPr>
          <w:rFonts w:ascii="Calibri" w:hAnsi="Calibri" w:cs="Tahoma"/>
          <w:sz w:val="24"/>
          <w:szCs w:val="24"/>
        </w:rPr>
        <w:t xml:space="preserve">When it comes to workers, illiteracy is more widespread (55%).The remaining had received some formal education. A small percentage had obtained an educational certificate; primary/preparatory (19%). It is interesting to note that 14% of respondents reported that they had obtained a diploma. </w:t>
      </w:r>
    </w:p>
    <w:p w:rsidR="00241A50" w:rsidRPr="002F02E8" w:rsidRDefault="00241A50" w:rsidP="00D279E3">
      <w:pPr>
        <w:spacing w:after="60" w:line="240" w:lineRule="auto"/>
        <w:contextualSpacing/>
        <w:jc w:val="both"/>
        <w:rPr>
          <w:rFonts w:ascii="Calibri" w:hAnsi="Calibri" w:cs="Tahoma"/>
          <w:sz w:val="24"/>
          <w:szCs w:val="24"/>
        </w:rPr>
      </w:pPr>
    </w:p>
    <w:p w:rsidR="00542F34" w:rsidRPr="002F02E8" w:rsidRDefault="00542F34" w:rsidP="00D279E3">
      <w:pPr>
        <w:spacing w:after="60" w:line="240" w:lineRule="auto"/>
        <w:contextualSpacing/>
        <w:jc w:val="both"/>
        <w:rPr>
          <w:rFonts w:ascii="Calibri" w:hAnsi="Calibri" w:cs="Tahoma"/>
          <w:sz w:val="24"/>
          <w:szCs w:val="24"/>
          <w:lang w:bidi="ar-EG"/>
        </w:rPr>
      </w:pPr>
      <w:r w:rsidRPr="002F02E8">
        <w:rPr>
          <w:rFonts w:ascii="Calibri" w:hAnsi="Calibri" w:cs="Tahoma"/>
          <w:sz w:val="24"/>
          <w:szCs w:val="24"/>
          <w:lang w:bidi="ar-EG"/>
        </w:rPr>
        <w:t>The majority of farmers in our sample (60.6%) operate farms between 1-5 feddans, followed by those who operated farms of less than 1 feddan accounts for 32.3%. Farmers who own 5- 10 feddans did not exceed 3.6%.</w:t>
      </w:r>
    </w:p>
    <w:p w:rsidR="00241A50" w:rsidRDefault="00241A50" w:rsidP="00D279E3">
      <w:pPr>
        <w:spacing w:after="60" w:line="240" w:lineRule="auto"/>
        <w:contextualSpacing/>
        <w:jc w:val="both"/>
        <w:rPr>
          <w:rStyle w:val="apple-style-span"/>
          <w:rFonts w:ascii="Calibri" w:hAnsi="Calibri" w:cs="Tahoma"/>
          <w:color w:val="000000"/>
          <w:sz w:val="24"/>
          <w:szCs w:val="24"/>
        </w:rPr>
      </w:pPr>
    </w:p>
    <w:p w:rsidR="00542F34" w:rsidRPr="002F02E8" w:rsidRDefault="00542F34" w:rsidP="00D279E3">
      <w:pPr>
        <w:spacing w:after="60" w:line="240" w:lineRule="auto"/>
        <w:contextualSpacing/>
        <w:jc w:val="both"/>
        <w:rPr>
          <w:rFonts w:ascii="Calibri" w:hAnsi="Calibri" w:cs="Tahoma"/>
          <w:sz w:val="24"/>
          <w:szCs w:val="24"/>
        </w:rPr>
      </w:pPr>
      <w:r w:rsidRPr="002F02E8">
        <w:rPr>
          <w:rStyle w:val="apple-style-span"/>
          <w:rFonts w:ascii="Calibri" w:hAnsi="Calibri" w:cs="Tahoma"/>
          <w:color w:val="000000"/>
          <w:sz w:val="24"/>
          <w:szCs w:val="24"/>
        </w:rPr>
        <w:t>Poverty is widespread among both workers and farmers alike.</w:t>
      </w:r>
      <w:r w:rsidR="002F02E8" w:rsidRPr="002F02E8">
        <w:rPr>
          <w:rStyle w:val="apple-style-span"/>
          <w:rFonts w:ascii="Calibri" w:hAnsi="Calibri" w:cs="Tahoma"/>
          <w:color w:val="000000"/>
          <w:sz w:val="24"/>
          <w:szCs w:val="24"/>
        </w:rPr>
        <w:t xml:space="preserve"> </w:t>
      </w:r>
      <w:r w:rsidRPr="002F02E8">
        <w:rPr>
          <w:rStyle w:val="apple-style-span"/>
          <w:rFonts w:ascii="Calibri" w:hAnsi="Calibri" w:cs="Tahoma"/>
          <w:color w:val="000000"/>
          <w:sz w:val="24"/>
          <w:szCs w:val="24"/>
        </w:rPr>
        <w:t xml:space="preserve">Among agricultural workers, 85% are poor or very poor (47.5% of the workers’ households fell within the poor category, and 37.4% fell within the very poor category). </w:t>
      </w:r>
      <w:r w:rsidRPr="002F02E8">
        <w:rPr>
          <w:rFonts w:ascii="Calibri" w:hAnsi="Calibri" w:cs="Tahoma"/>
          <w:sz w:val="24"/>
          <w:szCs w:val="24"/>
        </w:rPr>
        <w:t xml:space="preserve">With regard to farmers’ households, 70% of the households were either poor or very poor (slightly higher than half the sample fell within the poor category and 15.7% fell within the very poor category). </w:t>
      </w:r>
    </w:p>
    <w:p w:rsidR="00241A50" w:rsidRDefault="00241A50" w:rsidP="00D279E3">
      <w:pPr>
        <w:spacing w:after="60" w:line="240" w:lineRule="auto"/>
        <w:contextualSpacing/>
        <w:jc w:val="both"/>
        <w:rPr>
          <w:rFonts w:ascii="Calibri" w:hAnsi="Calibri" w:cs="Tahoma"/>
          <w:sz w:val="24"/>
          <w:szCs w:val="24"/>
        </w:rPr>
      </w:pPr>
    </w:p>
    <w:p w:rsidR="00542F34" w:rsidRPr="00A249CC" w:rsidRDefault="00542F34" w:rsidP="00D279E3">
      <w:pPr>
        <w:spacing w:after="60" w:line="240" w:lineRule="auto"/>
        <w:contextualSpacing/>
        <w:jc w:val="both"/>
        <w:rPr>
          <w:rFonts w:ascii="Calibri" w:hAnsi="Calibri" w:cs="Tahoma"/>
          <w:sz w:val="24"/>
          <w:szCs w:val="24"/>
        </w:rPr>
      </w:pPr>
      <w:r w:rsidRPr="002F02E8">
        <w:rPr>
          <w:rFonts w:ascii="Calibri" w:hAnsi="Calibri" w:cs="Tahoma"/>
          <w:sz w:val="24"/>
          <w:szCs w:val="24"/>
        </w:rPr>
        <w:t xml:space="preserve">According to survey results, farmers’ average monthly household income in our sample was LE 1323/month. The highest average monthly income from work is found in Qena followed by Luxor (LE 1071 and 932 respectively, while the lowest is found in </w:t>
      </w:r>
      <w:r w:rsidR="00E956F3" w:rsidRPr="002F02E8">
        <w:rPr>
          <w:rFonts w:ascii="Calibri" w:hAnsi="Calibri" w:cs="Tahoma"/>
          <w:sz w:val="24"/>
          <w:szCs w:val="24"/>
        </w:rPr>
        <w:t>Bani Suef</w:t>
      </w:r>
      <w:r w:rsidRPr="002F02E8">
        <w:rPr>
          <w:rFonts w:ascii="Calibri" w:hAnsi="Calibri" w:cs="Tahoma"/>
          <w:sz w:val="24"/>
          <w:szCs w:val="24"/>
        </w:rPr>
        <w:t xml:space="preserve"> (LE 787).</w:t>
      </w:r>
      <w:r w:rsidR="002F02E8" w:rsidRPr="002F02E8">
        <w:rPr>
          <w:rFonts w:ascii="Calibri" w:hAnsi="Calibri" w:cs="Tahoma"/>
          <w:sz w:val="24"/>
          <w:szCs w:val="24"/>
        </w:rPr>
        <w:t xml:space="preserve"> </w:t>
      </w:r>
      <w:r w:rsidRPr="002F02E8">
        <w:rPr>
          <w:rFonts w:ascii="Calibri" w:hAnsi="Calibri" w:cs="Tahoma"/>
          <w:sz w:val="24"/>
          <w:szCs w:val="24"/>
        </w:rPr>
        <w:t>Our results revealed that workers’ household average monthly income is LE 795.5.</w:t>
      </w:r>
      <w:r w:rsidR="002F02E8" w:rsidRPr="002F02E8">
        <w:rPr>
          <w:rFonts w:ascii="Calibri" w:hAnsi="Calibri" w:cs="Tahoma"/>
          <w:sz w:val="24"/>
          <w:szCs w:val="24"/>
        </w:rPr>
        <w:t xml:space="preserve"> </w:t>
      </w:r>
      <w:r w:rsidRPr="002F02E8">
        <w:rPr>
          <w:rFonts w:ascii="Calibri" w:hAnsi="Calibri" w:cs="Tahoma"/>
          <w:sz w:val="24"/>
          <w:szCs w:val="24"/>
        </w:rPr>
        <w:t xml:space="preserve">It is interesting to note that this is higher than the average monthly income of the farmer in </w:t>
      </w:r>
      <w:r w:rsidR="00E956F3" w:rsidRPr="002F02E8">
        <w:rPr>
          <w:rFonts w:ascii="Calibri" w:hAnsi="Calibri" w:cs="Tahoma"/>
          <w:sz w:val="24"/>
          <w:szCs w:val="24"/>
        </w:rPr>
        <w:t>Bani Suef</w:t>
      </w:r>
      <w:r w:rsidRPr="002F02E8">
        <w:rPr>
          <w:rFonts w:ascii="Calibri" w:hAnsi="Calibri" w:cs="Tahoma"/>
          <w:sz w:val="24"/>
          <w:szCs w:val="24"/>
        </w:rPr>
        <w:t>.</w:t>
      </w:r>
    </w:p>
    <w:p w:rsidR="00717B40" w:rsidRPr="00A249CC" w:rsidRDefault="00542F34" w:rsidP="00A02F76">
      <w:pPr>
        <w:pStyle w:val="Heading3"/>
        <w:numPr>
          <w:ilvl w:val="1"/>
          <w:numId w:val="25"/>
        </w:numPr>
        <w:ind w:left="1440" w:hanging="900"/>
        <w:rPr>
          <w:rFonts w:asciiTheme="minorHAnsi" w:hAnsiTheme="minorHAnsi"/>
          <w:lang w:val="en-US"/>
        </w:rPr>
      </w:pPr>
      <w:r w:rsidRPr="00A249CC">
        <w:rPr>
          <w:rFonts w:asciiTheme="minorHAnsi" w:hAnsiTheme="minorHAnsi"/>
          <w:lang w:val="en-US"/>
        </w:rPr>
        <w:t xml:space="preserve">Agricultural </w:t>
      </w:r>
      <w:r w:rsidR="005359A6" w:rsidRPr="00A249CC">
        <w:rPr>
          <w:rFonts w:asciiTheme="minorHAnsi" w:hAnsiTheme="minorHAnsi"/>
          <w:lang w:val="en-US"/>
        </w:rPr>
        <w:t>production</w:t>
      </w:r>
    </w:p>
    <w:p w:rsidR="00717B40" w:rsidRPr="002F02E8" w:rsidRDefault="00563F75" w:rsidP="00D279E3">
      <w:pPr>
        <w:spacing w:after="60" w:line="240" w:lineRule="auto"/>
        <w:contextualSpacing/>
        <w:jc w:val="both"/>
        <w:rPr>
          <w:rFonts w:ascii="Calibri" w:hAnsi="Calibri" w:cs="Calibri"/>
          <w:sz w:val="24"/>
          <w:szCs w:val="24"/>
        </w:rPr>
      </w:pPr>
      <w:r w:rsidRPr="002F02E8">
        <w:rPr>
          <w:rFonts w:ascii="Calibri" w:hAnsi="Calibri" w:cs="Calibri"/>
          <w:sz w:val="24"/>
          <w:szCs w:val="24"/>
        </w:rPr>
        <w:t xml:space="preserve">The survey revealed that the top five crops </w:t>
      </w:r>
      <w:r w:rsidR="00905FDF" w:rsidRPr="002F02E8">
        <w:rPr>
          <w:rFonts w:ascii="Calibri" w:hAnsi="Calibri" w:cs="Calibri"/>
          <w:sz w:val="24"/>
          <w:szCs w:val="24"/>
        </w:rPr>
        <w:t xml:space="preserve">cultivated by the vast majority of our farmers sample </w:t>
      </w:r>
      <w:r w:rsidRPr="002F02E8">
        <w:rPr>
          <w:rFonts w:ascii="Calibri" w:hAnsi="Calibri" w:cs="Calibri"/>
          <w:sz w:val="24"/>
          <w:szCs w:val="24"/>
        </w:rPr>
        <w:t xml:space="preserve">are tomatoes, potatoes, onions, pomegranates, and green beans. </w:t>
      </w:r>
      <w:r w:rsidR="004D4556" w:rsidRPr="002F02E8">
        <w:rPr>
          <w:rFonts w:ascii="Calibri" w:hAnsi="Calibri" w:cs="Calibri"/>
          <w:sz w:val="24"/>
          <w:szCs w:val="24"/>
        </w:rPr>
        <w:t>Other crops (melons and grapes) are high-value cash crops that can have positive impact on farmers’ and workers’ incomes.</w:t>
      </w:r>
      <w:r w:rsidR="002F02E8" w:rsidRPr="002F02E8">
        <w:rPr>
          <w:rFonts w:ascii="Calibri" w:hAnsi="Calibri" w:cs="Calibri"/>
          <w:sz w:val="24"/>
          <w:szCs w:val="24"/>
        </w:rPr>
        <w:t xml:space="preserve"> </w:t>
      </w:r>
      <w:r w:rsidRPr="002F02E8">
        <w:rPr>
          <w:rFonts w:ascii="Calibri" w:hAnsi="Calibri" w:cs="Calibri"/>
          <w:sz w:val="24"/>
          <w:szCs w:val="24"/>
        </w:rPr>
        <w:t xml:space="preserve">Targeting these crops or some of them by the project will serve to enhance its impact on small farmers and workers. </w:t>
      </w:r>
    </w:p>
    <w:p w:rsidR="003B22A3" w:rsidRDefault="004D4556" w:rsidP="00D279E3">
      <w:pPr>
        <w:spacing w:after="60" w:line="240" w:lineRule="auto"/>
        <w:contextualSpacing/>
        <w:jc w:val="both"/>
        <w:rPr>
          <w:rFonts w:ascii="Calibri" w:hAnsi="Calibri" w:cs="Calibri"/>
          <w:sz w:val="24"/>
          <w:szCs w:val="24"/>
        </w:rPr>
      </w:pPr>
      <w:r w:rsidRPr="002F02E8">
        <w:rPr>
          <w:rFonts w:ascii="Calibri" w:hAnsi="Calibri" w:cs="Calibri"/>
          <w:sz w:val="24"/>
          <w:szCs w:val="24"/>
        </w:rPr>
        <w:t xml:space="preserve">In general, like most agricultural sub-sectors, horticulture suffered from a number of challenges. Small farmers also encounter problems in their production and marketing. As the findings of the baseline investigation revealed, the main constraints are related to: </w:t>
      </w:r>
    </w:p>
    <w:p w:rsidR="00D279E3" w:rsidRPr="00A249CC" w:rsidRDefault="00D279E3" w:rsidP="00D279E3">
      <w:pPr>
        <w:spacing w:after="60" w:line="240" w:lineRule="auto"/>
        <w:contextualSpacing/>
        <w:jc w:val="both"/>
        <w:rPr>
          <w:rFonts w:ascii="Calibri" w:hAnsi="Calibri" w:cs="Calibri"/>
          <w:sz w:val="24"/>
          <w:szCs w:val="24"/>
        </w:rPr>
      </w:pPr>
    </w:p>
    <w:p w:rsidR="004610B5" w:rsidRPr="002F02E8" w:rsidRDefault="004610B5" w:rsidP="00D279E3">
      <w:pPr>
        <w:spacing w:line="240" w:lineRule="auto"/>
        <w:jc w:val="both"/>
        <w:rPr>
          <w:rFonts w:cs="Calibri"/>
          <w:sz w:val="24"/>
          <w:szCs w:val="24"/>
          <w:lang w:bidi="ar-EG"/>
        </w:rPr>
      </w:pPr>
      <w:r w:rsidRPr="002F02E8">
        <w:rPr>
          <w:rFonts w:cs="Calibri"/>
          <w:b/>
          <w:bCs/>
          <w:sz w:val="24"/>
          <w:szCs w:val="24"/>
          <w:lang w:bidi="ar-EG"/>
        </w:rPr>
        <w:t xml:space="preserve">Quality of </w:t>
      </w:r>
      <w:r w:rsidR="005359A6" w:rsidRPr="002F02E8">
        <w:rPr>
          <w:rFonts w:cs="Calibri"/>
          <w:b/>
          <w:bCs/>
          <w:sz w:val="24"/>
          <w:szCs w:val="24"/>
          <w:lang w:bidi="ar-EG"/>
        </w:rPr>
        <w:t>products</w:t>
      </w:r>
      <w:r w:rsidRPr="002F02E8">
        <w:rPr>
          <w:rFonts w:cs="Calibri"/>
          <w:b/>
          <w:bCs/>
          <w:sz w:val="24"/>
          <w:szCs w:val="24"/>
          <w:lang w:bidi="ar-EG"/>
        </w:rPr>
        <w:t>:</w:t>
      </w:r>
      <w:r w:rsidR="002F02E8" w:rsidRPr="002F02E8">
        <w:rPr>
          <w:rFonts w:cs="Calibri"/>
          <w:sz w:val="24"/>
          <w:szCs w:val="24"/>
          <w:lang w:bidi="ar-EG"/>
        </w:rPr>
        <w:t xml:space="preserve"> </w:t>
      </w:r>
      <w:r w:rsidRPr="002F02E8">
        <w:rPr>
          <w:rFonts w:cs="Calibri"/>
          <w:sz w:val="24"/>
          <w:szCs w:val="24"/>
          <w:lang w:bidi="ar-EG"/>
        </w:rPr>
        <w:t>Our study showed that there is significant room for improvement in the quality of crops, especially tomatoes and pomegranates.</w:t>
      </w:r>
      <w:r w:rsidR="002F02E8" w:rsidRPr="002F02E8">
        <w:rPr>
          <w:rFonts w:cs="Calibri"/>
          <w:sz w:val="24"/>
          <w:szCs w:val="24"/>
          <w:lang w:bidi="ar-EG"/>
        </w:rPr>
        <w:t xml:space="preserve"> </w:t>
      </w:r>
      <w:r w:rsidRPr="002F02E8">
        <w:rPr>
          <w:rFonts w:cs="Calibri"/>
          <w:sz w:val="24"/>
          <w:szCs w:val="24"/>
          <w:lang w:bidi="ar-EG"/>
        </w:rPr>
        <w:t>The average percentages of first grade tomatoes and pomegranates produced by farmers in our sample were 65.5% and 57.5% respectively.</w:t>
      </w:r>
      <w:r w:rsidR="002F02E8" w:rsidRPr="002F02E8">
        <w:rPr>
          <w:rFonts w:cs="Calibri"/>
          <w:sz w:val="24"/>
          <w:szCs w:val="24"/>
          <w:lang w:bidi="ar-EG"/>
        </w:rPr>
        <w:t xml:space="preserve"> </w:t>
      </w:r>
      <w:r w:rsidRPr="002F02E8">
        <w:rPr>
          <w:rFonts w:cs="Calibri"/>
          <w:sz w:val="24"/>
          <w:szCs w:val="24"/>
          <w:lang w:bidi="ar-EG"/>
        </w:rPr>
        <w:t>The percentage of second grade tomatoes and pomegranates were 24.2% and 28% respectively, with the proportion of third grade produce being 17% for tomatoes and 23% for pomegranates.</w:t>
      </w:r>
      <w:r w:rsidR="002F02E8" w:rsidRPr="002F02E8">
        <w:rPr>
          <w:rFonts w:cs="Calibri"/>
          <w:sz w:val="24"/>
          <w:szCs w:val="24"/>
          <w:lang w:bidi="ar-EG"/>
        </w:rPr>
        <w:t xml:space="preserve"> </w:t>
      </w:r>
      <w:r w:rsidRPr="002F02E8">
        <w:rPr>
          <w:rFonts w:cs="Calibri"/>
          <w:sz w:val="24"/>
          <w:szCs w:val="24"/>
          <w:lang w:bidi="ar-EG"/>
        </w:rPr>
        <w:t>It is anticipated that with proper extension services and training significant improvements can be made to product quality and hence farmers’ income.</w:t>
      </w:r>
    </w:p>
    <w:p w:rsidR="004610B5" w:rsidRPr="002F02E8" w:rsidRDefault="004610B5" w:rsidP="00D279E3">
      <w:pPr>
        <w:spacing w:line="240" w:lineRule="auto"/>
        <w:jc w:val="both"/>
        <w:rPr>
          <w:rFonts w:cs="Calibri"/>
          <w:sz w:val="24"/>
          <w:szCs w:val="24"/>
          <w:lang w:bidi="ar-EG"/>
        </w:rPr>
      </w:pPr>
      <w:r w:rsidRPr="002F02E8">
        <w:rPr>
          <w:rFonts w:cs="Calibri"/>
          <w:b/>
          <w:bCs/>
          <w:sz w:val="24"/>
          <w:szCs w:val="24"/>
          <w:lang w:bidi="ar-EG"/>
        </w:rPr>
        <w:t>Fertilization:</w:t>
      </w:r>
      <w:r w:rsidRPr="002F02E8">
        <w:rPr>
          <w:rFonts w:cs="Calibri"/>
          <w:sz w:val="24"/>
          <w:szCs w:val="24"/>
          <w:lang w:bidi="ar-EG"/>
        </w:rPr>
        <w:t xml:space="preserve"> there is a focus on the nitrogen fertilization at the expense of Potassium, which indicates: 1) less productivity, 2) short shelf-life of the final product and post-harvest-losses, 3) low eating quality specifications, 4) negative effects on soil and environment 5) excessive unnecessary costs due to leaching from the soil. In general this reflects the need for extension services on fertilization.</w:t>
      </w:r>
    </w:p>
    <w:p w:rsidR="004610B5" w:rsidRPr="002F02E8" w:rsidRDefault="004610B5" w:rsidP="00D279E3">
      <w:pPr>
        <w:spacing w:line="240" w:lineRule="auto"/>
        <w:jc w:val="both"/>
        <w:rPr>
          <w:rFonts w:cs="Calibri"/>
          <w:sz w:val="24"/>
          <w:szCs w:val="24"/>
          <w:lang w:bidi="ar-EG"/>
        </w:rPr>
      </w:pPr>
      <w:r w:rsidRPr="002F02E8">
        <w:rPr>
          <w:rFonts w:cs="Calibri"/>
          <w:b/>
          <w:bCs/>
          <w:sz w:val="24"/>
          <w:szCs w:val="24"/>
          <w:lang w:bidi="ar-EG"/>
        </w:rPr>
        <w:t xml:space="preserve">Pest </w:t>
      </w:r>
      <w:r w:rsidR="005359A6" w:rsidRPr="002F02E8">
        <w:rPr>
          <w:rFonts w:cs="Calibri"/>
          <w:b/>
          <w:bCs/>
          <w:sz w:val="24"/>
          <w:szCs w:val="24"/>
          <w:lang w:bidi="ar-EG"/>
        </w:rPr>
        <w:t>control</w:t>
      </w:r>
      <w:r w:rsidRPr="002F02E8">
        <w:rPr>
          <w:rFonts w:cs="Calibri"/>
          <w:b/>
          <w:bCs/>
          <w:sz w:val="24"/>
          <w:szCs w:val="24"/>
          <w:lang w:bidi="ar-EG"/>
        </w:rPr>
        <w:t>:</w:t>
      </w:r>
      <w:r w:rsidRPr="002F02E8">
        <w:rPr>
          <w:rFonts w:cs="Calibri"/>
          <w:sz w:val="24"/>
          <w:szCs w:val="24"/>
          <w:lang w:bidi="ar-EG"/>
        </w:rPr>
        <w:t xml:space="preserve"> The cost of pest control seems to be high in the case of pomegranates due to excessive usage of pesticides. This explains the high level of rejections for this crop in the export markets. Thus this indicated an urgent need to design and implement integrated pest management programs with focus on pomegranates.</w:t>
      </w:r>
    </w:p>
    <w:p w:rsidR="00A249CC" w:rsidRPr="002F02E8" w:rsidRDefault="004610B5" w:rsidP="00D279E3">
      <w:pPr>
        <w:spacing w:line="240" w:lineRule="auto"/>
        <w:jc w:val="both"/>
        <w:rPr>
          <w:rFonts w:cs="Calibri"/>
          <w:sz w:val="24"/>
          <w:szCs w:val="24"/>
          <w:lang w:bidi="ar-EG"/>
        </w:rPr>
      </w:pPr>
      <w:r w:rsidRPr="002F02E8">
        <w:rPr>
          <w:rFonts w:cs="Calibri"/>
          <w:b/>
          <w:bCs/>
          <w:sz w:val="24"/>
          <w:szCs w:val="24"/>
          <w:lang w:bidi="ar-EG"/>
        </w:rPr>
        <w:t>Irrigation:</w:t>
      </w:r>
      <w:r w:rsidRPr="002F02E8">
        <w:rPr>
          <w:rFonts w:cs="Calibri"/>
          <w:sz w:val="24"/>
          <w:szCs w:val="24"/>
          <w:lang w:bidi="ar-EG"/>
        </w:rPr>
        <w:t xml:space="preserve"> Flood irrigation is predominant method of irrigation (92%), only a tiny percentage of farmers reported utilizing the drip irrigation.</w:t>
      </w:r>
      <w:r w:rsidR="002F02E8" w:rsidRPr="002F02E8">
        <w:rPr>
          <w:rFonts w:cs="Calibri"/>
          <w:sz w:val="24"/>
          <w:szCs w:val="24"/>
          <w:lang w:bidi="ar-EG"/>
        </w:rPr>
        <w:t xml:space="preserve"> </w:t>
      </w:r>
      <w:r w:rsidRPr="002F02E8">
        <w:rPr>
          <w:rFonts w:cs="Calibri"/>
          <w:sz w:val="24"/>
          <w:szCs w:val="24"/>
          <w:lang w:bidi="ar-EG"/>
        </w:rPr>
        <w:t>Drip irrigation can improve the productivity and quality of farmers’ crops.</w:t>
      </w:r>
      <w:r w:rsidR="002F02E8" w:rsidRPr="002F02E8">
        <w:rPr>
          <w:rFonts w:cs="Calibri"/>
          <w:sz w:val="24"/>
          <w:szCs w:val="24"/>
          <w:lang w:bidi="ar-EG"/>
        </w:rPr>
        <w:t xml:space="preserve"> </w:t>
      </w:r>
      <w:r w:rsidRPr="002F02E8">
        <w:rPr>
          <w:rFonts w:cs="Calibri"/>
          <w:sz w:val="24"/>
          <w:szCs w:val="24"/>
          <w:lang w:bidi="ar-EG"/>
        </w:rPr>
        <w:t>In addition, with the growing water shortage Egypt is witnessing, there is a need to move away from wasteful irrigation methods towards methods that utilize water more efficiently.</w:t>
      </w:r>
      <w:r w:rsidR="002F02E8" w:rsidRPr="002F02E8">
        <w:rPr>
          <w:rFonts w:cs="Calibri"/>
          <w:sz w:val="24"/>
          <w:szCs w:val="24"/>
          <w:lang w:bidi="ar-EG"/>
        </w:rPr>
        <w:t xml:space="preserve"> </w:t>
      </w:r>
    </w:p>
    <w:p w:rsidR="004610B5" w:rsidRPr="002F02E8" w:rsidRDefault="004610B5" w:rsidP="00D279E3">
      <w:pPr>
        <w:spacing w:line="240" w:lineRule="auto"/>
        <w:jc w:val="both"/>
        <w:rPr>
          <w:rFonts w:cs="Calibri"/>
          <w:sz w:val="24"/>
          <w:szCs w:val="24"/>
          <w:lang w:bidi="ar-EG"/>
        </w:rPr>
      </w:pPr>
      <w:r w:rsidRPr="002F02E8">
        <w:rPr>
          <w:rFonts w:cs="Calibri"/>
          <w:b/>
          <w:bCs/>
          <w:sz w:val="24"/>
          <w:szCs w:val="24"/>
          <w:lang w:bidi="ar-EG"/>
        </w:rPr>
        <w:t>The lack of technical supervision by agricultural engineers</w:t>
      </w:r>
      <w:r w:rsidRPr="002F02E8">
        <w:rPr>
          <w:rFonts w:cs="Calibri"/>
          <w:sz w:val="24"/>
          <w:szCs w:val="24"/>
          <w:lang w:bidi="ar-EG"/>
        </w:rPr>
        <w:t xml:space="preserve"> confirms the need for providing cost effective extension services to the small scale farmers that could be efficiently managed by the farmer associations. All farmers expressed the need for technical supervision by extension experts, establishing demo plots and training on cultivation under tunnels and greenhouses. </w:t>
      </w:r>
    </w:p>
    <w:p w:rsidR="004610B5" w:rsidRPr="002F02E8" w:rsidRDefault="004610B5" w:rsidP="00D279E3">
      <w:pPr>
        <w:spacing w:line="240" w:lineRule="auto"/>
        <w:jc w:val="both"/>
        <w:rPr>
          <w:rFonts w:cs="Calibri"/>
          <w:sz w:val="24"/>
          <w:szCs w:val="24"/>
          <w:lang w:bidi="ar-EG"/>
        </w:rPr>
      </w:pPr>
      <w:r w:rsidRPr="002F02E8">
        <w:rPr>
          <w:rFonts w:cs="Calibri"/>
          <w:b/>
          <w:bCs/>
          <w:sz w:val="24"/>
          <w:szCs w:val="24"/>
          <w:lang w:bidi="ar-EG"/>
        </w:rPr>
        <w:t>Training</w:t>
      </w:r>
      <w:r w:rsidRPr="002F02E8">
        <w:rPr>
          <w:rFonts w:cs="Calibri"/>
          <w:sz w:val="24"/>
          <w:szCs w:val="24"/>
          <w:lang w:bidi="ar-EG"/>
        </w:rPr>
        <w:t xml:space="preserve">: When asked about preferred timing and location of the training, almost all respondents cited the morning periods, during the winter season (October to December). They also reported that they prefer the training to combine both theoretical and practical aspects. </w:t>
      </w:r>
    </w:p>
    <w:p w:rsidR="004610B5" w:rsidRPr="002F02E8" w:rsidRDefault="004610B5" w:rsidP="00D279E3">
      <w:pPr>
        <w:spacing w:line="240" w:lineRule="auto"/>
        <w:jc w:val="both"/>
        <w:rPr>
          <w:rFonts w:cs="Calibri"/>
          <w:sz w:val="24"/>
          <w:szCs w:val="24"/>
          <w:lang w:bidi="ar-EG"/>
        </w:rPr>
      </w:pPr>
      <w:r w:rsidRPr="002F02E8">
        <w:rPr>
          <w:rFonts w:cs="Calibri"/>
          <w:b/>
          <w:bCs/>
          <w:sz w:val="24"/>
          <w:szCs w:val="24"/>
          <w:lang w:bidi="ar-EG"/>
        </w:rPr>
        <w:t xml:space="preserve">Supplies &amp; </w:t>
      </w:r>
      <w:r w:rsidR="005359A6" w:rsidRPr="002F02E8">
        <w:rPr>
          <w:rFonts w:cs="Calibri"/>
          <w:b/>
          <w:bCs/>
          <w:sz w:val="24"/>
          <w:szCs w:val="24"/>
          <w:lang w:bidi="ar-EG"/>
        </w:rPr>
        <w:t>inputs</w:t>
      </w:r>
      <w:r w:rsidRPr="002F02E8">
        <w:rPr>
          <w:rFonts w:cs="Calibri"/>
          <w:b/>
          <w:bCs/>
          <w:sz w:val="24"/>
          <w:szCs w:val="24"/>
          <w:lang w:bidi="ar-EG"/>
        </w:rPr>
        <w:t>:</w:t>
      </w:r>
      <w:r w:rsidRPr="002F02E8">
        <w:rPr>
          <w:rFonts w:cs="Calibri"/>
          <w:sz w:val="24"/>
          <w:szCs w:val="24"/>
          <w:lang w:bidi="ar-EG"/>
        </w:rPr>
        <w:t xml:space="preserve"> Problems with high cost, unavailability and low quality of supplies can be tackled through active involvement of the farmer’s associations by collective purchase of input supplies from trustable sources, thus assuring the quality and reducing the final cost to the small farmers.</w:t>
      </w:r>
      <w:r w:rsidR="002F02E8" w:rsidRPr="002F02E8">
        <w:rPr>
          <w:rFonts w:cs="Calibri"/>
          <w:sz w:val="24"/>
          <w:szCs w:val="24"/>
          <w:lang w:bidi="ar-EG"/>
        </w:rPr>
        <w:t xml:space="preserve"> </w:t>
      </w:r>
      <w:r w:rsidRPr="002F02E8">
        <w:rPr>
          <w:rFonts w:cs="Calibri"/>
          <w:sz w:val="24"/>
          <w:szCs w:val="24"/>
          <w:lang w:bidi="ar-EG"/>
        </w:rPr>
        <w:t>Our in-depth investigation demonstrated that farmers often complained of the low-quality seeds and seedlings they utilize. When asked how productivity can be improved, all participants agreed that the quality seeds/seedlings and adopting modern crop production practices are the main factors.</w:t>
      </w:r>
    </w:p>
    <w:p w:rsidR="00B1698C" w:rsidRPr="002F02E8" w:rsidRDefault="004610B5" w:rsidP="00D279E3">
      <w:pPr>
        <w:spacing w:line="240" w:lineRule="auto"/>
        <w:jc w:val="both"/>
        <w:rPr>
          <w:rFonts w:cs="Calibri"/>
          <w:sz w:val="24"/>
          <w:szCs w:val="24"/>
          <w:lang w:bidi="ar-EG"/>
        </w:rPr>
      </w:pPr>
      <w:r w:rsidRPr="002F02E8">
        <w:rPr>
          <w:rFonts w:cs="Calibri"/>
          <w:b/>
          <w:bCs/>
          <w:sz w:val="24"/>
          <w:szCs w:val="24"/>
          <w:lang w:bidi="ar-EG"/>
        </w:rPr>
        <w:t xml:space="preserve">Labor </w:t>
      </w:r>
      <w:r w:rsidR="005359A6" w:rsidRPr="002F02E8">
        <w:rPr>
          <w:rFonts w:cs="Calibri"/>
          <w:b/>
          <w:bCs/>
          <w:sz w:val="24"/>
          <w:szCs w:val="24"/>
          <w:lang w:bidi="ar-EG"/>
        </w:rPr>
        <w:t>wages</w:t>
      </w:r>
      <w:r w:rsidRPr="002F02E8">
        <w:rPr>
          <w:rFonts w:cs="Calibri"/>
          <w:b/>
          <w:bCs/>
          <w:sz w:val="24"/>
          <w:szCs w:val="24"/>
          <w:lang w:bidi="ar-EG"/>
        </w:rPr>
        <w:t>:</w:t>
      </w:r>
      <w:r w:rsidR="00B1698C" w:rsidRPr="002F02E8">
        <w:rPr>
          <w:rFonts w:cs="Calibri"/>
          <w:sz w:val="24"/>
          <w:szCs w:val="24"/>
          <w:lang w:bidi="ar-EG"/>
        </w:rPr>
        <w:t xml:space="preserve"> From the farmers’ perspective, </w:t>
      </w:r>
      <w:r w:rsidR="00385683" w:rsidRPr="002F02E8">
        <w:rPr>
          <w:rFonts w:ascii="Calibri" w:hAnsi="Calibri" w:cs="Calibri"/>
          <w:sz w:val="24"/>
          <w:szCs w:val="24"/>
        </w:rPr>
        <w:t>although</w:t>
      </w:r>
      <w:r w:rsidR="00B1698C" w:rsidRPr="002F02E8">
        <w:rPr>
          <w:rFonts w:ascii="Calibri" w:hAnsi="Calibri" w:cs="Calibri"/>
          <w:sz w:val="24"/>
          <w:szCs w:val="24"/>
        </w:rPr>
        <w:t xml:space="preserve"> the daily cost of labor is high, labor efficiency is low at all levels. Labor training is almost nonexistent. </w:t>
      </w:r>
      <w:r w:rsidRPr="002F02E8">
        <w:rPr>
          <w:rFonts w:cs="Calibri"/>
          <w:sz w:val="24"/>
          <w:szCs w:val="24"/>
          <w:lang w:bidi="ar-EG"/>
        </w:rPr>
        <w:t>Training to raise labor productivity would reduce the labor cost per unit.</w:t>
      </w:r>
      <w:r w:rsidR="002F02E8" w:rsidRPr="002F02E8">
        <w:rPr>
          <w:rFonts w:cs="Calibri"/>
          <w:sz w:val="24"/>
          <w:szCs w:val="24"/>
          <w:lang w:bidi="ar-EG"/>
        </w:rPr>
        <w:t xml:space="preserve"> </w:t>
      </w:r>
      <w:r w:rsidRPr="002F02E8">
        <w:rPr>
          <w:rFonts w:cs="Calibri"/>
          <w:sz w:val="24"/>
          <w:szCs w:val="24"/>
          <w:lang w:bidi="ar-EG"/>
        </w:rPr>
        <w:t>In addition, well-managed and scientifically-based extension services would increase production and productivity.</w:t>
      </w:r>
      <w:r w:rsidR="002F02E8" w:rsidRPr="002F02E8">
        <w:rPr>
          <w:rFonts w:cs="Calibri"/>
          <w:sz w:val="24"/>
          <w:szCs w:val="24"/>
          <w:lang w:bidi="ar-EG"/>
        </w:rPr>
        <w:t xml:space="preserve"> </w:t>
      </w:r>
      <w:r w:rsidRPr="002F02E8">
        <w:rPr>
          <w:rFonts w:cs="Calibri"/>
          <w:sz w:val="24"/>
          <w:szCs w:val="24"/>
          <w:lang w:bidi="ar-EG"/>
        </w:rPr>
        <w:t>Bothe measures would serve to increase the farmers’ income, and consequently, that of workers as well.</w:t>
      </w:r>
    </w:p>
    <w:p w:rsidR="00971281" w:rsidRPr="00A249CC" w:rsidRDefault="007C4FBD" w:rsidP="00D279E3">
      <w:pPr>
        <w:spacing w:line="240" w:lineRule="auto"/>
        <w:jc w:val="both"/>
        <w:rPr>
          <w:rFonts w:ascii="Calibri" w:hAnsi="Calibri" w:cs="Calibri"/>
          <w:sz w:val="24"/>
          <w:szCs w:val="24"/>
        </w:rPr>
      </w:pPr>
      <w:r w:rsidRPr="002F02E8">
        <w:rPr>
          <w:rFonts w:ascii="Calibri" w:hAnsi="Calibri" w:cs="Calibri"/>
          <w:b/>
          <w:bCs/>
          <w:sz w:val="24"/>
          <w:szCs w:val="24"/>
        </w:rPr>
        <w:t xml:space="preserve">Poor </w:t>
      </w:r>
      <w:r w:rsidR="00971281" w:rsidRPr="002F02E8">
        <w:rPr>
          <w:rFonts w:ascii="Calibri" w:hAnsi="Calibri" w:cs="Calibri"/>
          <w:b/>
          <w:bCs/>
          <w:sz w:val="24"/>
          <w:szCs w:val="24"/>
        </w:rPr>
        <w:t xml:space="preserve">harvesting, </w:t>
      </w:r>
      <w:r w:rsidRPr="002F02E8">
        <w:rPr>
          <w:rFonts w:ascii="Calibri" w:hAnsi="Calibri" w:cs="Calibri"/>
          <w:b/>
          <w:bCs/>
          <w:sz w:val="24"/>
          <w:szCs w:val="24"/>
        </w:rPr>
        <w:t>post-harvest management/</w:t>
      </w:r>
      <w:r w:rsidR="00F3694C" w:rsidRPr="002F02E8">
        <w:rPr>
          <w:rFonts w:ascii="Calibri" w:hAnsi="Calibri" w:cs="Calibri"/>
          <w:b/>
          <w:bCs/>
          <w:sz w:val="24"/>
          <w:szCs w:val="24"/>
        </w:rPr>
        <w:t>quality c</w:t>
      </w:r>
      <w:r w:rsidRPr="002F02E8">
        <w:rPr>
          <w:rFonts w:ascii="Calibri" w:hAnsi="Calibri" w:cs="Calibri"/>
          <w:b/>
          <w:bCs/>
          <w:sz w:val="24"/>
          <w:szCs w:val="24"/>
        </w:rPr>
        <w:t>ontrol</w:t>
      </w:r>
      <w:r w:rsidR="00BC7412" w:rsidRPr="002F02E8">
        <w:rPr>
          <w:rFonts w:ascii="Calibri" w:hAnsi="Calibri" w:cs="Calibri"/>
          <w:sz w:val="24"/>
          <w:szCs w:val="24"/>
        </w:rPr>
        <w:t xml:space="preserve">, </w:t>
      </w:r>
      <w:r w:rsidRPr="002F02E8">
        <w:rPr>
          <w:rFonts w:ascii="Calibri" w:hAnsi="Calibri" w:cs="Calibri"/>
          <w:sz w:val="24"/>
          <w:szCs w:val="24"/>
        </w:rPr>
        <w:t>sorting, packaging and transportation are not done in a proper manner</w:t>
      </w:r>
      <w:r w:rsidR="0091389C" w:rsidRPr="002F02E8">
        <w:rPr>
          <w:rFonts w:ascii="Calibri" w:hAnsi="Calibri" w:cs="Calibri"/>
          <w:sz w:val="24"/>
          <w:szCs w:val="24"/>
        </w:rPr>
        <w:t>, which resulted in</w:t>
      </w:r>
      <w:r w:rsidRPr="002F02E8">
        <w:rPr>
          <w:rFonts w:ascii="Calibri" w:hAnsi="Calibri" w:cs="Calibri"/>
          <w:sz w:val="24"/>
          <w:szCs w:val="24"/>
        </w:rPr>
        <w:t xml:space="preserve"> high incidence of post-harvest losses, especially for the perishable commodities. The lack of assurance of quality has led </w:t>
      </w:r>
      <w:r w:rsidR="0091389C" w:rsidRPr="002F02E8">
        <w:rPr>
          <w:rFonts w:ascii="Calibri" w:hAnsi="Calibri" w:cs="Calibri"/>
          <w:sz w:val="24"/>
          <w:szCs w:val="24"/>
        </w:rPr>
        <w:t xml:space="preserve">producers </w:t>
      </w:r>
      <w:r w:rsidRPr="002F02E8">
        <w:rPr>
          <w:rFonts w:ascii="Calibri" w:hAnsi="Calibri" w:cs="Calibri"/>
          <w:sz w:val="24"/>
          <w:szCs w:val="24"/>
        </w:rPr>
        <w:t xml:space="preserve">contending with very poor prices. </w:t>
      </w:r>
    </w:p>
    <w:p w:rsidR="00971281" w:rsidRPr="002F02E8" w:rsidRDefault="007C4FBD" w:rsidP="00D279E3">
      <w:pPr>
        <w:spacing w:line="240" w:lineRule="auto"/>
        <w:jc w:val="both"/>
        <w:rPr>
          <w:rFonts w:ascii="Calibri" w:hAnsi="Calibri" w:cs="Calibri"/>
          <w:sz w:val="24"/>
          <w:szCs w:val="24"/>
        </w:rPr>
      </w:pPr>
      <w:r w:rsidRPr="002F02E8">
        <w:rPr>
          <w:rFonts w:ascii="Calibri" w:hAnsi="Calibri" w:cs="Calibri"/>
          <w:b/>
          <w:bCs/>
          <w:sz w:val="24"/>
          <w:szCs w:val="24"/>
        </w:rPr>
        <w:t>Limited access to information</w:t>
      </w:r>
      <w:r w:rsidR="0091389C" w:rsidRPr="002F02E8">
        <w:rPr>
          <w:rFonts w:ascii="Calibri" w:hAnsi="Calibri" w:cs="Calibri"/>
          <w:sz w:val="24"/>
          <w:szCs w:val="24"/>
        </w:rPr>
        <w:t>,</w:t>
      </w:r>
      <w:r w:rsidR="005359A6" w:rsidRPr="002F02E8">
        <w:rPr>
          <w:rFonts w:ascii="Calibri" w:hAnsi="Calibri" w:cs="Calibri"/>
          <w:sz w:val="24"/>
          <w:szCs w:val="24"/>
        </w:rPr>
        <w:t xml:space="preserve"> </w:t>
      </w:r>
      <w:r w:rsidR="0091389C" w:rsidRPr="002F02E8">
        <w:rPr>
          <w:rFonts w:ascii="Calibri" w:hAnsi="Calibri" w:cs="Calibri"/>
          <w:sz w:val="24"/>
          <w:szCs w:val="24"/>
        </w:rPr>
        <w:t xml:space="preserve">which </w:t>
      </w:r>
      <w:r w:rsidRPr="002F02E8">
        <w:rPr>
          <w:rFonts w:ascii="Calibri" w:hAnsi="Calibri" w:cs="Calibri"/>
          <w:sz w:val="24"/>
          <w:szCs w:val="24"/>
        </w:rPr>
        <w:t xml:space="preserve">was cited </w:t>
      </w:r>
      <w:r w:rsidR="0091389C" w:rsidRPr="002F02E8">
        <w:rPr>
          <w:rFonts w:ascii="Calibri" w:hAnsi="Calibri" w:cs="Calibri"/>
          <w:sz w:val="24"/>
          <w:szCs w:val="24"/>
        </w:rPr>
        <w:t>by almost all farmers, relating to</w:t>
      </w:r>
      <w:r w:rsidRPr="002F02E8">
        <w:rPr>
          <w:rFonts w:ascii="Calibri" w:hAnsi="Calibri" w:cs="Calibri"/>
          <w:sz w:val="24"/>
          <w:szCs w:val="24"/>
        </w:rPr>
        <w:t xml:space="preserve"> production </w:t>
      </w:r>
      <w:r w:rsidR="00EF02E4" w:rsidRPr="002F02E8">
        <w:rPr>
          <w:rFonts w:ascii="Calibri" w:hAnsi="Calibri" w:cs="Calibri"/>
          <w:sz w:val="24"/>
          <w:szCs w:val="24"/>
        </w:rPr>
        <w:t xml:space="preserve">and </w:t>
      </w:r>
      <w:r w:rsidRPr="002F02E8">
        <w:rPr>
          <w:rFonts w:ascii="Calibri" w:hAnsi="Calibri" w:cs="Calibri"/>
          <w:sz w:val="24"/>
          <w:szCs w:val="24"/>
        </w:rPr>
        <w:t>inputs supply.</w:t>
      </w:r>
    </w:p>
    <w:p w:rsidR="00971281" w:rsidRPr="002F02E8" w:rsidRDefault="007C4FBD" w:rsidP="00D279E3">
      <w:pPr>
        <w:spacing w:line="240" w:lineRule="auto"/>
        <w:jc w:val="both"/>
        <w:rPr>
          <w:rFonts w:ascii="Calibri" w:hAnsi="Calibri" w:cs="Calibri"/>
          <w:sz w:val="24"/>
          <w:szCs w:val="24"/>
        </w:rPr>
      </w:pPr>
      <w:r w:rsidRPr="002F02E8">
        <w:rPr>
          <w:rFonts w:ascii="Calibri" w:hAnsi="Calibri" w:cs="Calibri"/>
          <w:b/>
          <w:bCs/>
          <w:sz w:val="24"/>
          <w:szCs w:val="24"/>
        </w:rPr>
        <w:t>Poor Infrastructure</w:t>
      </w:r>
      <w:r w:rsidR="005359A6" w:rsidRPr="002F02E8">
        <w:rPr>
          <w:rFonts w:ascii="Calibri" w:hAnsi="Calibri" w:cs="Calibri"/>
          <w:b/>
          <w:bCs/>
          <w:sz w:val="24"/>
          <w:szCs w:val="24"/>
        </w:rPr>
        <w:t xml:space="preserve"> </w:t>
      </w:r>
      <w:r w:rsidRPr="002F02E8">
        <w:rPr>
          <w:rFonts w:ascii="Calibri" w:hAnsi="Calibri" w:cs="Calibri"/>
          <w:sz w:val="24"/>
          <w:szCs w:val="24"/>
        </w:rPr>
        <w:t xml:space="preserve">which needs to be improved to effectively support the horticultural sector growth and expansion, such as roads, </w:t>
      </w:r>
      <w:r w:rsidR="0091389C" w:rsidRPr="002F02E8">
        <w:rPr>
          <w:rFonts w:ascii="Calibri" w:hAnsi="Calibri" w:cs="Calibri"/>
          <w:sz w:val="24"/>
          <w:szCs w:val="24"/>
        </w:rPr>
        <w:t>transportation</w:t>
      </w:r>
      <w:r w:rsidR="00EF02E4" w:rsidRPr="002F02E8">
        <w:rPr>
          <w:rFonts w:ascii="Calibri" w:hAnsi="Calibri" w:cs="Calibri"/>
          <w:sz w:val="24"/>
          <w:szCs w:val="24"/>
        </w:rPr>
        <w:t xml:space="preserve">, cold storage areas in airports </w:t>
      </w:r>
      <w:r w:rsidRPr="002F02E8">
        <w:rPr>
          <w:rFonts w:ascii="Calibri" w:hAnsi="Calibri" w:cs="Calibri"/>
          <w:sz w:val="24"/>
          <w:szCs w:val="24"/>
        </w:rPr>
        <w:t xml:space="preserve">and efficient </w:t>
      </w:r>
      <w:r w:rsidR="00EF02E4" w:rsidRPr="002F02E8">
        <w:rPr>
          <w:rFonts w:ascii="Calibri" w:hAnsi="Calibri" w:cs="Calibri"/>
          <w:sz w:val="24"/>
          <w:szCs w:val="24"/>
        </w:rPr>
        <w:t xml:space="preserve">PHCs. </w:t>
      </w:r>
    </w:p>
    <w:p w:rsidR="00971281" w:rsidRPr="002F02E8" w:rsidRDefault="00EF02E4" w:rsidP="00D279E3">
      <w:pPr>
        <w:spacing w:line="240" w:lineRule="auto"/>
        <w:jc w:val="both"/>
        <w:rPr>
          <w:rFonts w:ascii="Calibri" w:hAnsi="Calibri" w:cs="Calibri"/>
          <w:sz w:val="24"/>
          <w:szCs w:val="24"/>
        </w:rPr>
      </w:pPr>
      <w:r w:rsidRPr="002F02E8">
        <w:rPr>
          <w:rFonts w:ascii="Calibri" w:hAnsi="Calibri" w:cs="Calibri"/>
          <w:b/>
          <w:bCs/>
          <w:sz w:val="24"/>
          <w:szCs w:val="24"/>
        </w:rPr>
        <w:t xml:space="preserve">Lack of access to </w:t>
      </w:r>
      <w:r w:rsidR="00971281" w:rsidRPr="002F02E8">
        <w:rPr>
          <w:rFonts w:ascii="Calibri" w:hAnsi="Calibri" w:cs="Calibri"/>
          <w:b/>
          <w:bCs/>
          <w:sz w:val="24"/>
          <w:szCs w:val="24"/>
        </w:rPr>
        <w:t xml:space="preserve">adequately priced </w:t>
      </w:r>
      <w:r w:rsidRPr="002F02E8">
        <w:rPr>
          <w:rFonts w:ascii="Calibri" w:hAnsi="Calibri" w:cs="Calibri"/>
          <w:b/>
          <w:bCs/>
          <w:sz w:val="24"/>
          <w:szCs w:val="24"/>
        </w:rPr>
        <w:t>f</w:t>
      </w:r>
      <w:r w:rsidR="007C4FBD" w:rsidRPr="002F02E8">
        <w:rPr>
          <w:rFonts w:ascii="Calibri" w:hAnsi="Calibri" w:cs="Calibri"/>
          <w:b/>
          <w:bCs/>
          <w:sz w:val="24"/>
          <w:szCs w:val="24"/>
        </w:rPr>
        <w:t>inance/credit</w:t>
      </w:r>
      <w:r w:rsidR="005359A6" w:rsidRPr="002F02E8">
        <w:rPr>
          <w:rFonts w:ascii="Calibri" w:hAnsi="Calibri" w:cs="Calibri"/>
          <w:b/>
          <w:bCs/>
          <w:sz w:val="24"/>
          <w:szCs w:val="24"/>
        </w:rPr>
        <w:t xml:space="preserve"> </w:t>
      </w:r>
      <w:r w:rsidRPr="002F02E8">
        <w:rPr>
          <w:rFonts w:ascii="Calibri" w:hAnsi="Calibri" w:cs="Calibri"/>
          <w:sz w:val="24"/>
          <w:szCs w:val="24"/>
        </w:rPr>
        <w:t>constitutes an important problem</w:t>
      </w:r>
      <w:r w:rsidR="007C4FBD" w:rsidRPr="002F02E8">
        <w:rPr>
          <w:rFonts w:ascii="Calibri" w:hAnsi="Calibri" w:cs="Calibri"/>
          <w:sz w:val="24"/>
          <w:szCs w:val="24"/>
        </w:rPr>
        <w:t xml:space="preserve"> for small farmers</w:t>
      </w:r>
      <w:r w:rsidRPr="002F02E8">
        <w:rPr>
          <w:rFonts w:ascii="Calibri" w:hAnsi="Calibri" w:cs="Calibri"/>
          <w:sz w:val="24"/>
          <w:szCs w:val="24"/>
        </w:rPr>
        <w:t>.</w:t>
      </w:r>
    </w:p>
    <w:p w:rsidR="003B22A3" w:rsidRPr="00A249CC" w:rsidRDefault="00971281" w:rsidP="00D279E3">
      <w:pPr>
        <w:spacing w:line="240" w:lineRule="auto"/>
        <w:jc w:val="both"/>
        <w:rPr>
          <w:rFonts w:ascii="Calibri" w:hAnsi="Calibri" w:cs="Calibri"/>
          <w:sz w:val="24"/>
          <w:szCs w:val="24"/>
        </w:rPr>
      </w:pPr>
      <w:r w:rsidRPr="002F02E8">
        <w:rPr>
          <w:rFonts w:ascii="Calibri" w:hAnsi="Calibri" w:cs="Calibri"/>
          <w:b/>
          <w:bCs/>
          <w:sz w:val="24"/>
          <w:szCs w:val="24"/>
        </w:rPr>
        <w:t>Inefficient judicial system</w:t>
      </w:r>
      <w:r w:rsidRPr="002F02E8">
        <w:rPr>
          <w:rFonts w:ascii="Calibri" w:hAnsi="Calibri" w:cs="Calibri"/>
          <w:sz w:val="24"/>
          <w:szCs w:val="24"/>
        </w:rPr>
        <w:t xml:space="preserve">: </w:t>
      </w:r>
      <w:r w:rsidR="00EF02E4" w:rsidRPr="002F02E8">
        <w:rPr>
          <w:rFonts w:ascii="Calibri" w:hAnsi="Calibri" w:cs="Calibri"/>
          <w:sz w:val="24"/>
          <w:szCs w:val="24"/>
        </w:rPr>
        <w:t>Because t</w:t>
      </w:r>
      <w:r w:rsidR="00AC7689" w:rsidRPr="002F02E8">
        <w:rPr>
          <w:rFonts w:ascii="Calibri" w:hAnsi="Calibri" w:cs="Calibri"/>
          <w:sz w:val="24"/>
          <w:szCs w:val="24"/>
        </w:rPr>
        <w:t>he Egyptian judicial system functions extremely slowly</w:t>
      </w:r>
      <w:r w:rsidR="00EF02E4" w:rsidRPr="002F02E8">
        <w:rPr>
          <w:rFonts w:ascii="Calibri" w:hAnsi="Calibri" w:cs="Calibri"/>
          <w:sz w:val="24"/>
          <w:szCs w:val="24"/>
        </w:rPr>
        <w:t xml:space="preserve"> and inefficient, </w:t>
      </w:r>
      <w:r w:rsidR="00AC7689" w:rsidRPr="002F02E8">
        <w:rPr>
          <w:rFonts w:ascii="Calibri" w:hAnsi="Calibri" w:cs="Calibri"/>
          <w:sz w:val="24"/>
          <w:szCs w:val="24"/>
        </w:rPr>
        <w:t xml:space="preserve">it </w:t>
      </w:r>
      <w:r w:rsidR="00EF02E4" w:rsidRPr="002F02E8">
        <w:rPr>
          <w:rFonts w:ascii="Calibri" w:hAnsi="Calibri" w:cs="Calibri"/>
          <w:sz w:val="24"/>
          <w:szCs w:val="24"/>
        </w:rPr>
        <w:t xml:space="preserve">is </w:t>
      </w:r>
      <w:r w:rsidR="00DE4B8C" w:rsidRPr="002F02E8">
        <w:rPr>
          <w:rFonts w:ascii="Calibri" w:hAnsi="Calibri" w:cs="Calibri"/>
          <w:sz w:val="24"/>
          <w:szCs w:val="24"/>
        </w:rPr>
        <w:t>difficult</w:t>
      </w:r>
      <w:r w:rsidR="00AC7689" w:rsidRPr="002F02E8">
        <w:rPr>
          <w:rFonts w:ascii="Calibri" w:hAnsi="Calibri" w:cs="Calibri"/>
          <w:sz w:val="24"/>
          <w:szCs w:val="24"/>
        </w:rPr>
        <w:t xml:space="preserve"> for smallholders to file court cases of any sort. This situation is</w:t>
      </w:r>
      <w:r w:rsidR="00EF02E4" w:rsidRPr="002F02E8">
        <w:rPr>
          <w:rFonts w:ascii="Calibri" w:hAnsi="Calibri" w:cs="Calibri"/>
          <w:sz w:val="24"/>
          <w:szCs w:val="24"/>
        </w:rPr>
        <w:t xml:space="preserve"> responsible for the lack of trust in written </w:t>
      </w:r>
      <w:r w:rsidR="00AC7689" w:rsidRPr="002F02E8">
        <w:rPr>
          <w:rFonts w:ascii="Calibri" w:hAnsi="Calibri" w:cs="Calibri"/>
          <w:sz w:val="24"/>
          <w:szCs w:val="24"/>
        </w:rPr>
        <w:t>contract</w:t>
      </w:r>
      <w:r w:rsidR="00EF02E4" w:rsidRPr="002F02E8">
        <w:rPr>
          <w:rFonts w:ascii="Calibri" w:hAnsi="Calibri" w:cs="Calibri"/>
          <w:sz w:val="24"/>
          <w:szCs w:val="24"/>
        </w:rPr>
        <w:t xml:space="preserve">s, as any party can pull out as they choose. </w:t>
      </w:r>
    </w:p>
    <w:p w:rsidR="002C5670" w:rsidRPr="002F02E8" w:rsidRDefault="00971281" w:rsidP="00D279E3">
      <w:pPr>
        <w:spacing w:line="240" w:lineRule="auto"/>
        <w:jc w:val="both"/>
        <w:rPr>
          <w:rFonts w:ascii="Calibri" w:hAnsi="Calibri" w:cs="Calibri"/>
          <w:sz w:val="24"/>
          <w:szCs w:val="24"/>
        </w:rPr>
      </w:pPr>
      <w:r w:rsidRPr="002F02E8">
        <w:rPr>
          <w:rFonts w:ascii="Calibri" w:hAnsi="Calibri" w:cs="Calibri"/>
          <w:b/>
          <w:bCs/>
          <w:sz w:val="24"/>
          <w:szCs w:val="24"/>
        </w:rPr>
        <w:t>Gender:</w:t>
      </w:r>
      <w:r w:rsidR="005359A6" w:rsidRPr="002F02E8">
        <w:rPr>
          <w:rFonts w:ascii="Calibri" w:hAnsi="Calibri" w:cs="Calibri"/>
          <w:b/>
          <w:bCs/>
          <w:sz w:val="24"/>
          <w:szCs w:val="24"/>
        </w:rPr>
        <w:t xml:space="preserve"> </w:t>
      </w:r>
      <w:r w:rsidR="00DA2B53" w:rsidRPr="002F02E8">
        <w:rPr>
          <w:rFonts w:ascii="Calibri" w:hAnsi="Calibri" w:cs="Calibri"/>
          <w:sz w:val="24"/>
          <w:szCs w:val="24"/>
        </w:rPr>
        <w:t>The horticultural sub-sector is a major employer of women, as they participate from production (generally hired on a seasonal basis) all the way of processing and marketing. However, because of their</w:t>
      </w:r>
      <w:r w:rsidR="00DA2B53" w:rsidRPr="002F02E8">
        <w:rPr>
          <w:sz w:val="24"/>
        </w:rPr>
        <w:t xml:space="preserve"> perceived “nimble fingers” needed to handle more delicate work and being consistently working for low wages, female employment is usually concentrated in labor-intensive activities, where both dexterity and labor costs are significant factors</w:t>
      </w:r>
      <w:r w:rsidR="00DA2B53" w:rsidRPr="002F02E8">
        <w:rPr>
          <w:rFonts w:ascii="Calibri" w:hAnsi="Calibri" w:cs="Calibri"/>
          <w:sz w:val="24"/>
          <w:szCs w:val="24"/>
        </w:rPr>
        <w:t>.</w:t>
      </w:r>
      <w:r w:rsidR="00FE5AEF" w:rsidRPr="002F02E8">
        <w:rPr>
          <w:rFonts w:ascii="Calibri" w:hAnsi="Calibri" w:cs="Calibri"/>
          <w:sz w:val="24"/>
          <w:szCs w:val="24"/>
        </w:rPr>
        <w:t xml:space="preserve"> </w:t>
      </w:r>
      <w:r w:rsidR="006C29FC" w:rsidRPr="002F02E8">
        <w:rPr>
          <w:rFonts w:ascii="Calibri" w:hAnsi="Calibri" w:cs="Calibri"/>
          <w:sz w:val="24"/>
          <w:szCs w:val="24"/>
        </w:rPr>
        <w:t>A r</w:t>
      </w:r>
      <w:r w:rsidR="002C5670" w:rsidRPr="002F02E8">
        <w:rPr>
          <w:rFonts w:ascii="Calibri" w:hAnsi="Calibri" w:cs="Calibri"/>
          <w:sz w:val="24"/>
          <w:szCs w:val="24"/>
        </w:rPr>
        <w:t xml:space="preserve">igid gender division of labor seems to exist in the horticulture. Women farmers </w:t>
      </w:r>
      <w:r w:rsidR="006C29FC" w:rsidRPr="002F02E8">
        <w:rPr>
          <w:rFonts w:ascii="Calibri" w:hAnsi="Calibri" w:cs="Calibri"/>
          <w:sz w:val="24"/>
          <w:szCs w:val="24"/>
        </w:rPr>
        <w:t xml:space="preserve">and workers </w:t>
      </w:r>
      <w:r w:rsidR="002C5670" w:rsidRPr="002F02E8">
        <w:rPr>
          <w:rFonts w:ascii="Calibri" w:hAnsi="Calibri" w:cs="Calibri"/>
          <w:sz w:val="24"/>
          <w:szCs w:val="24"/>
        </w:rPr>
        <w:t>perform specific tasks and activities in production and harvesting</w:t>
      </w:r>
      <w:r w:rsidR="006C29FC" w:rsidRPr="002F02E8">
        <w:rPr>
          <w:rFonts w:ascii="Calibri" w:hAnsi="Calibri" w:cs="Calibri"/>
          <w:sz w:val="24"/>
          <w:szCs w:val="24"/>
        </w:rPr>
        <w:t xml:space="preserve"> processes</w:t>
      </w:r>
      <w:r w:rsidR="002C5670" w:rsidRPr="002F02E8">
        <w:rPr>
          <w:rFonts w:ascii="Calibri" w:hAnsi="Calibri" w:cs="Calibri"/>
          <w:sz w:val="24"/>
          <w:szCs w:val="24"/>
        </w:rPr>
        <w:t xml:space="preserve">. </w:t>
      </w:r>
    </w:p>
    <w:p w:rsidR="003B22A3" w:rsidRPr="002F02E8" w:rsidRDefault="003B22A3" w:rsidP="00D279E3">
      <w:pPr>
        <w:spacing w:line="240" w:lineRule="auto"/>
        <w:jc w:val="both"/>
        <w:rPr>
          <w:rFonts w:ascii="Calibri" w:hAnsi="Calibri" w:cs="Calibri"/>
          <w:sz w:val="24"/>
          <w:szCs w:val="24"/>
        </w:rPr>
      </w:pPr>
      <w:r w:rsidRPr="002F02E8">
        <w:rPr>
          <w:rFonts w:ascii="Calibri" w:hAnsi="Calibri" w:cs="Calibri"/>
          <w:b/>
          <w:bCs/>
          <w:sz w:val="24"/>
          <w:szCs w:val="24"/>
        </w:rPr>
        <w:t>Regional variations:</w:t>
      </w:r>
      <w:r w:rsidRPr="002F02E8">
        <w:rPr>
          <w:rFonts w:ascii="Calibri" w:hAnsi="Calibri" w:cs="Calibri"/>
          <w:sz w:val="24"/>
          <w:szCs w:val="24"/>
        </w:rPr>
        <w:t xml:space="preserve"> The study shows that southern Upper Egyptian governorates lag behind northern ones in almost every aspect of the production and post-production process.</w:t>
      </w:r>
      <w:r w:rsidR="002F02E8" w:rsidRPr="002F02E8">
        <w:rPr>
          <w:rFonts w:ascii="Calibri" w:hAnsi="Calibri" w:cs="Calibri"/>
          <w:sz w:val="24"/>
          <w:szCs w:val="24"/>
        </w:rPr>
        <w:t xml:space="preserve"> </w:t>
      </w:r>
    </w:p>
    <w:p w:rsidR="003B22A3" w:rsidRPr="002F02E8" w:rsidRDefault="003B22A3" w:rsidP="00D279E3">
      <w:pPr>
        <w:spacing w:line="240" w:lineRule="auto"/>
        <w:jc w:val="both"/>
        <w:rPr>
          <w:rFonts w:ascii="Calibri" w:hAnsi="Calibri" w:cs="Calibri"/>
          <w:sz w:val="24"/>
          <w:szCs w:val="24"/>
        </w:rPr>
      </w:pPr>
      <w:r w:rsidRPr="002F02E8">
        <w:rPr>
          <w:rFonts w:ascii="Calibri" w:hAnsi="Calibri" w:cs="Calibri"/>
          <w:b/>
          <w:bCs/>
          <w:sz w:val="24"/>
          <w:szCs w:val="24"/>
        </w:rPr>
        <w:t>Variations by size of landholding:</w:t>
      </w:r>
      <w:r w:rsidRPr="002F02E8">
        <w:rPr>
          <w:rFonts w:ascii="Calibri" w:hAnsi="Calibri" w:cs="Calibri"/>
          <w:sz w:val="24"/>
          <w:szCs w:val="24"/>
        </w:rPr>
        <w:t xml:space="preserve"> Similarly smaller farmers appear to be significantly more disadvantaged compared to larger ones in most aspects of production and post-production.</w:t>
      </w:r>
    </w:p>
    <w:p w:rsidR="00717B40" w:rsidRPr="00A249CC" w:rsidRDefault="00717B40" w:rsidP="00A02F76">
      <w:pPr>
        <w:pStyle w:val="Heading3"/>
        <w:numPr>
          <w:ilvl w:val="1"/>
          <w:numId w:val="25"/>
        </w:numPr>
        <w:ind w:left="1440" w:hanging="1080"/>
        <w:rPr>
          <w:rFonts w:asciiTheme="minorHAnsi" w:hAnsiTheme="minorHAnsi"/>
          <w:lang w:val="en-US"/>
        </w:rPr>
      </w:pPr>
      <w:r w:rsidRPr="00A249CC">
        <w:rPr>
          <w:rFonts w:asciiTheme="minorHAnsi" w:hAnsiTheme="minorHAnsi"/>
          <w:lang w:val="en-US"/>
        </w:rPr>
        <w:t xml:space="preserve">Institutional </w:t>
      </w:r>
      <w:r w:rsidR="005359A6" w:rsidRPr="00A249CC">
        <w:rPr>
          <w:rFonts w:asciiTheme="minorHAnsi" w:hAnsiTheme="minorHAnsi"/>
          <w:lang w:val="en-US"/>
        </w:rPr>
        <w:t xml:space="preserve">capacity </w:t>
      </w:r>
      <w:r w:rsidRPr="00A249CC">
        <w:rPr>
          <w:rFonts w:asciiTheme="minorHAnsi" w:hAnsiTheme="minorHAnsi"/>
          <w:lang w:val="en-US"/>
        </w:rPr>
        <w:t>assessment</w:t>
      </w:r>
    </w:p>
    <w:p w:rsidR="0030134D" w:rsidRPr="002F02E8" w:rsidRDefault="00563F75" w:rsidP="00A02F76">
      <w:pPr>
        <w:pStyle w:val="ListParagraph"/>
        <w:numPr>
          <w:ilvl w:val="0"/>
          <w:numId w:val="41"/>
        </w:numPr>
        <w:spacing w:after="200"/>
        <w:ind w:left="450" w:hanging="450"/>
        <w:contextualSpacing w:val="0"/>
        <w:jc w:val="both"/>
        <w:rPr>
          <w:rFonts w:ascii="Calibri" w:hAnsi="Calibri" w:cs="Calibri"/>
          <w:sz w:val="24"/>
          <w:szCs w:val="24"/>
        </w:rPr>
      </w:pPr>
      <w:r w:rsidRPr="002F02E8">
        <w:rPr>
          <w:rFonts w:ascii="Calibri" w:hAnsi="Calibri" w:cs="Calibri"/>
          <w:sz w:val="24"/>
          <w:szCs w:val="24"/>
        </w:rPr>
        <w:t xml:space="preserve">Most of the farmers associations fall under the “Developing </w:t>
      </w:r>
      <w:r w:rsidR="0030134D" w:rsidRPr="002F02E8">
        <w:rPr>
          <w:rFonts w:ascii="Calibri" w:hAnsi="Calibri" w:cs="Calibri"/>
          <w:sz w:val="24"/>
          <w:szCs w:val="24"/>
        </w:rPr>
        <w:t>S</w:t>
      </w:r>
      <w:r w:rsidRPr="002F02E8">
        <w:rPr>
          <w:rFonts w:ascii="Calibri" w:hAnsi="Calibri" w:cs="Calibri"/>
          <w:sz w:val="24"/>
          <w:szCs w:val="24"/>
        </w:rPr>
        <w:t>tage</w:t>
      </w:r>
      <w:r w:rsidR="0030134D" w:rsidRPr="002F02E8">
        <w:rPr>
          <w:rFonts w:ascii="Calibri" w:hAnsi="Calibri" w:cs="Calibri"/>
          <w:sz w:val="24"/>
          <w:szCs w:val="24"/>
        </w:rPr>
        <w:t>”</w:t>
      </w:r>
      <w:r w:rsidRPr="002F02E8">
        <w:rPr>
          <w:rFonts w:ascii="Calibri" w:hAnsi="Calibri" w:cs="Calibri"/>
          <w:sz w:val="24"/>
          <w:szCs w:val="24"/>
        </w:rPr>
        <w:t xml:space="preserve"> of development; as board members do not play a leadership role, most decisions taken by Board and Executive, and leadership still seen primarily as controlling people to do right through a system of rewards and punishments. </w:t>
      </w:r>
    </w:p>
    <w:p w:rsidR="0030134D" w:rsidRPr="002F02E8" w:rsidRDefault="00563F75" w:rsidP="00A02F76">
      <w:pPr>
        <w:pStyle w:val="ListParagraph"/>
        <w:numPr>
          <w:ilvl w:val="0"/>
          <w:numId w:val="41"/>
        </w:numPr>
        <w:spacing w:after="200"/>
        <w:ind w:left="450" w:hanging="450"/>
        <w:contextualSpacing w:val="0"/>
        <w:jc w:val="both"/>
        <w:rPr>
          <w:rFonts w:ascii="Calibri" w:hAnsi="Calibri" w:cs="Calibri"/>
          <w:sz w:val="24"/>
          <w:szCs w:val="24"/>
        </w:rPr>
      </w:pPr>
      <w:r w:rsidRPr="002F02E8">
        <w:rPr>
          <w:rFonts w:ascii="Calibri" w:hAnsi="Calibri" w:cs="Calibri"/>
          <w:sz w:val="24"/>
          <w:szCs w:val="24"/>
        </w:rPr>
        <w:t>For those with staff members, no assessment of performance conducted and therefore no planning done and carried out to change or improve the performance of individuals. In addition, informal ways exist for getting things done but they are not yet formalized by documentation.</w:t>
      </w:r>
    </w:p>
    <w:p w:rsidR="0030134D" w:rsidRPr="002F02E8" w:rsidRDefault="00563F75" w:rsidP="00A02F76">
      <w:pPr>
        <w:pStyle w:val="ListParagraph"/>
        <w:numPr>
          <w:ilvl w:val="0"/>
          <w:numId w:val="41"/>
        </w:numPr>
        <w:spacing w:after="200"/>
        <w:ind w:left="450" w:hanging="450"/>
        <w:contextualSpacing w:val="0"/>
        <w:jc w:val="both"/>
        <w:rPr>
          <w:rFonts w:ascii="Calibri" w:hAnsi="Calibri" w:cs="Calibri"/>
          <w:sz w:val="24"/>
          <w:szCs w:val="24"/>
        </w:rPr>
      </w:pPr>
      <w:r w:rsidRPr="002F02E8">
        <w:rPr>
          <w:rFonts w:ascii="Calibri" w:hAnsi="Calibri" w:cs="Calibri"/>
          <w:sz w:val="24"/>
          <w:szCs w:val="24"/>
        </w:rPr>
        <w:t>Regarding financial management, basic financial recording systems and informal accounting manuals are in place. However, independent audits or external financial reviews are rarely performed.</w:t>
      </w:r>
    </w:p>
    <w:p w:rsidR="0030134D" w:rsidRPr="002F02E8" w:rsidRDefault="00563F75" w:rsidP="00A02F76">
      <w:pPr>
        <w:pStyle w:val="ListParagraph"/>
        <w:numPr>
          <w:ilvl w:val="0"/>
          <w:numId w:val="41"/>
        </w:numPr>
        <w:spacing w:after="200"/>
        <w:ind w:left="450" w:hanging="450"/>
        <w:contextualSpacing w:val="0"/>
        <w:jc w:val="both"/>
        <w:rPr>
          <w:rFonts w:ascii="Calibri" w:hAnsi="Calibri" w:cs="Calibri"/>
          <w:sz w:val="24"/>
          <w:szCs w:val="24"/>
        </w:rPr>
      </w:pPr>
      <w:r w:rsidRPr="002F02E8">
        <w:rPr>
          <w:rFonts w:ascii="Calibri" w:hAnsi="Calibri" w:cs="Calibri"/>
          <w:sz w:val="24"/>
          <w:szCs w:val="24"/>
        </w:rPr>
        <w:t>Outreach to community members improving, but primarily on ad hoc basis. Furthermore, although they are known in their own communities, the associations do little to promote their activities with the general public. In the same context, very little communication among associations is taking place.</w:t>
      </w:r>
    </w:p>
    <w:p w:rsidR="0030134D" w:rsidRPr="002F02E8" w:rsidRDefault="0030134D" w:rsidP="00A02F76">
      <w:pPr>
        <w:pStyle w:val="ListParagraph"/>
        <w:numPr>
          <w:ilvl w:val="0"/>
          <w:numId w:val="41"/>
        </w:numPr>
        <w:spacing w:after="200"/>
        <w:ind w:left="450" w:hanging="450"/>
        <w:contextualSpacing w:val="0"/>
        <w:jc w:val="both"/>
        <w:rPr>
          <w:rFonts w:ascii="Calibri" w:hAnsi="Calibri" w:cs="Calibri"/>
          <w:sz w:val="24"/>
          <w:szCs w:val="24"/>
        </w:rPr>
      </w:pPr>
      <w:r w:rsidRPr="002F02E8">
        <w:rPr>
          <w:rFonts w:ascii="Calibri" w:hAnsi="Calibri" w:cs="Calibri"/>
          <w:sz w:val="24"/>
          <w:szCs w:val="24"/>
        </w:rPr>
        <w:t xml:space="preserve">As for the PHCs </w:t>
      </w:r>
      <w:r w:rsidR="00563F75" w:rsidRPr="002F02E8">
        <w:rPr>
          <w:rFonts w:ascii="Calibri" w:hAnsi="Calibri" w:cs="Calibri"/>
          <w:sz w:val="24"/>
          <w:szCs w:val="24"/>
        </w:rPr>
        <w:t>the</w:t>
      </w:r>
      <w:r w:rsidRPr="002F02E8">
        <w:rPr>
          <w:rFonts w:ascii="Calibri" w:hAnsi="Calibri" w:cs="Calibri"/>
          <w:sz w:val="24"/>
          <w:szCs w:val="24"/>
        </w:rPr>
        <w:t>ir</w:t>
      </w:r>
      <w:r w:rsidR="00563F75" w:rsidRPr="002F02E8">
        <w:rPr>
          <w:rFonts w:ascii="Calibri" w:hAnsi="Calibri" w:cs="Calibri"/>
          <w:sz w:val="24"/>
          <w:szCs w:val="24"/>
        </w:rPr>
        <w:t xml:space="preserve"> infrastructure is good but </w:t>
      </w:r>
      <w:r w:rsidRPr="002F02E8">
        <w:rPr>
          <w:rFonts w:ascii="Calibri" w:hAnsi="Calibri" w:cs="Calibri"/>
          <w:sz w:val="24"/>
          <w:szCs w:val="24"/>
        </w:rPr>
        <w:t>there is a need</w:t>
      </w:r>
      <w:r w:rsidR="00FE5AEF" w:rsidRPr="002F02E8">
        <w:rPr>
          <w:rFonts w:ascii="Calibri" w:hAnsi="Calibri" w:cs="Calibri"/>
          <w:sz w:val="24"/>
          <w:szCs w:val="24"/>
        </w:rPr>
        <w:t xml:space="preserve"> </w:t>
      </w:r>
      <w:r w:rsidRPr="002F02E8">
        <w:rPr>
          <w:rFonts w:ascii="Calibri" w:hAnsi="Calibri" w:cs="Calibri"/>
          <w:sz w:val="24"/>
          <w:szCs w:val="24"/>
        </w:rPr>
        <w:t xml:space="preserve">for </w:t>
      </w:r>
      <w:r w:rsidR="00563F75" w:rsidRPr="002F02E8">
        <w:rPr>
          <w:rFonts w:ascii="Calibri" w:hAnsi="Calibri" w:cs="Calibri"/>
          <w:sz w:val="24"/>
          <w:szCs w:val="24"/>
        </w:rPr>
        <w:t xml:space="preserve">developments, maintenance and some constructions that are yet to be completed so as to meet requirements of international standards and customers. </w:t>
      </w:r>
    </w:p>
    <w:p w:rsidR="005F1A06" w:rsidRPr="00A249CC" w:rsidRDefault="006C29FC" w:rsidP="00A02F76">
      <w:pPr>
        <w:pStyle w:val="ListParagraph"/>
        <w:numPr>
          <w:ilvl w:val="0"/>
          <w:numId w:val="41"/>
        </w:numPr>
        <w:spacing w:after="200"/>
        <w:ind w:left="450" w:hanging="450"/>
        <w:contextualSpacing w:val="0"/>
        <w:jc w:val="both"/>
        <w:rPr>
          <w:rFonts w:ascii="Calibri" w:hAnsi="Calibri" w:cs="Calibri"/>
          <w:sz w:val="24"/>
          <w:szCs w:val="24"/>
        </w:rPr>
      </w:pPr>
      <w:r w:rsidRPr="002F02E8">
        <w:rPr>
          <w:rFonts w:ascii="Calibri" w:hAnsi="Calibri" w:cs="Calibri"/>
          <w:sz w:val="24"/>
          <w:szCs w:val="24"/>
        </w:rPr>
        <w:t>For the PHCs, in addition to infrastructural needs to improve the work, the quality and food safety systems should be applied to be able to deal with global and local markets. Also, these PHCs need a good marketing department to be able to open new markets. They also need a well-trained professional team to increase efficiency and skills of other workers in these PHCs. More specifically the PHCs need:</w:t>
      </w:r>
    </w:p>
    <w:p w:rsidR="006C29FC" w:rsidRPr="002F02E8" w:rsidRDefault="006C29FC" w:rsidP="00A02F76">
      <w:pPr>
        <w:pStyle w:val="ListParagraph"/>
        <w:numPr>
          <w:ilvl w:val="0"/>
          <w:numId w:val="64"/>
        </w:numPr>
        <w:spacing w:after="0"/>
        <w:contextualSpacing w:val="0"/>
        <w:jc w:val="both"/>
        <w:rPr>
          <w:rFonts w:ascii="Calibri" w:hAnsi="Calibri" w:cs="Calibri"/>
          <w:sz w:val="24"/>
          <w:szCs w:val="24"/>
        </w:rPr>
      </w:pPr>
      <w:r w:rsidRPr="002F02E8">
        <w:rPr>
          <w:rFonts w:ascii="Calibri" w:hAnsi="Calibri" w:cs="Calibri"/>
          <w:sz w:val="24"/>
          <w:szCs w:val="24"/>
        </w:rPr>
        <w:t>Quality and food safety Management systems</w:t>
      </w:r>
    </w:p>
    <w:p w:rsidR="006C29FC" w:rsidRPr="002F02E8" w:rsidRDefault="006C29FC" w:rsidP="00A02F76">
      <w:pPr>
        <w:pStyle w:val="ListParagraph"/>
        <w:numPr>
          <w:ilvl w:val="0"/>
          <w:numId w:val="64"/>
        </w:numPr>
        <w:spacing w:after="0"/>
        <w:contextualSpacing w:val="0"/>
        <w:jc w:val="both"/>
        <w:rPr>
          <w:rFonts w:ascii="Calibri" w:hAnsi="Calibri" w:cs="Calibri"/>
          <w:sz w:val="24"/>
          <w:szCs w:val="24"/>
        </w:rPr>
      </w:pPr>
      <w:r w:rsidRPr="002F02E8">
        <w:rPr>
          <w:rFonts w:ascii="Calibri" w:hAnsi="Calibri" w:cs="Calibri"/>
          <w:sz w:val="24"/>
          <w:szCs w:val="24"/>
        </w:rPr>
        <w:t>Source of potable water (Qena)</w:t>
      </w:r>
    </w:p>
    <w:p w:rsidR="006C29FC" w:rsidRPr="002F02E8" w:rsidRDefault="006C29FC" w:rsidP="00A02F76">
      <w:pPr>
        <w:pStyle w:val="ListParagraph"/>
        <w:numPr>
          <w:ilvl w:val="0"/>
          <w:numId w:val="64"/>
        </w:numPr>
        <w:spacing w:after="0"/>
        <w:contextualSpacing w:val="0"/>
        <w:jc w:val="both"/>
        <w:rPr>
          <w:rFonts w:ascii="Calibri" w:hAnsi="Calibri" w:cs="Calibri"/>
          <w:sz w:val="24"/>
          <w:szCs w:val="24"/>
        </w:rPr>
      </w:pPr>
      <w:r w:rsidRPr="002F02E8">
        <w:rPr>
          <w:rFonts w:ascii="Calibri" w:hAnsi="Calibri" w:cs="Calibri"/>
          <w:sz w:val="24"/>
          <w:szCs w:val="24"/>
        </w:rPr>
        <w:t>Administrative building (Qena)</w:t>
      </w:r>
    </w:p>
    <w:p w:rsidR="006C29FC" w:rsidRPr="002F02E8" w:rsidRDefault="006C29FC" w:rsidP="00A02F76">
      <w:pPr>
        <w:pStyle w:val="ListParagraph"/>
        <w:numPr>
          <w:ilvl w:val="0"/>
          <w:numId w:val="64"/>
        </w:numPr>
        <w:spacing w:after="0"/>
        <w:contextualSpacing w:val="0"/>
        <w:jc w:val="both"/>
        <w:rPr>
          <w:rFonts w:ascii="Calibri" w:hAnsi="Calibri" w:cs="Calibri"/>
          <w:sz w:val="24"/>
          <w:szCs w:val="24"/>
        </w:rPr>
      </w:pPr>
      <w:r w:rsidRPr="002F02E8">
        <w:rPr>
          <w:rFonts w:ascii="Calibri" w:hAnsi="Calibri" w:cs="Calibri"/>
          <w:sz w:val="24"/>
          <w:szCs w:val="24"/>
        </w:rPr>
        <w:t xml:space="preserve">Site boundaries. </w:t>
      </w:r>
    </w:p>
    <w:p w:rsidR="006C29FC" w:rsidRPr="002F02E8" w:rsidRDefault="006C29FC" w:rsidP="00A02F76">
      <w:pPr>
        <w:pStyle w:val="ListParagraph"/>
        <w:numPr>
          <w:ilvl w:val="0"/>
          <w:numId w:val="64"/>
        </w:numPr>
        <w:spacing w:after="0"/>
        <w:contextualSpacing w:val="0"/>
        <w:jc w:val="both"/>
        <w:rPr>
          <w:rFonts w:ascii="Calibri" w:hAnsi="Calibri" w:cs="Calibri"/>
          <w:sz w:val="24"/>
          <w:szCs w:val="24"/>
        </w:rPr>
      </w:pPr>
      <w:r w:rsidRPr="002F02E8">
        <w:rPr>
          <w:rFonts w:ascii="Calibri" w:hAnsi="Calibri" w:cs="Calibri"/>
          <w:sz w:val="24"/>
          <w:szCs w:val="24"/>
        </w:rPr>
        <w:t>Pre cooling unit.</w:t>
      </w:r>
    </w:p>
    <w:p w:rsidR="006C29FC" w:rsidRPr="002F02E8" w:rsidRDefault="006C29FC" w:rsidP="00A02F76">
      <w:pPr>
        <w:pStyle w:val="ListParagraph"/>
        <w:numPr>
          <w:ilvl w:val="0"/>
          <w:numId w:val="64"/>
        </w:numPr>
        <w:spacing w:after="0"/>
        <w:contextualSpacing w:val="0"/>
        <w:jc w:val="both"/>
        <w:rPr>
          <w:rFonts w:ascii="Calibri" w:hAnsi="Calibri" w:cs="Calibri"/>
          <w:sz w:val="24"/>
          <w:szCs w:val="24"/>
        </w:rPr>
      </w:pPr>
      <w:r w:rsidRPr="002F02E8">
        <w:rPr>
          <w:rFonts w:ascii="Calibri" w:hAnsi="Calibri" w:cs="Calibri"/>
          <w:sz w:val="24"/>
          <w:szCs w:val="24"/>
        </w:rPr>
        <w:t>Air conditioning for the Packing hall.</w:t>
      </w:r>
    </w:p>
    <w:p w:rsidR="006C29FC" w:rsidRPr="002F02E8" w:rsidRDefault="006C29FC" w:rsidP="00A02F76">
      <w:pPr>
        <w:pStyle w:val="ListParagraph"/>
        <w:numPr>
          <w:ilvl w:val="0"/>
          <w:numId w:val="64"/>
        </w:numPr>
        <w:spacing w:after="0"/>
        <w:contextualSpacing w:val="0"/>
        <w:jc w:val="both"/>
        <w:rPr>
          <w:rFonts w:ascii="Calibri" w:hAnsi="Calibri" w:cs="Calibri"/>
          <w:sz w:val="24"/>
          <w:szCs w:val="24"/>
        </w:rPr>
      </w:pPr>
      <w:r w:rsidRPr="002F02E8">
        <w:rPr>
          <w:rFonts w:ascii="Calibri" w:hAnsi="Calibri" w:cs="Calibri"/>
          <w:sz w:val="24"/>
          <w:szCs w:val="24"/>
        </w:rPr>
        <w:t>Measuring equipments</w:t>
      </w:r>
    </w:p>
    <w:p w:rsidR="006C29FC" w:rsidRPr="002F02E8" w:rsidRDefault="006C29FC" w:rsidP="00A02F76">
      <w:pPr>
        <w:pStyle w:val="ListParagraph"/>
        <w:numPr>
          <w:ilvl w:val="0"/>
          <w:numId w:val="64"/>
        </w:numPr>
        <w:spacing w:after="0"/>
        <w:contextualSpacing w:val="0"/>
        <w:jc w:val="both"/>
        <w:rPr>
          <w:rFonts w:ascii="Calibri" w:hAnsi="Calibri" w:cs="Calibri"/>
          <w:sz w:val="24"/>
          <w:szCs w:val="24"/>
        </w:rPr>
      </w:pPr>
      <w:r w:rsidRPr="002F02E8">
        <w:rPr>
          <w:rFonts w:ascii="Calibri" w:hAnsi="Calibri" w:cs="Calibri"/>
          <w:sz w:val="24"/>
          <w:szCs w:val="24"/>
        </w:rPr>
        <w:t xml:space="preserve">Electric Clarks and fork lifts </w:t>
      </w:r>
    </w:p>
    <w:p w:rsidR="006C29FC" w:rsidRPr="002F02E8" w:rsidRDefault="006C29FC" w:rsidP="00A02F76">
      <w:pPr>
        <w:pStyle w:val="ListParagraph"/>
        <w:numPr>
          <w:ilvl w:val="0"/>
          <w:numId w:val="64"/>
        </w:numPr>
        <w:spacing w:after="0"/>
        <w:contextualSpacing w:val="0"/>
        <w:jc w:val="both"/>
        <w:rPr>
          <w:rFonts w:ascii="Calibri" w:hAnsi="Calibri" w:cs="Calibri"/>
          <w:sz w:val="24"/>
          <w:szCs w:val="24"/>
        </w:rPr>
      </w:pPr>
      <w:r w:rsidRPr="002F02E8">
        <w:rPr>
          <w:rFonts w:ascii="Calibri" w:hAnsi="Calibri" w:cs="Calibri"/>
          <w:sz w:val="24"/>
          <w:szCs w:val="24"/>
        </w:rPr>
        <w:t xml:space="preserve">Dock </w:t>
      </w:r>
      <w:r w:rsidR="00244089" w:rsidRPr="002F02E8">
        <w:rPr>
          <w:rFonts w:ascii="Calibri" w:hAnsi="Calibri" w:cs="Calibri"/>
          <w:sz w:val="24"/>
          <w:szCs w:val="24"/>
        </w:rPr>
        <w:t>levelers</w:t>
      </w:r>
      <w:r w:rsidRPr="002F02E8">
        <w:rPr>
          <w:rFonts w:ascii="Calibri" w:hAnsi="Calibri" w:cs="Calibri"/>
          <w:sz w:val="24"/>
          <w:szCs w:val="24"/>
        </w:rPr>
        <w:t xml:space="preserve"> maintenance (</w:t>
      </w:r>
      <w:r w:rsidR="00E835F6">
        <w:rPr>
          <w:rFonts w:ascii="Calibri" w:hAnsi="Calibri" w:cs="Calibri"/>
          <w:sz w:val="24"/>
          <w:szCs w:val="24"/>
        </w:rPr>
        <w:t>Minya</w:t>
      </w:r>
      <w:r w:rsidRPr="002F02E8">
        <w:rPr>
          <w:rFonts w:ascii="Calibri" w:hAnsi="Calibri" w:cs="Calibri"/>
          <w:sz w:val="24"/>
          <w:szCs w:val="24"/>
        </w:rPr>
        <w:t>)</w:t>
      </w:r>
    </w:p>
    <w:p w:rsidR="006C29FC" w:rsidRPr="002F02E8" w:rsidRDefault="006C29FC" w:rsidP="00A02F76">
      <w:pPr>
        <w:pStyle w:val="ListParagraph"/>
        <w:numPr>
          <w:ilvl w:val="0"/>
          <w:numId w:val="64"/>
        </w:numPr>
        <w:spacing w:after="0"/>
        <w:contextualSpacing w:val="0"/>
        <w:jc w:val="both"/>
        <w:rPr>
          <w:rFonts w:ascii="Calibri" w:hAnsi="Calibri" w:cs="Calibri"/>
          <w:sz w:val="24"/>
          <w:szCs w:val="24"/>
        </w:rPr>
      </w:pPr>
      <w:r w:rsidRPr="002F02E8">
        <w:rPr>
          <w:rFonts w:ascii="Calibri" w:hAnsi="Calibri" w:cs="Calibri"/>
          <w:sz w:val="24"/>
          <w:szCs w:val="24"/>
        </w:rPr>
        <w:t>workers lockers (</w:t>
      </w:r>
      <w:r w:rsidR="00E835F6">
        <w:rPr>
          <w:rFonts w:ascii="Calibri" w:hAnsi="Calibri" w:cs="Calibri"/>
          <w:sz w:val="24"/>
          <w:szCs w:val="24"/>
        </w:rPr>
        <w:t>Minya</w:t>
      </w:r>
      <w:r w:rsidRPr="002F02E8">
        <w:rPr>
          <w:rFonts w:ascii="Calibri" w:hAnsi="Calibri" w:cs="Calibri"/>
          <w:sz w:val="24"/>
          <w:szCs w:val="24"/>
        </w:rPr>
        <w:t>)</w:t>
      </w:r>
    </w:p>
    <w:p w:rsidR="00EE6F49" w:rsidRDefault="006C29FC" w:rsidP="00A02F76">
      <w:pPr>
        <w:pStyle w:val="ListParagraph"/>
        <w:numPr>
          <w:ilvl w:val="0"/>
          <w:numId w:val="64"/>
        </w:numPr>
        <w:spacing w:after="0"/>
        <w:contextualSpacing w:val="0"/>
        <w:jc w:val="both"/>
        <w:rPr>
          <w:rFonts w:ascii="Calibri" w:hAnsi="Calibri" w:cs="Calibri"/>
          <w:sz w:val="24"/>
          <w:szCs w:val="24"/>
        </w:rPr>
      </w:pPr>
      <w:r w:rsidRPr="002F02E8">
        <w:rPr>
          <w:rFonts w:ascii="Calibri" w:hAnsi="Calibri" w:cs="Calibri"/>
          <w:sz w:val="24"/>
          <w:szCs w:val="24"/>
        </w:rPr>
        <w:t>Production lines for different crops.</w:t>
      </w:r>
    </w:p>
    <w:p w:rsidR="00D279E3" w:rsidRPr="00D279E3" w:rsidRDefault="00D279E3" w:rsidP="00D279E3">
      <w:pPr>
        <w:pStyle w:val="ListParagraph"/>
        <w:spacing w:after="0"/>
        <w:ind w:firstLine="0"/>
        <w:contextualSpacing w:val="0"/>
        <w:jc w:val="both"/>
        <w:rPr>
          <w:rFonts w:ascii="Calibri" w:hAnsi="Calibri" w:cs="Calibri"/>
          <w:sz w:val="24"/>
          <w:szCs w:val="24"/>
        </w:rPr>
      </w:pPr>
    </w:p>
    <w:p w:rsidR="003B22A3" w:rsidRPr="002F02E8" w:rsidRDefault="003B22A3" w:rsidP="00D279E3">
      <w:pPr>
        <w:spacing w:line="240" w:lineRule="auto"/>
        <w:jc w:val="both"/>
      </w:pPr>
      <w:r w:rsidRPr="002F02E8">
        <w:t xml:space="preserve">A more detailed analysis of the PHCs against BRC standards </w:t>
      </w:r>
      <w:r w:rsidR="00FE5AEF" w:rsidRPr="002F02E8">
        <w:t>provides</w:t>
      </w:r>
      <w:r w:rsidRPr="002F02E8">
        <w:t xml:space="preserve"> a useful guide for measures to be undertaken to upgrade the PHCs (see section 4.2).</w:t>
      </w:r>
    </w:p>
    <w:p w:rsidR="009D4881" w:rsidRPr="00A249CC" w:rsidRDefault="009D4881" w:rsidP="00A02F76">
      <w:pPr>
        <w:pStyle w:val="Heading3"/>
        <w:numPr>
          <w:ilvl w:val="1"/>
          <w:numId w:val="25"/>
        </w:numPr>
        <w:ind w:left="1440" w:hanging="1080"/>
        <w:rPr>
          <w:rFonts w:asciiTheme="minorHAnsi" w:hAnsiTheme="minorHAnsi"/>
          <w:lang w:val="en-US"/>
        </w:rPr>
      </w:pPr>
      <w:r w:rsidRPr="00A249CC">
        <w:rPr>
          <w:rFonts w:asciiTheme="minorHAnsi" w:hAnsiTheme="minorHAnsi"/>
          <w:lang w:val="en-US"/>
        </w:rPr>
        <w:t xml:space="preserve">Marketing &amp; </w:t>
      </w:r>
      <w:r w:rsidR="005359A6" w:rsidRPr="00A249CC">
        <w:rPr>
          <w:rFonts w:asciiTheme="minorHAnsi" w:hAnsiTheme="minorHAnsi"/>
          <w:lang w:val="en-US"/>
        </w:rPr>
        <w:t xml:space="preserve">market </w:t>
      </w:r>
      <w:r w:rsidRPr="00A249CC">
        <w:rPr>
          <w:rFonts w:asciiTheme="minorHAnsi" w:hAnsiTheme="minorHAnsi"/>
          <w:lang w:val="en-US"/>
        </w:rPr>
        <w:t>Channels</w:t>
      </w:r>
    </w:p>
    <w:p w:rsidR="00DA2B53" w:rsidRPr="002F02E8" w:rsidRDefault="00DA2B53" w:rsidP="00A02F76">
      <w:pPr>
        <w:pStyle w:val="ListParagraph"/>
        <w:numPr>
          <w:ilvl w:val="0"/>
          <w:numId w:val="42"/>
        </w:numPr>
        <w:spacing w:after="120"/>
        <w:ind w:left="450" w:hanging="450"/>
        <w:jc w:val="both"/>
        <w:rPr>
          <w:rFonts w:ascii="Calibri" w:hAnsi="Calibri" w:cs="Calibri"/>
          <w:sz w:val="24"/>
          <w:szCs w:val="24"/>
        </w:rPr>
      </w:pPr>
      <w:r w:rsidRPr="002F02E8">
        <w:rPr>
          <w:rFonts w:ascii="Calibri" w:hAnsi="Calibri" w:cs="Calibri"/>
          <w:sz w:val="24"/>
          <w:szCs w:val="24"/>
        </w:rPr>
        <w:t>L</w:t>
      </w:r>
      <w:r w:rsidR="009D4881" w:rsidRPr="002F02E8">
        <w:rPr>
          <w:rFonts w:ascii="Calibri" w:hAnsi="Calibri" w:cs="Calibri"/>
          <w:sz w:val="24"/>
          <w:szCs w:val="24"/>
        </w:rPr>
        <w:t>ack of market information represents a significant impediment to market access especially for small farmers: it substantially increases transaction costs and reduces market efficiency. For any crop, the marketing chain consists of multiple middlemen, each taking a margin at every stage of the chain, and price variations in space and time are often large and erratic.</w:t>
      </w:r>
    </w:p>
    <w:p w:rsidR="00DA2B53" w:rsidRPr="002F02E8" w:rsidRDefault="009D4881" w:rsidP="00A02F76">
      <w:pPr>
        <w:pStyle w:val="ListParagraph"/>
        <w:numPr>
          <w:ilvl w:val="0"/>
          <w:numId w:val="42"/>
        </w:numPr>
        <w:spacing w:after="120"/>
        <w:ind w:left="450" w:hanging="450"/>
        <w:jc w:val="both"/>
        <w:rPr>
          <w:rFonts w:ascii="Calibri" w:hAnsi="Calibri" w:cs="Calibri"/>
          <w:sz w:val="24"/>
          <w:szCs w:val="24"/>
        </w:rPr>
      </w:pPr>
      <w:r w:rsidRPr="002F02E8">
        <w:rPr>
          <w:rFonts w:ascii="Calibri" w:hAnsi="Calibri" w:cs="Calibri"/>
          <w:sz w:val="24"/>
          <w:szCs w:val="24"/>
        </w:rPr>
        <w:t>Despite the fact that Upper Egypt is a promising region for the production and export</w:t>
      </w:r>
      <w:r w:rsidR="00DA2B53" w:rsidRPr="002F02E8">
        <w:rPr>
          <w:rFonts w:ascii="Calibri" w:hAnsi="Calibri" w:cs="Calibri"/>
          <w:sz w:val="24"/>
          <w:szCs w:val="24"/>
        </w:rPr>
        <w:t>ing</w:t>
      </w:r>
      <w:r w:rsidRPr="002F02E8">
        <w:rPr>
          <w:rFonts w:ascii="Calibri" w:hAnsi="Calibri" w:cs="Calibri"/>
          <w:sz w:val="24"/>
          <w:szCs w:val="24"/>
        </w:rPr>
        <w:t xml:space="preserve"> of high value horticultural products based on its favorable agro-climatic conditions and counter-seasonal production capabilities, </w:t>
      </w:r>
      <w:r w:rsidR="00DA2B53" w:rsidRPr="002F02E8">
        <w:rPr>
          <w:rFonts w:ascii="Calibri" w:hAnsi="Calibri" w:cs="Calibri"/>
          <w:sz w:val="24"/>
          <w:szCs w:val="24"/>
        </w:rPr>
        <w:t xml:space="preserve">there </w:t>
      </w:r>
      <w:r w:rsidRPr="002F02E8">
        <w:rPr>
          <w:rFonts w:ascii="Calibri" w:hAnsi="Calibri" w:cs="Calibri"/>
          <w:sz w:val="24"/>
          <w:szCs w:val="24"/>
        </w:rPr>
        <w:t>still are several challenges – faced by exporters</w:t>
      </w:r>
      <w:r w:rsidRPr="002F02E8">
        <w:t xml:space="preserve">– </w:t>
      </w:r>
      <w:r w:rsidRPr="002F02E8">
        <w:rPr>
          <w:rFonts w:ascii="Calibri" w:hAnsi="Calibri" w:cs="Calibri"/>
          <w:sz w:val="24"/>
          <w:szCs w:val="24"/>
        </w:rPr>
        <w:t xml:space="preserve">to capitalize on these advantages. The unpredictable variance in crop price comes on top of these challenges. Inadequate infrastructure, lack of the quality standards and control systems applied either among farmers or in PHCs, lack of communication with farmer associations represent another main challenge. </w:t>
      </w:r>
    </w:p>
    <w:p w:rsidR="00DA2B53" w:rsidRPr="002F02E8" w:rsidRDefault="009D4881" w:rsidP="00A02F76">
      <w:pPr>
        <w:pStyle w:val="ListParagraph"/>
        <w:numPr>
          <w:ilvl w:val="0"/>
          <w:numId w:val="42"/>
        </w:numPr>
        <w:spacing w:after="120"/>
        <w:ind w:left="450" w:hanging="450"/>
        <w:jc w:val="both"/>
        <w:rPr>
          <w:rFonts w:ascii="Calibri" w:hAnsi="Calibri" w:cs="Calibri"/>
          <w:sz w:val="24"/>
          <w:szCs w:val="24"/>
        </w:rPr>
      </w:pPr>
      <w:r w:rsidRPr="002F02E8">
        <w:rPr>
          <w:rFonts w:ascii="Calibri" w:hAnsi="Calibri" w:cs="Calibri"/>
          <w:sz w:val="24"/>
          <w:szCs w:val="24"/>
        </w:rPr>
        <w:t xml:space="preserve">Food processing companies need to secure their raw material supplies. This, in turn, creates new market opportunities for farmers and business opportunities for traders. Food processing companies </w:t>
      </w:r>
      <w:r w:rsidR="00DA2B53" w:rsidRPr="002F02E8">
        <w:rPr>
          <w:rFonts w:ascii="Calibri" w:hAnsi="Calibri" w:cs="Calibri"/>
          <w:sz w:val="24"/>
          <w:szCs w:val="24"/>
        </w:rPr>
        <w:t xml:space="preserve">more likely </w:t>
      </w:r>
      <w:r w:rsidRPr="002F02E8">
        <w:rPr>
          <w:rFonts w:ascii="Calibri" w:hAnsi="Calibri" w:cs="Calibri"/>
          <w:sz w:val="24"/>
          <w:szCs w:val="24"/>
        </w:rPr>
        <w:t>to work in an area where technical support and efficient extension services are being provided to farmers, as this could improve their chances of success. Consequently, given the current deficiency of agricultural extension services, food processors operate distantly from Upper Egypt, adding another challenge to those related to crop quality, variety, and quantity.</w:t>
      </w:r>
    </w:p>
    <w:p w:rsidR="00CB500E" w:rsidRPr="002F02E8" w:rsidRDefault="00DA2B53" w:rsidP="00A02F76">
      <w:pPr>
        <w:pStyle w:val="ListParagraph"/>
        <w:numPr>
          <w:ilvl w:val="0"/>
          <w:numId w:val="42"/>
        </w:numPr>
        <w:spacing w:after="120"/>
        <w:ind w:left="450" w:hanging="450"/>
        <w:jc w:val="both"/>
        <w:rPr>
          <w:rFonts w:ascii="Calibri" w:hAnsi="Calibri" w:cs="Calibri"/>
          <w:sz w:val="24"/>
          <w:szCs w:val="24"/>
        </w:rPr>
      </w:pPr>
      <w:r w:rsidRPr="002F02E8">
        <w:rPr>
          <w:rFonts w:ascii="Calibri" w:hAnsi="Calibri" w:cs="Calibri"/>
          <w:sz w:val="24"/>
          <w:szCs w:val="24"/>
        </w:rPr>
        <w:t>F</w:t>
      </w:r>
      <w:r w:rsidR="009D4881" w:rsidRPr="002F02E8">
        <w:rPr>
          <w:rFonts w:ascii="Calibri" w:hAnsi="Calibri" w:cs="Calibri"/>
          <w:sz w:val="24"/>
          <w:szCs w:val="24"/>
        </w:rPr>
        <w:t xml:space="preserve">or supermarkets, sourcing horticulture crops from Upper Egypt is an advantage to secure continuous supplies all over the year. However, agreeing on the crop specifications (quality) and price remains the main problem in dealing with farmers/traders. Contracting farmer associations and providing proper technical training for workers engaging in crop handling can be a practical solution for this problem. </w:t>
      </w:r>
    </w:p>
    <w:p w:rsidR="009D4881" w:rsidRPr="002F02E8" w:rsidRDefault="009D4881" w:rsidP="00A02F76">
      <w:pPr>
        <w:pStyle w:val="ListParagraph"/>
        <w:numPr>
          <w:ilvl w:val="0"/>
          <w:numId w:val="42"/>
        </w:numPr>
        <w:spacing w:after="120"/>
        <w:ind w:left="450" w:hanging="450"/>
        <w:jc w:val="both"/>
        <w:rPr>
          <w:rFonts w:ascii="Calibri" w:hAnsi="Calibri" w:cs="Calibri"/>
          <w:sz w:val="24"/>
          <w:szCs w:val="24"/>
        </w:rPr>
      </w:pPr>
      <w:r w:rsidRPr="002F02E8">
        <w:rPr>
          <w:rFonts w:ascii="Calibri" w:hAnsi="Calibri" w:cs="Calibri"/>
          <w:sz w:val="24"/>
          <w:szCs w:val="24"/>
        </w:rPr>
        <w:t xml:space="preserve">In general, the lack of a master plan for agricultural investment, the insufficient incentives for investors, lack of extension training services, insufficient infrastructure, lack of market information, and unidentified investment zones are factors that hinder investors to work in the horticulture sector in Upper-Egypt. </w:t>
      </w:r>
    </w:p>
    <w:p w:rsidR="008D410D" w:rsidRPr="00A249CC" w:rsidRDefault="008D410D" w:rsidP="00A02F76">
      <w:pPr>
        <w:pStyle w:val="ListParagraph"/>
        <w:numPr>
          <w:ilvl w:val="0"/>
          <w:numId w:val="42"/>
        </w:numPr>
        <w:spacing w:after="120"/>
        <w:ind w:left="450" w:hanging="450"/>
        <w:jc w:val="both"/>
        <w:rPr>
          <w:rFonts w:ascii="Calibri" w:hAnsi="Calibri" w:cs="Calibri"/>
          <w:sz w:val="24"/>
          <w:szCs w:val="24"/>
        </w:rPr>
      </w:pPr>
      <w:r w:rsidRPr="002F02E8">
        <w:rPr>
          <w:rFonts w:ascii="Calibri" w:hAnsi="Calibri"/>
          <w:sz w:val="24"/>
          <w:szCs w:val="24"/>
        </w:rPr>
        <w:t xml:space="preserve">All the actors interviewed; exporter, manufacturer and supermarket expressed their willingness to work with farmers in Upper Egypt farmers provided that that they receive the required training on the administrative and marketing aspects in order to understand the nature of the work. </w:t>
      </w:r>
    </w:p>
    <w:p w:rsidR="00EE6F49" w:rsidRPr="00A249CC" w:rsidRDefault="0030134D" w:rsidP="00A02F76">
      <w:pPr>
        <w:pStyle w:val="Heading3"/>
        <w:numPr>
          <w:ilvl w:val="1"/>
          <w:numId w:val="25"/>
        </w:numPr>
        <w:ind w:left="1440" w:hanging="1080"/>
        <w:rPr>
          <w:rFonts w:asciiTheme="minorHAnsi" w:hAnsiTheme="minorHAnsi"/>
          <w:lang w:val="en-US"/>
        </w:rPr>
      </w:pPr>
      <w:r w:rsidRPr="00A249CC">
        <w:rPr>
          <w:rFonts w:asciiTheme="minorHAnsi" w:hAnsiTheme="minorHAnsi"/>
          <w:lang w:val="en-US"/>
        </w:rPr>
        <w:t>Relationship between farmers and actors</w:t>
      </w:r>
      <w:r w:rsidR="000638EF" w:rsidRPr="00A249CC">
        <w:rPr>
          <w:rFonts w:asciiTheme="minorHAnsi" w:hAnsiTheme="minorHAnsi"/>
          <w:lang w:val="en-US"/>
        </w:rPr>
        <w:t xml:space="preserve"> along the Chain</w:t>
      </w:r>
    </w:p>
    <w:p w:rsidR="00CB500E" w:rsidRPr="002F02E8" w:rsidRDefault="00CB500E" w:rsidP="00D279E3">
      <w:pPr>
        <w:spacing w:line="240" w:lineRule="auto"/>
        <w:rPr>
          <w:rFonts w:ascii="Calibri" w:hAnsi="Calibri" w:cs="Calibri"/>
          <w:sz w:val="24"/>
          <w:szCs w:val="24"/>
        </w:rPr>
      </w:pPr>
      <w:r w:rsidRPr="002F02E8">
        <w:rPr>
          <w:rFonts w:ascii="Calibri" w:hAnsi="Calibri" w:cs="Calibri"/>
          <w:sz w:val="24"/>
          <w:szCs w:val="24"/>
        </w:rPr>
        <w:t xml:space="preserve">Throughout the horticulture value chain the study </w:t>
      </w:r>
      <w:r w:rsidR="00CB53AE" w:rsidRPr="002F02E8">
        <w:rPr>
          <w:rFonts w:ascii="Calibri" w:hAnsi="Calibri" w:cs="Calibri"/>
          <w:sz w:val="24"/>
          <w:szCs w:val="24"/>
        </w:rPr>
        <w:t>investigated the relationship between small famers and other actors along the chain. Our findings revealed:</w:t>
      </w:r>
    </w:p>
    <w:p w:rsidR="00802C3B" w:rsidRPr="002F02E8" w:rsidRDefault="00CB53AE" w:rsidP="00A02F76">
      <w:pPr>
        <w:pStyle w:val="ListParagraph"/>
        <w:numPr>
          <w:ilvl w:val="0"/>
          <w:numId w:val="43"/>
        </w:numPr>
        <w:spacing w:after="200"/>
        <w:ind w:left="450" w:hanging="450"/>
        <w:contextualSpacing w:val="0"/>
        <w:jc w:val="both"/>
        <w:rPr>
          <w:rFonts w:ascii="Calibri" w:hAnsi="Calibri" w:cs="Calibri"/>
          <w:sz w:val="24"/>
          <w:szCs w:val="24"/>
        </w:rPr>
      </w:pPr>
      <w:r w:rsidRPr="002F02E8">
        <w:rPr>
          <w:rFonts w:ascii="Calibri" w:hAnsi="Calibri" w:cs="Calibri"/>
          <w:sz w:val="24"/>
          <w:szCs w:val="24"/>
        </w:rPr>
        <w:t>With regard to</w:t>
      </w:r>
      <w:r w:rsidRPr="002F02E8">
        <w:rPr>
          <w:rFonts w:ascii="Calibri" w:hAnsi="Calibri" w:cs="Calibri"/>
          <w:b/>
          <w:bCs/>
          <w:sz w:val="24"/>
          <w:szCs w:val="24"/>
        </w:rPr>
        <w:t xml:space="preserve"> i</w:t>
      </w:r>
      <w:r w:rsidR="00F44775" w:rsidRPr="002F02E8">
        <w:rPr>
          <w:rFonts w:ascii="Calibri" w:hAnsi="Calibri" w:cs="Calibri"/>
          <w:b/>
          <w:bCs/>
          <w:sz w:val="24"/>
          <w:szCs w:val="24"/>
        </w:rPr>
        <w:t>nput suppliers</w:t>
      </w:r>
      <w:r w:rsidRPr="002F02E8">
        <w:rPr>
          <w:rFonts w:ascii="Calibri" w:hAnsi="Calibri" w:cs="Calibri"/>
          <w:b/>
          <w:bCs/>
          <w:sz w:val="24"/>
          <w:szCs w:val="24"/>
        </w:rPr>
        <w:t>,</w:t>
      </w:r>
      <w:r w:rsidR="00FE5AEF" w:rsidRPr="002F02E8">
        <w:rPr>
          <w:rFonts w:ascii="Calibri" w:hAnsi="Calibri" w:cs="Calibri"/>
          <w:b/>
          <w:bCs/>
          <w:sz w:val="24"/>
          <w:szCs w:val="24"/>
        </w:rPr>
        <w:t xml:space="preserve"> </w:t>
      </w:r>
      <w:r w:rsidRPr="002F02E8">
        <w:rPr>
          <w:rFonts w:ascii="Calibri" w:hAnsi="Calibri" w:cs="Calibri"/>
          <w:sz w:val="24"/>
          <w:szCs w:val="24"/>
        </w:rPr>
        <w:t xml:space="preserve">it seems that small </w:t>
      </w:r>
      <w:r w:rsidR="00DB7E5A" w:rsidRPr="002F02E8">
        <w:rPr>
          <w:rFonts w:ascii="Calibri" w:hAnsi="Calibri" w:cs="Calibri"/>
          <w:sz w:val="24"/>
          <w:szCs w:val="24"/>
        </w:rPr>
        <w:t>farmers</w:t>
      </w:r>
      <w:r w:rsidRPr="002F02E8">
        <w:rPr>
          <w:rFonts w:ascii="Calibri" w:hAnsi="Calibri" w:cs="Calibri"/>
          <w:sz w:val="24"/>
          <w:szCs w:val="24"/>
        </w:rPr>
        <w:t xml:space="preserve"> do not have great trust in them. </w:t>
      </w:r>
      <w:r w:rsidR="00F772D3" w:rsidRPr="002F02E8">
        <w:rPr>
          <w:rFonts w:ascii="Calibri" w:hAnsi="Calibri" w:cs="Calibri"/>
          <w:sz w:val="24"/>
          <w:szCs w:val="24"/>
        </w:rPr>
        <w:t xml:space="preserve">Farmers </w:t>
      </w:r>
      <w:r w:rsidR="00F44775" w:rsidRPr="002F02E8">
        <w:rPr>
          <w:rFonts w:ascii="Calibri" w:hAnsi="Calibri" w:cs="Calibri"/>
          <w:sz w:val="24"/>
          <w:szCs w:val="24"/>
        </w:rPr>
        <w:t xml:space="preserve">cannot overcome key constraints </w:t>
      </w:r>
      <w:r w:rsidR="00F772D3" w:rsidRPr="002F02E8">
        <w:rPr>
          <w:rFonts w:ascii="Calibri" w:hAnsi="Calibri" w:cs="Calibri"/>
          <w:sz w:val="24"/>
          <w:szCs w:val="24"/>
        </w:rPr>
        <w:t xml:space="preserve">in </w:t>
      </w:r>
      <w:r w:rsidR="00F44775" w:rsidRPr="002F02E8">
        <w:rPr>
          <w:rFonts w:ascii="Calibri" w:hAnsi="Calibri" w:cs="Calibri"/>
          <w:sz w:val="24"/>
          <w:szCs w:val="24"/>
        </w:rPr>
        <w:t xml:space="preserve">dealing with </w:t>
      </w:r>
      <w:r w:rsidR="00DB7E5A" w:rsidRPr="002F02E8">
        <w:rPr>
          <w:rFonts w:ascii="Calibri" w:hAnsi="Calibri" w:cs="Calibri"/>
          <w:sz w:val="24"/>
          <w:szCs w:val="24"/>
        </w:rPr>
        <w:t xml:space="preserve">inputs </w:t>
      </w:r>
      <w:r w:rsidR="00F772D3" w:rsidRPr="002F02E8">
        <w:rPr>
          <w:rFonts w:ascii="Calibri" w:hAnsi="Calibri" w:cs="Calibri"/>
          <w:sz w:val="24"/>
          <w:szCs w:val="24"/>
        </w:rPr>
        <w:t xml:space="preserve">suppliers particularly </w:t>
      </w:r>
      <w:r w:rsidR="00F44775" w:rsidRPr="002F02E8">
        <w:rPr>
          <w:rFonts w:ascii="Calibri" w:hAnsi="Calibri" w:cs="Calibri"/>
          <w:sz w:val="24"/>
          <w:szCs w:val="24"/>
        </w:rPr>
        <w:t>high costs and low quality</w:t>
      </w:r>
      <w:r w:rsidR="00F772D3" w:rsidRPr="002F02E8">
        <w:rPr>
          <w:rFonts w:ascii="Calibri" w:hAnsi="Calibri" w:cs="Calibri"/>
          <w:sz w:val="24"/>
          <w:szCs w:val="24"/>
        </w:rPr>
        <w:t xml:space="preserve"> of inputs</w:t>
      </w:r>
      <w:r w:rsidR="00F44775" w:rsidRPr="002F02E8">
        <w:rPr>
          <w:rFonts w:ascii="Calibri" w:hAnsi="Calibri" w:cs="Calibri"/>
          <w:sz w:val="24"/>
          <w:szCs w:val="24"/>
        </w:rPr>
        <w:t xml:space="preserve">. Thus, farmers, especially women, prefer dealing indirectly with suppliers, through the FAs which guarantee the availability of inputs, nevertheless, tolerable methods of payment. </w:t>
      </w:r>
    </w:p>
    <w:p w:rsidR="00F772D3" w:rsidRPr="002F02E8" w:rsidRDefault="00802C3B" w:rsidP="00A02F76">
      <w:pPr>
        <w:pStyle w:val="ListParagraph"/>
        <w:numPr>
          <w:ilvl w:val="0"/>
          <w:numId w:val="43"/>
        </w:numPr>
        <w:spacing w:after="200"/>
        <w:ind w:left="450" w:hanging="450"/>
        <w:contextualSpacing w:val="0"/>
        <w:jc w:val="both"/>
        <w:rPr>
          <w:rFonts w:ascii="Calibri" w:hAnsi="Calibri"/>
          <w:b/>
          <w:bCs/>
          <w:sz w:val="24"/>
          <w:szCs w:val="24"/>
        </w:rPr>
      </w:pPr>
      <w:r w:rsidRPr="002F02E8">
        <w:rPr>
          <w:rFonts w:ascii="Calibri" w:hAnsi="Calibri" w:cs="Calibri"/>
          <w:b/>
          <w:bCs/>
          <w:sz w:val="24"/>
          <w:szCs w:val="24"/>
        </w:rPr>
        <w:t>F</w:t>
      </w:r>
      <w:r w:rsidR="00F44775" w:rsidRPr="002F02E8">
        <w:rPr>
          <w:rFonts w:ascii="Calibri" w:hAnsi="Calibri" w:cs="Calibri"/>
          <w:b/>
          <w:bCs/>
          <w:sz w:val="24"/>
          <w:szCs w:val="24"/>
        </w:rPr>
        <w:t>armers</w:t>
      </w:r>
      <w:r w:rsidR="00F772D3" w:rsidRPr="002F02E8">
        <w:rPr>
          <w:rFonts w:ascii="Calibri" w:hAnsi="Calibri" w:cs="Calibri"/>
          <w:b/>
          <w:bCs/>
          <w:sz w:val="24"/>
          <w:szCs w:val="24"/>
        </w:rPr>
        <w:t xml:space="preserve"> Association</w:t>
      </w:r>
      <w:r w:rsidR="00F772D3" w:rsidRPr="002F02E8">
        <w:rPr>
          <w:sz w:val="24"/>
          <w:szCs w:val="24"/>
        </w:rPr>
        <w:t>:</w:t>
      </w:r>
      <w:r w:rsidR="00FE5AEF" w:rsidRPr="002F02E8">
        <w:rPr>
          <w:sz w:val="24"/>
          <w:szCs w:val="24"/>
        </w:rPr>
        <w:t xml:space="preserve"> </w:t>
      </w:r>
      <w:r w:rsidR="00F772D3" w:rsidRPr="002F02E8">
        <w:rPr>
          <w:sz w:val="24"/>
          <w:szCs w:val="24"/>
        </w:rPr>
        <w:t>it is evident that FA</w:t>
      </w:r>
      <w:r w:rsidRPr="002F02E8">
        <w:rPr>
          <w:sz w:val="24"/>
          <w:szCs w:val="24"/>
        </w:rPr>
        <w:t>s</w:t>
      </w:r>
      <w:r w:rsidR="00F772D3" w:rsidRPr="002F02E8">
        <w:rPr>
          <w:sz w:val="24"/>
          <w:szCs w:val="24"/>
        </w:rPr>
        <w:t xml:space="preserve"> are very beneficial to small </w:t>
      </w:r>
      <w:r w:rsidRPr="002F02E8">
        <w:rPr>
          <w:sz w:val="24"/>
          <w:szCs w:val="24"/>
        </w:rPr>
        <w:t xml:space="preserve">male and female </w:t>
      </w:r>
      <w:r w:rsidR="00F772D3" w:rsidRPr="002F02E8">
        <w:rPr>
          <w:sz w:val="24"/>
          <w:szCs w:val="24"/>
        </w:rPr>
        <w:t xml:space="preserve">farmers especially </w:t>
      </w:r>
      <w:r w:rsidRPr="002F02E8">
        <w:rPr>
          <w:sz w:val="24"/>
          <w:szCs w:val="24"/>
        </w:rPr>
        <w:t>if the FA is active</w:t>
      </w:r>
      <w:r w:rsidR="00F772D3" w:rsidRPr="002F02E8">
        <w:rPr>
          <w:sz w:val="24"/>
          <w:szCs w:val="24"/>
        </w:rPr>
        <w:t xml:space="preserve">. In addition to the </w:t>
      </w:r>
      <w:r w:rsidRPr="002F02E8">
        <w:rPr>
          <w:sz w:val="24"/>
          <w:szCs w:val="24"/>
        </w:rPr>
        <w:t xml:space="preserve">variety of </w:t>
      </w:r>
      <w:r w:rsidR="00F772D3" w:rsidRPr="002F02E8">
        <w:rPr>
          <w:sz w:val="24"/>
          <w:szCs w:val="24"/>
        </w:rPr>
        <w:t xml:space="preserve">services that the FA provides to its members, </w:t>
      </w:r>
      <w:r w:rsidRPr="002F02E8">
        <w:rPr>
          <w:sz w:val="24"/>
          <w:szCs w:val="24"/>
        </w:rPr>
        <w:t xml:space="preserve">women farmers experienced higher degree of independence in work-related decision making </w:t>
      </w:r>
      <w:r w:rsidR="00F772D3" w:rsidRPr="002F02E8">
        <w:rPr>
          <w:rFonts w:ascii="Calibri" w:hAnsi="Calibri" w:cs="Tahoma"/>
          <w:sz w:val="24"/>
          <w:szCs w:val="24"/>
        </w:rPr>
        <w:t>and have some control over their farms proceeds. It is clear that the role the FA led to greater empowerment for women small farmers</w:t>
      </w:r>
    </w:p>
    <w:p w:rsidR="00EE6F49" w:rsidRPr="002F02E8" w:rsidRDefault="00934B75" w:rsidP="00A02F76">
      <w:pPr>
        <w:pStyle w:val="ListParagraph"/>
        <w:numPr>
          <w:ilvl w:val="0"/>
          <w:numId w:val="43"/>
        </w:numPr>
        <w:spacing w:after="200"/>
        <w:ind w:left="450" w:hanging="450"/>
        <w:contextualSpacing w:val="0"/>
        <w:rPr>
          <w:rFonts w:ascii="Calibri" w:hAnsi="Calibri" w:cs="Calibri"/>
          <w:sz w:val="24"/>
          <w:szCs w:val="24"/>
        </w:rPr>
      </w:pPr>
      <w:r w:rsidRPr="002F02E8">
        <w:rPr>
          <w:rFonts w:ascii="Calibri" w:hAnsi="Calibri" w:cs="Calibri"/>
          <w:b/>
          <w:bCs/>
          <w:sz w:val="24"/>
          <w:szCs w:val="24"/>
        </w:rPr>
        <w:t>P</w:t>
      </w:r>
      <w:r w:rsidR="00F44775" w:rsidRPr="002F02E8">
        <w:rPr>
          <w:rFonts w:ascii="Calibri" w:hAnsi="Calibri" w:cs="Calibri"/>
          <w:b/>
          <w:bCs/>
          <w:sz w:val="24"/>
          <w:szCs w:val="24"/>
        </w:rPr>
        <w:t>HCs</w:t>
      </w:r>
      <w:r w:rsidR="00FE5AEF" w:rsidRPr="002F02E8">
        <w:rPr>
          <w:rFonts w:ascii="Calibri" w:hAnsi="Calibri" w:cs="Calibri"/>
          <w:b/>
          <w:bCs/>
          <w:sz w:val="24"/>
          <w:szCs w:val="24"/>
        </w:rPr>
        <w:t xml:space="preserve"> </w:t>
      </w:r>
      <w:r w:rsidR="00F44775" w:rsidRPr="002F02E8">
        <w:rPr>
          <w:rFonts w:ascii="Calibri" w:hAnsi="Calibri" w:cs="Calibri"/>
          <w:sz w:val="24"/>
          <w:szCs w:val="24"/>
        </w:rPr>
        <w:t xml:space="preserve">deal with all farmers in Upper Egypt according to some required qualifications related to their produce and delivery time. Yet, PHCs prefer </w:t>
      </w:r>
      <w:r w:rsidRPr="002F02E8">
        <w:rPr>
          <w:rFonts w:ascii="Calibri" w:hAnsi="Calibri" w:cs="Calibri"/>
          <w:sz w:val="24"/>
          <w:szCs w:val="24"/>
        </w:rPr>
        <w:t xml:space="preserve">to </w:t>
      </w:r>
      <w:r w:rsidR="00F44775" w:rsidRPr="002F02E8">
        <w:rPr>
          <w:rFonts w:ascii="Calibri" w:hAnsi="Calibri" w:cs="Calibri"/>
          <w:sz w:val="24"/>
          <w:szCs w:val="24"/>
        </w:rPr>
        <w:t>deal</w:t>
      </w:r>
      <w:r w:rsidRPr="002F02E8">
        <w:rPr>
          <w:rFonts w:ascii="Calibri" w:hAnsi="Calibri" w:cs="Calibri"/>
          <w:sz w:val="24"/>
          <w:szCs w:val="24"/>
        </w:rPr>
        <w:t xml:space="preserve"> mainly</w:t>
      </w:r>
      <w:r w:rsidR="00F44775" w:rsidRPr="002F02E8">
        <w:rPr>
          <w:rFonts w:ascii="Calibri" w:hAnsi="Calibri" w:cs="Calibri"/>
          <w:sz w:val="24"/>
          <w:szCs w:val="24"/>
        </w:rPr>
        <w:t xml:space="preserve"> with female farmers than their men counterparts in terms of better quality produce. </w:t>
      </w:r>
    </w:p>
    <w:p w:rsidR="00DE4B8C" w:rsidRPr="00D279E3" w:rsidRDefault="00DE4B8C" w:rsidP="00A02F76">
      <w:pPr>
        <w:pStyle w:val="ListParagraph"/>
        <w:numPr>
          <w:ilvl w:val="0"/>
          <w:numId w:val="42"/>
        </w:numPr>
        <w:spacing w:after="200"/>
        <w:ind w:left="450" w:hanging="450"/>
        <w:contextualSpacing w:val="0"/>
        <w:rPr>
          <w:rFonts w:ascii="Calibri" w:hAnsi="Calibri" w:cs="Calibri"/>
          <w:sz w:val="24"/>
          <w:szCs w:val="24"/>
        </w:rPr>
      </w:pPr>
      <w:r w:rsidRPr="002F02E8">
        <w:rPr>
          <w:rFonts w:ascii="Calibri" w:hAnsi="Calibri" w:cs="Calibri"/>
          <w:b/>
          <w:bCs/>
          <w:sz w:val="24"/>
          <w:szCs w:val="24"/>
        </w:rPr>
        <w:t>Traders</w:t>
      </w:r>
      <w:r w:rsidR="00FE5AEF" w:rsidRPr="002F02E8">
        <w:rPr>
          <w:rFonts w:ascii="Calibri" w:hAnsi="Calibri" w:cs="Calibri"/>
          <w:b/>
          <w:bCs/>
          <w:sz w:val="24"/>
          <w:szCs w:val="24"/>
        </w:rPr>
        <w:t xml:space="preserve"> </w:t>
      </w:r>
      <w:r w:rsidR="00BC7412" w:rsidRPr="002F02E8">
        <w:rPr>
          <w:rFonts w:ascii="Calibri" w:hAnsi="Calibri" w:cs="Calibri"/>
          <w:sz w:val="24"/>
          <w:szCs w:val="24"/>
        </w:rPr>
        <w:t>are for the small farmer the mai</w:t>
      </w:r>
      <w:r w:rsidR="00FE5AEF" w:rsidRPr="002F02E8">
        <w:rPr>
          <w:rFonts w:ascii="Calibri" w:hAnsi="Calibri" w:cs="Calibri"/>
          <w:sz w:val="24"/>
          <w:szCs w:val="24"/>
        </w:rPr>
        <w:t>n source of market information,</w:t>
      </w:r>
      <w:r w:rsidR="00BC7412" w:rsidRPr="002F02E8">
        <w:rPr>
          <w:rFonts w:ascii="Calibri" w:hAnsi="Calibri" w:cs="Calibri"/>
          <w:sz w:val="24"/>
          <w:szCs w:val="24"/>
        </w:rPr>
        <w:t xml:space="preserve"> income and the main channel to overcome farm or non-farm financial challenges. </w:t>
      </w:r>
    </w:p>
    <w:p w:rsidR="00FF1D06" w:rsidRPr="00A249CC" w:rsidRDefault="00BA0A5D" w:rsidP="00D91CE0">
      <w:pPr>
        <w:pStyle w:val="Heading2"/>
        <w:rPr>
          <w:rFonts w:asciiTheme="majorHAnsi" w:hAnsiTheme="majorHAnsi" w:cs="Calibri"/>
          <w:color w:val="auto"/>
          <w:sz w:val="28"/>
          <w:szCs w:val="28"/>
          <w:lang w:val="en-US"/>
        </w:rPr>
      </w:pPr>
      <w:bookmarkStart w:id="140" w:name="_Toc292726760"/>
      <w:r w:rsidRPr="00A249CC">
        <w:rPr>
          <w:rFonts w:asciiTheme="majorHAnsi" w:hAnsiTheme="majorHAnsi" w:cs="Calibri"/>
          <w:color w:val="auto"/>
          <w:sz w:val="28"/>
          <w:szCs w:val="28"/>
          <w:lang w:val="en-US"/>
        </w:rPr>
        <w:t xml:space="preserve">2. </w:t>
      </w:r>
      <w:r w:rsidR="00EE6F49" w:rsidRPr="00A249CC">
        <w:rPr>
          <w:rFonts w:asciiTheme="majorHAnsi" w:hAnsiTheme="majorHAnsi" w:cs="Calibri"/>
          <w:color w:val="auto"/>
          <w:sz w:val="28"/>
          <w:szCs w:val="28"/>
          <w:lang w:val="en-US"/>
        </w:rPr>
        <w:t>Recommendations</w:t>
      </w:r>
      <w:bookmarkEnd w:id="139"/>
      <w:bookmarkEnd w:id="140"/>
    </w:p>
    <w:p w:rsidR="0094597A" w:rsidRPr="002F02E8" w:rsidRDefault="0094597A" w:rsidP="00D91CE0">
      <w:pPr>
        <w:spacing w:after="0"/>
        <w:rPr>
          <w:b/>
          <w:bCs/>
          <w:i/>
          <w:iCs/>
          <w:sz w:val="24"/>
          <w:szCs w:val="24"/>
        </w:rPr>
      </w:pPr>
    </w:p>
    <w:p w:rsidR="0094597A" w:rsidRPr="00A249CC" w:rsidRDefault="003C4CF2" w:rsidP="00A249CC">
      <w:pPr>
        <w:spacing w:after="0"/>
        <w:rPr>
          <w:b/>
          <w:bCs/>
          <w:i/>
          <w:iCs/>
          <w:sz w:val="24"/>
          <w:szCs w:val="24"/>
        </w:rPr>
      </w:pPr>
      <w:r w:rsidRPr="002F02E8">
        <w:rPr>
          <w:b/>
          <w:bCs/>
          <w:i/>
          <w:iCs/>
          <w:sz w:val="24"/>
          <w:szCs w:val="24"/>
        </w:rPr>
        <w:t>Farmer</w:t>
      </w:r>
      <w:r w:rsidR="009675E3" w:rsidRPr="002F02E8">
        <w:rPr>
          <w:b/>
          <w:bCs/>
          <w:i/>
          <w:iCs/>
          <w:sz w:val="24"/>
          <w:szCs w:val="24"/>
        </w:rPr>
        <w:t xml:space="preserve"> Association</w:t>
      </w:r>
      <w:r w:rsidR="000D062A" w:rsidRPr="002F02E8">
        <w:rPr>
          <w:b/>
          <w:bCs/>
          <w:i/>
          <w:iCs/>
          <w:sz w:val="24"/>
          <w:szCs w:val="24"/>
        </w:rPr>
        <w:t xml:space="preserve">s </w:t>
      </w:r>
      <w:r w:rsidR="006C29FC" w:rsidRPr="002F02E8">
        <w:rPr>
          <w:b/>
          <w:bCs/>
          <w:i/>
          <w:iCs/>
          <w:sz w:val="24"/>
          <w:szCs w:val="24"/>
        </w:rPr>
        <w:t>&amp; PHCs</w:t>
      </w:r>
    </w:p>
    <w:p w:rsidR="00542F34" w:rsidRPr="002F02E8" w:rsidRDefault="00542F34" w:rsidP="00F24C35">
      <w:pPr>
        <w:autoSpaceDE w:val="0"/>
        <w:autoSpaceDN w:val="0"/>
        <w:adjustRightInd w:val="0"/>
        <w:spacing w:after="0" w:line="240" w:lineRule="auto"/>
        <w:jc w:val="lowKashida"/>
        <w:rPr>
          <w:rFonts w:ascii="Calibri" w:hAnsi="Calibri" w:cs="Tahoma"/>
          <w:color w:val="000000"/>
          <w:sz w:val="24"/>
          <w:szCs w:val="24"/>
        </w:rPr>
      </w:pPr>
      <w:r w:rsidRPr="002F02E8">
        <w:rPr>
          <w:rFonts w:ascii="Calibri" w:hAnsi="Calibri" w:cs="Tahoma"/>
          <w:color w:val="000000"/>
          <w:sz w:val="24"/>
          <w:szCs w:val="24"/>
        </w:rPr>
        <w:t>Our assessment revealed that the following FAs constitute the best option for the project:</w:t>
      </w:r>
    </w:p>
    <w:p w:rsidR="00542F34" w:rsidRPr="002F02E8" w:rsidRDefault="00542F34" w:rsidP="00F24C35">
      <w:pPr>
        <w:spacing w:after="0" w:line="240" w:lineRule="auto"/>
        <w:ind w:hanging="159"/>
        <w:rPr>
          <w:rFonts w:ascii="Calibri" w:hAnsi="Calibri" w:cs="Tahoma"/>
          <w:b/>
          <w:bCs/>
          <w:i/>
          <w:iCs/>
          <w:sz w:val="24"/>
          <w:szCs w:val="24"/>
        </w:rPr>
      </w:pPr>
    </w:p>
    <w:p w:rsidR="00542F34" w:rsidRPr="00A249CC" w:rsidRDefault="00542F34" w:rsidP="00A02F76">
      <w:pPr>
        <w:pStyle w:val="ListParagraph"/>
        <w:numPr>
          <w:ilvl w:val="1"/>
          <w:numId w:val="41"/>
        </w:numPr>
        <w:spacing w:after="0"/>
        <w:ind w:left="1080" w:hanging="450"/>
        <w:jc w:val="both"/>
        <w:rPr>
          <w:sz w:val="24"/>
          <w:szCs w:val="24"/>
        </w:rPr>
      </w:pPr>
      <w:r w:rsidRPr="002F02E8">
        <w:rPr>
          <w:b/>
          <w:bCs/>
          <w:sz w:val="24"/>
          <w:szCs w:val="24"/>
        </w:rPr>
        <w:t>Associations having PHCs</w:t>
      </w:r>
    </w:p>
    <w:p w:rsidR="00542F34" w:rsidRPr="002F02E8" w:rsidRDefault="00542F34" w:rsidP="00A02F76">
      <w:pPr>
        <w:pStyle w:val="ListParagraph"/>
        <w:numPr>
          <w:ilvl w:val="2"/>
          <w:numId w:val="41"/>
        </w:numPr>
        <w:spacing w:after="0"/>
        <w:ind w:left="1530" w:hanging="450"/>
        <w:jc w:val="both"/>
        <w:rPr>
          <w:sz w:val="24"/>
          <w:szCs w:val="24"/>
        </w:rPr>
      </w:pPr>
      <w:r w:rsidRPr="002F02E8">
        <w:rPr>
          <w:sz w:val="24"/>
          <w:szCs w:val="24"/>
        </w:rPr>
        <w:t>B</w:t>
      </w:r>
      <w:r w:rsidR="00A249CC">
        <w:rPr>
          <w:sz w:val="24"/>
          <w:szCs w:val="24"/>
        </w:rPr>
        <w:t>a</w:t>
      </w:r>
      <w:r w:rsidRPr="002F02E8">
        <w:rPr>
          <w:sz w:val="24"/>
          <w:szCs w:val="24"/>
        </w:rPr>
        <w:t>ni</w:t>
      </w:r>
      <w:r w:rsidR="00244089">
        <w:rPr>
          <w:sz w:val="24"/>
          <w:szCs w:val="24"/>
        </w:rPr>
        <w:t xml:space="preserve"> </w:t>
      </w:r>
      <w:r w:rsidR="00A950EC" w:rsidRPr="002F02E8">
        <w:rPr>
          <w:sz w:val="24"/>
          <w:szCs w:val="24"/>
        </w:rPr>
        <w:t>Sol</w:t>
      </w:r>
      <w:r w:rsidR="00A950EC">
        <w:rPr>
          <w:sz w:val="24"/>
          <w:szCs w:val="24"/>
        </w:rPr>
        <w:t>a</w:t>
      </w:r>
      <w:r w:rsidR="00A950EC" w:rsidRPr="002F02E8">
        <w:rPr>
          <w:sz w:val="24"/>
          <w:szCs w:val="24"/>
        </w:rPr>
        <w:t>iman</w:t>
      </w:r>
      <w:r w:rsidRPr="002F02E8">
        <w:rPr>
          <w:sz w:val="24"/>
          <w:szCs w:val="24"/>
        </w:rPr>
        <w:t xml:space="preserve"> El-Sharq</w:t>
      </w:r>
    </w:p>
    <w:p w:rsidR="00542F34" w:rsidRPr="002F02E8" w:rsidRDefault="00542F34" w:rsidP="00A02F76">
      <w:pPr>
        <w:pStyle w:val="ListParagraph"/>
        <w:numPr>
          <w:ilvl w:val="2"/>
          <w:numId w:val="41"/>
        </w:numPr>
        <w:spacing w:after="0"/>
        <w:ind w:left="1530" w:hanging="450"/>
        <w:jc w:val="both"/>
        <w:rPr>
          <w:sz w:val="24"/>
          <w:szCs w:val="24"/>
        </w:rPr>
      </w:pPr>
      <w:r w:rsidRPr="002F02E8">
        <w:rPr>
          <w:sz w:val="24"/>
          <w:szCs w:val="24"/>
        </w:rPr>
        <w:t>Agricultural Community Development Association, “El-</w:t>
      </w:r>
      <w:r w:rsidR="00A950EC" w:rsidRPr="002F02E8">
        <w:rPr>
          <w:sz w:val="24"/>
          <w:szCs w:val="24"/>
        </w:rPr>
        <w:t>Ba</w:t>
      </w:r>
      <w:r w:rsidR="00A950EC">
        <w:rPr>
          <w:sz w:val="24"/>
          <w:szCs w:val="24"/>
        </w:rPr>
        <w:t>yaho</w:t>
      </w:r>
      <w:r w:rsidRPr="002F02E8">
        <w:rPr>
          <w:sz w:val="24"/>
          <w:szCs w:val="24"/>
        </w:rPr>
        <w:t xml:space="preserve">” </w:t>
      </w:r>
    </w:p>
    <w:p w:rsidR="00542F34" w:rsidRPr="002F02E8" w:rsidRDefault="00542F34" w:rsidP="00A02F76">
      <w:pPr>
        <w:pStyle w:val="ListParagraph"/>
        <w:numPr>
          <w:ilvl w:val="2"/>
          <w:numId w:val="41"/>
        </w:numPr>
        <w:spacing w:after="0"/>
        <w:ind w:left="1530" w:hanging="450"/>
        <w:jc w:val="both"/>
        <w:rPr>
          <w:sz w:val="24"/>
          <w:szCs w:val="24"/>
        </w:rPr>
      </w:pPr>
      <w:r w:rsidRPr="002F02E8">
        <w:rPr>
          <w:sz w:val="24"/>
          <w:szCs w:val="24"/>
        </w:rPr>
        <w:t xml:space="preserve">Upper Egypt Future for Agricultural Community Development , “Dandara” </w:t>
      </w:r>
    </w:p>
    <w:p w:rsidR="00542F34" w:rsidRPr="00A249CC" w:rsidRDefault="00542F34" w:rsidP="00F24C35">
      <w:pPr>
        <w:spacing w:after="0" w:line="240" w:lineRule="auto"/>
        <w:ind w:left="1080" w:hanging="720"/>
        <w:jc w:val="both"/>
        <w:rPr>
          <w:sz w:val="24"/>
          <w:szCs w:val="24"/>
        </w:rPr>
      </w:pPr>
    </w:p>
    <w:p w:rsidR="00542F34" w:rsidRPr="00A249CC" w:rsidRDefault="00542F34" w:rsidP="00A02F76">
      <w:pPr>
        <w:pStyle w:val="ListParagraph"/>
        <w:numPr>
          <w:ilvl w:val="1"/>
          <w:numId w:val="41"/>
        </w:numPr>
        <w:spacing w:after="0"/>
        <w:ind w:left="1080" w:hanging="450"/>
        <w:jc w:val="both"/>
        <w:rPr>
          <w:sz w:val="24"/>
          <w:szCs w:val="24"/>
        </w:rPr>
      </w:pPr>
      <w:r w:rsidRPr="002F02E8">
        <w:rPr>
          <w:b/>
          <w:bCs/>
          <w:sz w:val="24"/>
          <w:szCs w:val="24"/>
        </w:rPr>
        <w:t>Associations with sound institutional capacities</w:t>
      </w:r>
    </w:p>
    <w:p w:rsidR="00542F34" w:rsidRPr="002F02E8" w:rsidRDefault="00542F34" w:rsidP="00A02F76">
      <w:pPr>
        <w:pStyle w:val="ListParagraph"/>
        <w:numPr>
          <w:ilvl w:val="2"/>
          <w:numId w:val="41"/>
        </w:numPr>
        <w:spacing w:after="0"/>
        <w:ind w:left="1530" w:hanging="450"/>
        <w:jc w:val="both"/>
        <w:rPr>
          <w:sz w:val="24"/>
          <w:szCs w:val="24"/>
        </w:rPr>
      </w:pPr>
      <w:r w:rsidRPr="002F02E8">
        <w:rPr>
          <w:sz w:val="24"/>
          <w:szCs w:val="24"/>
        </w:rPr>
        <w:t>Agricultural Community Development Association, “Awlad</w:t>
      </w:r>
      <w:r w:rsidR="00244089">
        <w:rPr>
          <w:sz w:val="24"/>
          <w:szCs w:val="24"/>
        </w:rPr>
        <w:t xml:space="preserve"> </w:t>
      </w:r>
      <w:r w:rsidRPr="002F02E8">
        <w:rPr>
          <w:sz w:val="24"/>
          <w:szCs w:val="24"/>
        </w:rPr>
        <w:t xml:space="preserve">Yehia” </w:t>
      </w:r>
    </w:p>
    <w:p w:rsidR="00542F34" w:rsidRPr="002F02E8" w:rsidRDefault="00542F34" w:rsidP="00A02F76">
      <w:pPr>
        <w:pStyle w:val="ListParagraph"/>
        <w:numPr>
          <w:ilvl w:val="2"/>
          <w:numId w:val="41"/>
        </w:numPr>
        <w:spacing w:after="0"/>
        <w:ind w:left="1530" w:hanging="450"/>
        <w:jc w:val="both"/>
        <w:rPr>
          <w:sz w:val="24"/>
          <w:szCs w:val="24"/>
        </w:rPr>
      </w:pPr>
      <w:r w:rsidRPr="002F02E8">
        <w:rPr>
          <w:sz w:val="24"/>
          <w:szCs w:val="24"/>
        </w:rPr>
        <w:t xml:space="preserve">Community Development Association, “Gaafar” </w:t>
      </w:r>
    </w:p>
    <w:p w:rsidR="00542F34" w:rsidRPr="002F02E8" w:rsidRDefault="00542F34" w:rsidP="00F24C35">
      <w:pPr>
        <w:pStyle w:val="ListParagraph"/>
        <w:spacing w:after="0"/>
        <w:ind w:left="1080" w:hanging="720"/>
        <w:jc w:val="both"/>
        <w:rPr>
          <w:sz w:val="24"/>
          <w:szCs w:val="24"/>
        </w:rPr>
      </w:pPr>
    </w:p>
    <w:p w:rsidR="00542F34" w:rsidRPr="00A249CC" w:rsidRDefault="00542F34" w:rsidP="00A02F76">
      <w:pPr>
        <w:pStyle w:val="ListParagraph"/>
        <w:numPr>
          <w:ilvl w:val="1"/>
          <w:numId w:val="41"/>
        </w:numPr>
        <w:spacing w:after="0"/>
        <w:ind w:left="1080" w:hanging="450"/>
        <w:jc w:val="both"/>
        <w:rPr>
          <w:sz w:val="24"/>
          <w:szCs w:val="24"/>
        </w:rPr>
      </w:pPr>
      <w:r w:rsidRPr="002F02E8">
        <w:rPr>
          <w:b/>
          <w:bCs/>
          <w:sz w:val="24"/>
          <w:szCs w:val="24"/>
        </w:rPr>
        <w:t>A potential Association with reasonable institutional capacities</w:t>
      </w:r>
    </w:p>
    <w:p w:rsidR="00542F34" w:rsidRDefault="00542F34" w:rsidP="00A02F76">
      <w:pPr>
        <w:pStyle w:val="ListParagraph"/>
        <w:numPr>
          <w:ilvl w:val="2"/>
          <w:numId w:val="41"/>
        </w:numPr>
        <w:spacing w:after="0"/>
        <w:ind w:left="1530" w:hanging="450"/>
        <w:jc w:val="both"/>
        <w:rPr>
          <w:sz w:val="24"/>
          <w:szCs w:val="24"/>
        </w:rPr>
      </w:pPr>
      <w:r w:rsidRPr="002F02E8">
        <w:rPr>
          <w:sz w:val="24"/>
          <w:szCs w:val="24"/>
        </w:rPr>
        <w:t>Association for the Development of Farmers Community in El Tood</w:t>
      </w:r>
    </w:p>
    <w:p w:rsidR="008E1791" w:rsidRPr="002F02E8" w:rsidRDefault="008E1791" w:rsidP="00F24C35">
      <w:pPr>
        <w:pStyle w:val="ListParagraph"/>
        <w:spacing w:after="0"/>
        <w:ind w:left="1530" w:firstLine="0"/>
        <w:jc w:val="both"/>
        <w:rPr>
          <w:sz w:val="24"/>
          <w:szCs w:val="24"/>
        </w:rPr>
      </w:pPr>
    </w:p>
    <w:p w:rsidR="008E1791" w:rsidRPr="008E1791" w:rsidRDefault="00542F34" w:rsidP="00F24C35">
      <w:pPr>
        <w:spacing w:after="100" w:afterAutospacing="1" w:line="240" w:lineRule="auto"/>
        <w:rPr>
          <w:sz w:val="24"/>
          <w:szCs w:val="24"/>
        </w:rPr>
      </w:pPr>
      <w:r w:rsidRPr="002F02E8">
        <w:rPr>
          <w:sz w:val="24"/>
          <w:szCs w:val="24"/>
        </w:rPr>
        <w:t>Our assessment suggests the following recommendations for FAs and PHCs:</w:t>
      </w:r>
    </w:p>
    <w:p w:rsidR="008A3C50" w:rsidRPr="008E1791" w:rsidRDefault="00FF1D06" w:rsidP="00A02F76">
      <w:pPr>
        <w:pStyle w:val="ListParagraph"/>
        <w:numPr>
          <w:ilvl w:val="0"/>
          <w:numId w:val="44"/>
        </w:numPr>
        <w:spacing w:after="100" w:afterAutospacing="1"/>
        <w:rPr>
          <w:rFonts w:ascii="Calibri" w:hAnsi="Calibri" w:cs="Tahoma"/>
          <w:sz w:val="24"/>
          <w:szCs w:val="24"/>
        </w:rPr>
      </w:pPr>
      <w:r w:rsidRPr="002F02E8">
        <w:rPr>
          <w:rFonts w:ascii="Calibri" w:hAnsi="Calibri" w:cs="Tahoma"/>
          <w:sz w:val="24"/>
          <w:szCs w:val="24"/>
        </w:rPr>
        <w:t>Conduct a comprehensive capacity building program for farmers associations according to their needs to include:</w:t>
      </w:r>
    </w:p>
    <w:p w:rsidR="00FF1D06" w:rsidRPr="002F02E8" w:rsidRDefault="00FF1D06" w:rsidP="00A02F76">
      <w:pPr>
        <w:pStyle w:val="ListParagraph"/>
        <w:numPr>
          <w:ilvl w:val="1"/>
          <w:numId w:val="13"/>
        </w:numPr>
        <w:spacing w:after="0"/>
        <w:ind w:left="1238"/>
        <w:contextualSpacing w:val="0"/>
        <w:rPr>
          <w:rFonts w:ascii="Calibri" w:hAnsi="Calibri" w:cs="Tahoma"/>
          <w:sz w:val="24"/>
          <w:szCs w:val="24"/>
        </w:rPr>
      </w:pPr>
      <w:r w:rsidRPr="002F02E8">
        <w:rPr>
          <w:rFonts w:ascii="Calibri" w:hAnsi="Calibri" w:cs="Tahoma"/>
          <w:sz w:val="24"/>
          <w:szCs w:val="24"/>
        </w:rPr>
        <w:t>Training on NGOs Governance;</w:t>
      </w:r>
    </w:p>
    <w:p w:rsidR="00FF1D06" w:rsidRPr="002F02E8" w:rsidRDefault="00FF1D06" w:rsidP="00A02F76">
      <w:pPr>
        <w:pStyle w:val="ListParagraph"/>
        <w:numPr>
          <w:ilvl w:val="1"/>
          <w:numId w:val="13"/>
        </w:numPr>
        <w:spacing w:after="0"/>
        <w:ind w:left="1238"/>
        <w:contextualSpacing w:val="0"/>
        <w:rPr>
          <w:rFonts w:ascii="Calibri" w:hAnsi="Calibri" w:cs="Tahoma"/>
          <w:sz w:val="24"/>
          <w:szCs w:val="24"/>
        </w:rPr>
      </w:pPr>
      <w:r w:rsidRPr="002F02E8">
        <w:rPr>
          <w:rFonts w:ascii="Calibri" w:hAnsi="Calibri" w:cs="Tahoma"/>
          <w:sz w:val="24"/>
          <w:szCs w:val="24"/>
        </w:rPr>
        <w:t>Technical assistance on how to develop a policies and procedures manual;</w:t>
      </w:r>
    </w:p>
    <w:p w:rsidR="00FF1D06" w:rsidRPr="002F02E8" w:rsidRDefault="00FF1D06" w:rsidP="00A02F76">
      <w:pPr>
        <w:pStyle w:val="ListParagraph"/>
        <w:numPr>
          <w:ilvl w:val="1"/>
          <w:numId w:val="13"/>
        </w:numPr>
        <w:spacing w:after="0"/>
        <w:ind w:left="1238"/>
        <w:contextualSpacing w:val="0"/>
        <w:rPr>
          <w:rFonts w:ascii="Calibri" w:hAnsi="Calibri" w:cs="Tahoma"/>
          <w:sz w:val="24"/>
          <w:szCs w:val="24"/>
        </w:rPr>
      </w:pPr>
      <w:r w:rsidRPr="002F02E8">
        <w:rPr>
          <w:rFonts w:ascii="Calibri" w:hAnsi="Calibri" w:cs="Tahoma"/>
          <w:sz w:val="24"/>
          <w:szCs w:val="24"/>
        </w:rPr>
        <w:t>Training followed by technical assistance on participatory needs assessment (PNA);</w:t>
      </w:r>
    </w:p>
    <w:p w:rsidR="00FF1D06" w:rsidRPr="002F02E8" w:rsidRDefault="00FF1D06" w:rsidP="00A02F76">
      <w:pPr>
        <w:pStyle w:val="ListParagraph"/>
        <w:numPr>
          <w:ilvl w:val="1"/>
          <w:numId w:val="13"/>
        </w:numPr>
        <w:spacing w:after="0"/>
        <w:ind w:left="1238"/>
        <w:contextualSpacing w:val="0"/>
        <w:rPr>
          <w:rFonts w:ascii="Calibri" w:hAnsi="Calibri" w:cs="Tahoma"/>
          <w:sz w:val="24"/>
          <w:szCs w:val="24"/>
        </w:rPr>
      </w:pPr>
      <w:r w:rsidRPr="002F02E8">
        <w:rPr>
          <w:rFonts w:ascii="Calibri" w:hAnsi="Calibri" w:cs="Tahoma"/>
          <w:sz w:val="24"/>
          <w:szCs w:val="24"/>
        </w:rPr>
        <w:t>Training on project design;</w:t>
      </w:r>
    </w:p>
    <w:p w:rsidR="00FF1D06" w:rsidRPr="002F02E8" w:rsidRDefault="00FF1D06" w:rsidP="00A02F76">
      <w:pPr>
        <w:pStyle w:val="ListParagraph"/>
        <w:numPr>
          <w:ilvl w:val="1"/>
          <w:numId w:val="13"/>
        </w:numPr>
        <w:spacing w:after="0"/>
        <w:ind w:left="1238"/>
        <w:contextualSpacing w:val="0"/>
        <w:rPr>
          <w:rFonts w:ascii="Calibri" w:hAnsi="Calibri" w:cs="Tahoma"/>
          <w:sz w:val="24"/>
          <w:szCs w:val="24"/>
        </w:rPr>
      </w:pPr>
      <w:r w:rsidRPr="002F02E8">
        <w:rPr>
          <w:rFonts w:ascii="Calibri" w:hAnsi="Calibri" w:cs="Tahoma"/>
          <w:sz w:val="24"/>
          <w:szCs w:val="24"/>
        </w:rPr>
        <w:t>Training on proposal writing;</w:t>
      </w:r>
    </w:p>
    <w:p w:rsidR="00FF1D06" w:rsidRPr="002F02E8" w:rsidRDefault="00FF1D06" w:rsidP="00A02F76">
      <w:pPr>
        <w:pStyle w:val="ListParagraph"/>
        <w:numPr>
          <w:ilvl w:val="1"/>
          <w:numId w:val="13"/>
        </w:numPr>
        <w:spacing w:after="0"/>
        <w:ind w:left="1238"/>
        <w:contextualSpacing w:val="0"/>
        <w:rPr>
          <w:rFonts w:ascii="Calibri" w:hAnsi="Calibri" w:cs="Tahoma"/>
          <w:sz w:val="24"/>
          <w:szCs w:val="24"/>
        </w:rPr>
      </w:pPr>
      <w:r w:rsidRPr="002F02E8">
        <w:rPr>
          <w:rFonts w:ascii="Calibri" w:hAnsi="Calibri" w:cs="Tahoma"/>
          <w:sz w:val="24"/>
          <w:szCs w:val="24"/>
        </w:rPr>
        <w:t>Training followed by technical assistance on staff development planning;</w:t>
      </w:r>
    </w:p>
    <w:p w:rsidR="00FF1D06" w:rsidRPr="002F02E8" w:rsidRDefault="00FF1D06" w:rsidP="00A02F76">
      <w:pPr>
        <w:pStyle w:val="ListParagraph"/>
        <w:numPr>
          <w:ilvl w:val="1"/>
          <w:numId w:val="13"/>
        </w:numPr>
        <w:spacing w:after="0"/>
        <w:ind w:left="1238"/>
        <w:contextualSpacing w:val="0"/>
        <w:rPr>
          <w:rFonts w:ascii="Calibri" w:hAnsi="Calibri" w:cs="Tahoma"/>
          <w:sz w:val="24"/>
          <w:szCs w:val="24"/>
        </w:rPr>
      </w:pPr>
      <w:r w:rsidRPr="002F02E8">
        <w:rPr>
          <w:rFonts w:ascii="Calibri" w:hAnsi="Calibri" w:cs="Tahoma"/>
          <w:sz w:val="24"/>
          <w:szCs w:val="24"/>
        </w:rPr>
        <w:t>Technical assistance for developing the strategic plan;</w:t>
      </w:r>
    </w:p>
    <w:p w:rsidR="008E1791" w:rsidRDefault="00FF1D06" w:rsidP="00A02F76">
      <w:pPr>
        <w:pStyle w:val="ListParagraph"/>
        <w:numPr>
          <w:ilvl w:val="1"/>
          <w:numId w:val="13"/>
        </w:numPr>
        <w:spacing w:after="0"/>
        <w:ind w:left="1238"/>
        <w:contextualSpacing w:val="0"/>
        <w:rPr>
          <w:rFonts w:ascii="Calibri" w:hAnsi="Calibri" w:cs="Tahoma"/>
          <w:sz w:val="24"/>
          <w:szCs w:val="24"/>
        </w:rPr>
      </w:pPr>
      <w:r w:rsidRPr="002F02E8">
        <w:rPr>
          <w:rFonts w:ascii="Calibri" w:hAnsi="Calibri" w:cs="Tahoma"/>
          <w:sz w:val="24"/>
          <w:szCs w:val="24"/>
        </w:rPr>
        <w:t>Financial management, planning and</w:t>
      </w:r>
      <w:r w:rsidR="002F02E8" w:rsidRPr="002F02E8">
        <w:rPr>
          <w:rFonts w:ascii="Calibri" w:hAnsi="Calibri" w:cs="Tahoma"/>
          <w:sz w:val="24"/>
          <w:szCs w:val="24"/>
        </w:rPr>
        <w:t xml:space="preserve"> </w:t>
      </w:r>
      <w:r w:rsidRPr="002F02E8">
        <w:rPr>
          <w:rFonts w:ascii="Calibri" w:hAnsi="Calibri" w:cs="Tahoma"/>
          <w:sz w:val="24"/>
          <w:szCs w:val="24"/>
        </w:rPr>
        <w:t>resource development;</w:t>
      </w:r>
    </w:p>
    <w:p w:rsidR="008E1791" w:rsidRPr="008E1791" w:rsidRDefault="008E1791" w:rsidP="00F24C35">
      <w:pPr>
        <w:pStyle w:val="ListParagraph"/>
        <w:spacing w:after="0"/>
        <w:ind w:left="1238" w:firstLine="0"/>
        <w:contextualSpacing w:val="0"/>
        <w:rPr>
          <w:rFonts w:ascii="Calibri" w:hAnsi="Calibri" w:cs="Tahoma"/>
          <w:sz w:val="24"/>
          <w:szCs w:val="24"/>
        </w:rPr>
      </w:pPr>
    </w:p>
    <w:p w:rsidR="00FF1D06" w:rsidRPr="002F02E8" w:rsidRDefault="00FF1D06" w:rsidP="00A02F76">
      <w:pPr>
        <w:pStyle w:val="ListParagraph"/>
        <w:numPr>
          <w:ilvl w:val="0"/>
          <w:numId w:val="13"/>
        </w:numPr>
        <w:spacing w:after="0"/>
        <w:contextualSpacing w:val="0"/>
        <w:rPr>
          <w:rFonts w:ascii="Calibri" w:hAnsi="Calibri" w:cs="Tahoma"/>
          <w:sz w:val="24"/>
          <w:szCs w:val="24"/>
        </w:rPr>
      </w:pPr>
      <w:r w:rsidRPr="002F02E8">
        <w:rPr>
          <w:rFonts w:ascii="Calibri" w:hAnsi="Calibri" w:cs="Tahoma"/>
          <w:sz w:val="24"/>
          <w:szCs w:val="24"/>
        </w:rPr>
        <w:t>Establish Marketing department</w:t>
      </w:r>
    </w:p>
    <w:p w:rsidR="00FF1D06" w:rsidRPr="002F02E8" w:rsidRDefault="00FF1D06" w:rsidP="00A02F76">
      <w:pPr>
        <w:numPr>
          <w:ilvl w:val="1"/>
          <w:numId w:val="13"/>
        </w:numPr>
        <w:spacing w:after="0" w:line="240" w:lineRule="auto"/>
        <w:ind w:left="1238"/>
        <w:rPr>
          <w:rFonts w:ascii="Calibri" w:hAnsi="Calibri" w:cs="Tahoma"/>
          <w:sz w:val="24"/>
          <w:szCs w:val="24"/>
        </w:rPr>
      </w:pPr>
      <w:r w:rsidRPr="002F02E8">
        <w:rPr>
          <w:rFonts w:ascii="Calibri" w:hAnsi="Calibri" w:cs="Tahoma"/>
          <w:sz w:val="24"/>
          <w:szCs w:val="24"/>
        </w:rPr>
        <w:t>Assign adequate staff;</w:t>
      </w:r>
    </w:p>
    <w:p w:rsidR="00EB6C9A" w:rsidRDefault="00FF1D06" w:rsidP="00A02F76">
      <w:pPr>
        <w:numPr>
          <w:ilvl w:val="1"/>
          <w:numId w:val="13"/>
        </w:numPr>
        <w:spacing w:after="0" w:line="240" w:lineRule="auto"/>
        <w:ind w:left="1238"/>
        <w:rPr>
          <w:rFonts w:ascii="Calibri" w:hAnsi="Calibri" w:cs="Tahoma"/>
          <w:sz w:val="24"/>
          <w:szCs w:val="24"/>
        </w:rPr>
      </w:pPr>
      <w:r w:rsidRPr="002F02E8">
        <w:rPr>
          <w:rFonts w:ascii="Calibri" w:hAnsi="Calibri" w:cs="Tahoma"/>
          <w:sz w:val="24"/>
          <w:szCs w:val="24"/>
        </w:rPr>
        <w:t>Provide tailored training to staff on horticulture marketing;</w:t>
      </w:r>
    </w:p>
    <w:p w:rsidR="008E1791" w:rsidRPr="008E1791" w:rsidRDefault="008E1791" w:rsidP="00F24C35">
      <w:pPr>
        <w:spacing w:after="0" w:line="240" w:lineRule="auto"/>
        <w:ind w:left="1238"/>
        <w:rPr>
          <w:rFonts w:ascii="Calibri" w:hAnsi="Calibri" w:cs="Tahoma"/>
          <w:sz w:val="24"/>
          <w:szCs w:val="24"/>
        </w:rPr>
      </w:pPr>
    </w:p>
    <w:p w:rsidR="00FF1D06" w:rsidRPr="002F02E8" w:rsidRDefault="00FF1D06" w:rsidP="00A02F76">
      <w:pPr>
        <w:pStyle w:val="ListParagraph"/>
        <w:numPr>
          <w:ilvl w:val="0"/>
          <w:numId w:val="13"/>
        </w:numPr>
        <w:spacing w:after="0"/>
        <w:contextualSpacing w:val="0"/>
        <w:rPr>
          <w:rFonts w:ascii="Calibri" w:hAnsi="Calibri" w:cs="Tahoma"/>
          <w:sz w:val="24"/>
          <w:szCs w:val="24"/>
        </w:rPr>
      </w:pPr>
      <w:r w:rsidRPr="002F02E8">
        <w:rPr>
          <w:rFonts w:ascii="Calibri" w:hAnsi="Calibri" w:cs="Tahoma"/>
          <w:sz w:val="24"/>
          <w:szCs w:val="24"/>
        </w:rPr>
        <w:t>Establish an agriculture extension department</w:t>
      </w:r>
    </w:p>
    <w:p w:rsidR="00FF1D06" w:rsidRPr="002F02E8" w:rsidRDefault="00FF1D06" w:rsidP="00A02F76">
      <w:pPr>
        <w:numPr>
          <w:ilvl w:val="1"/>
          <w:numId w:val="13"/>
        </w:numPr>
        <w:spacing w:after="0" w:line="240" w:lineRule="auto"/>
        <w:ind w:left="1239"/>
        <w:rPr>
          <w:rFonts w:ascii="Calibri" w:hAnsi="Calibri" w:cs="Tahoma"/>
          <w:sz w:val="24"/>
          <w:szCs w:val="24"/>
        </w:rPr>
      </w:pPr>
      <w:r w:rsidRPr="002F02E8">
        <w:rPr>
          <w:rFonts w:ascii="Calibri" w:hAnsi="Calibri" w:cs="Tahoma"/>
          <w:sz w:val="24"/>
          <w:szCs w:val="24"/>
        </w:rPr>
        <w:t>Assign adequate staff;</w:t>
      </w:r>
    </w:p>
    <w:p w:rsidR="00FF1D06" w:rsidRDefault="00FF1D06" w:rsidP="00A02F76">
      <w:pPr>
        <w:numPr>
          <w:ilvl w:val="1"/>
          <w:numId w:val="13"/>
        </w:numPr>
        <w:spacing w:after="0" w:line="240" w:lineRule="auto"/>
        <w:ind w:left="1239"/>
        <w:rPr>
          <w:rFonts w:ascii="Calibri" w:hAnsi="Calibri" w:cs="Tahoma"/>
          <w:sz w:val="24"/>
          <w:szCs w:val="24"/>
        </w:rPr>
      </w:pPr>
      <w:r w:rsidRPr="002F02E8">
        <w:rPr>
          <w:rFonts w:ascii="Calibri" w:hAnsi="Calibri" w:cs="Tahoma"/>
          <w:sz w:val="24"/>
          <w:szCs w:val="24"/>
        </w:rPr>
        <w:t xml:space="preserve">Provide tailored technical training to staff on all agricultural practices of horticulture crops (potato, tomato, onion, bean, and pomegranate) including </w:t>
      </w:r>
      <w:r w:rsidR="00F505FD" w:rsidRPr="002F02E8">
        <w:rPr>
          <w:rFonts w:ascii="Calibri" w:hAnsi="Calibri" w:cs="Tahoma"/>
          <w:sz w:val="24"/>
          <w:szCs w:val="24"/>
        </w:rPr>
        <w:t>post-harvest</w:t>
      </w:r>
      <w:r w:rsidRPr="002F02E8">
        <w:rPr>
          <w:rFonts w:ascii="Calibri" w:hAnsi="Calibri" w:cs="Tahoma"/>
          <w:sz w:val="24"/>
          <w:szCs w:val="24"/>
        </w:rPr>
        <w:t>;</w:t>
      </w:r>
    </w:p>
    <w:p w:rsidR="008E1791" w:rsidRPr="002F02E8" w:rsidRDefault="008E1791" w:rsidP="00F24C35">
      <w:pPr>
        <w:spacing w:after="0" w:line="240" w:lineRule="auto"/>
        <w:ind w:left="1239"/>
        <w:rPr>
          <w:rFonts w:ascii="Calibri" w:hAnsi="Calibri" w:cs="Tahoma"/>
          <w:sz w:val="24"/>
          <w:szCs w:val="24"/>
        </w:rPr>
      </w:pPr>
    </w:p>
    <w:p w:rsidR="00FF1D06" w:rsidRPr="002F02E8" w:rsidRDefault="00FF1D06" w:rsidP="00A02F76">
      <w:pPr>
        <w:pStyle w:val="ListParagraph"/>
        <w:numPr>
          <w:ilvl w:val="0"/>
          <w:numId w:val="13"/>
        </w:numPr>
        <w:spacing w:after="0"/>
        <w:contextualSpacing w:val="0"/>
        <w:rPr>
          <w:rFonts w:ascii="Calibri" w:hAnsi="Calibri" w:cs="Tahoma"/>
          <w:sz w:val="24"/>
          <w:szCs w:val="24"/>
        </w:rPr>
      </w:pPr>
      <w:r w:rsidRPr="002F02E8">
        <w:rPr>
          <w:rFonts w:ascii="Calibri" w:hAnsi="Calibri" w:cs="Tahoma"/>
          <w:sz w:val="24"/>
          <w:szCs w:val="24"/>
        </w:rPr>
        <w:t>Establish legal department to provide legal support on contracting</w:t>
      </w:r>
    </w:p>
    <w:p w:rsidR="00FF1D06" w:rsidRPr="002F02E8" w:rsidRDefault="00FF1D06" w:rsidP="00A02F76">
      <w:pPr>
        <w:numPr>
          <w:ilvl w:val="1"/>
          <w:numId w:val="13"/>
        </w:numPr>
        <w:spacing w:after="0" w:line="240" w:lineRule="auto"/>
        <w:ind w:left="1239"/>
        <w:rPr>
          <w:rFonts w:ascii="Calibri" w:hAnsi="Calibri" w:cs="Tahoma"/>
          <w:sz w:val="24"/>
          <w:szCs w:val="24"/>
        </w:rPr>
      </w:pPr>
      <w:r w:rsidRPr="002F02E8">
        <w:rPr>
          <w:rFonts w:ascii="Calibri" w:hAnsi="Calibri" w:cs="Tahoma"/>
          <w:sz w:val="24"/>
          <w:szCs w:val="24"/>
        </w:rPr>
        <w:t>Assign adequate staff;</w:t>
      </w:r>
    </w:p>
    <w:p w:rsidR="00FF1D06" w:rsidRPr="002F02E8" w:rsidRDefault="00FF1D06" w:rsidP="00A02F76">
      <w:pPr>
        <w:numPr>
          <w:ilvl w:val="1"/>
          <w:numId w:val="13"/>
        </w:numPr>
        <w:spacing w:after="0" w:line="240" w:lineRule="auto"/>
        <w:ind w:left="1239"/>
        <w:jc w:val="both"/>
        <w:rPr>
          <w:rFonts w:ascii="Calibri" w:hAnsi="Calibri" w:cs="Tahoma"/>
          <w:sz w:val="24"/>
          <w:szCs w:val="24"/>
        </w:rPr>
      </w:pPr>
      <w:r w:rsidRPr="002F02E8">
        <w:rPr>
          <w:rFonts w:ascii="Calibri" w:hAnsi="Calibri" w:cs="Tahoma"/>
          <w:sz w:val="24"/>
          <w:szCs w:val="24"/>
        </w:rPr>
        <w:t>Provide tailored training to staff on legal formulation and negotiation;</w:t>
      </w:r>
    </w:p>
    <w:p w:rsidR="00B56409" w:rsidRPr="002F02E8" w:rsidRDefault="00B56409" w:rsidP="00D91CE0">
      <w:pPr>
        <w:autoSpaceDE w:val="0"/>
        <w:autoSpaceDN w:val="0"/>
        <w:adjustRightInd w:val="0"/>
        <w:spacing w:after="0"/>
        <w:jc w:val="both"/>
        <w:rPr>
          <w:rFonts w:ascii="Calibri" w:hAnsi="Calibri" w:cs="Calibri"/>
          <w:sz w:val="24"/>
          <w:szCs w:val="24"/>
        </w:rPr>
      </w:pPr>
    </w:p>
    <w:p w:rsidR="008A3C50" w:rsidRPr="002F02E8" w:rsidRDefault="004B3A50" w:rsidP="008E1791">
      <w:pPr>
        <w:autoSpaceDE w:val="0"/>
        <w:autoSpaceDN w:val="0"/>
        <w:adjustRightInd w:val="0"/>
        <w:spacing w:after="0"/>
        <w:jc w:val="both"/>
        <w:rPr>
          <w:rFonts w:ascii="Calibri" w:hAnsi="Calibri" w:cs="Calibri"/>
          <w:b/>
          <w:bCs/>
          <w:i/>
          <w:iCs/>
          <w:sz w:val="24"/>
          <w:szCs w:val="24"/>
        </w:rPr>
      </w:pPr>
      <w:r w:rsidRPr="002F02E8">
        <w:rPr>
          <w:rFonts w:ascii="Calibri" w:hAnsi="Calibri" w:cs="Calibri"/>
          <w:b/>
          <w:bCs/>
          <w:i/>
          <w:iCs/>
          <w:sz w:val="24"/>
          <w:szCs w:val="24"/>
        </w:rPr>
        <w:t xml:space="preserve">Farmers </w:t>
      </w:r>
    </w:p>
    <w:p w:rsidR="0094597A" w:rsidRPr="002F02E8" w:rsidRDefault="0094597A" w:rsidP="00A02F76">
      <w:pPr>
        <w:pStyle w:val="ListParagraph"/>
        <w:numPr>
          <w:ilvl w:val="0"/>
          <w:numId w:val="50"/>
        </w:numPr>
        <w:spacing w:after="200"/>
        <w:jc w:val="both"/>
        <w:rPr>
          <w:rFonts w:cs="Calibri"/>
          <w:sz w:val="24"/>
          <w:szCs w:val="24"/>
          <w:lang w:bidi="ar-EG"/>
        </w:rPr>
      </w:pPr>
      <w:r w:rsidRPr="002F02E8">
        <w:rPr>
          <w:rFonts w:cs="Calibri"/>
          <w:sz w:val="24"/>
          <w:szCs w:val="24"/>
          <w:lang w:bidi="ar-EG"/>
        </w:rPr>
        <w:t xml:space="preserve">Develop and deliver a scientifically-based integrated training and extension program covering all stages of agricultural production, harvesting and </w:t>
      </w:r>
      <w:r w:rsidR="00F505FD" w:rsidRPr="002F02E8">
        <w:rPr>
          <w:rFonts w:cs="Calibri"/>
          <w:sz w:val="24"/>
          <w:szCs w:val="24"/>
          <w:lang w:bidi="ar-EG"/>
        </w:rPr>
        <w:t>post-harvest</w:t>
      </w:r>
      <w:r w:rsidRPr="002F02E8">
        <w:rPr>
          <w:rFonts w:cs="Calibri"/>
          <w:sz w:val="24"/>
          <w:szCs w:val="24"/>
          <w:lang w:bidi="ar-EG"/>
        </w:rPr>
        <w:t>ing processes, with specific attention to the seven crops identified in the study (potatoes, tomatoes, pomegranates, green beans, onions, grapes and melons).</w:t>
      </w:r>
      <w:r w:rsidR="002F02E8" w:rsidRPr="002F02E8">
        <w:rPr>
          <w:rFonts w:cs="Calibri"/>
          <w:sz w:val="24"/>
          <w:szCs w:val="24"/>
          <w:lang w:bidi="ar-EG"/>
        </w:rPr>
        <w:t xml:space="preserve"> </w:t>
      </w:r>
      <w:r w:rsidRPr="002F02E8">
        <w:rPr>
          <w:rFonts w:cs="Calibri"/>
          <w:sz w:val="24"/>
          <w:szCs w:val="24"/>
          <w:lang w:bidi="ar-EG"/>
        </w:rPr>
        <w:t>It is anticipated that with proper extension services and training significant improvements can be made to productivity and product quality and hence the incomes of workers and farmers.</w:t>
      </w:r>
      <w:r w:rsidR="002F02E8" w:rsidRPr="002F02E8">
        <w:rPr>
          <w:rFonts w:cs="Calibri"/>
          <w:sz w:val="24"/>
          <w:szCs w:val="24"/>
          <w:lang w:bidi="ar-EG"/>
        </w:rPr>
        <w:t xml:space="preserve"> </w:t>
      </w:r>
    </w:p>
    <w:p w:rsidR="0094597A" w:rsidRPr="002F02E8" w:rsidRDefault="0094597A" w:rsidP="00A02F76">
      <w:pPr>
        <w:pStyle w:val="ListParagraph"/>
        <w:numPr>
          <w:ilvl w:val="0"/>
          <w:numId w:val="48"/>
        </w:numPr>
        <w:spacing w:after="200"/>
        <w:jc w:val="both"/>
        <w:rPr>
          <w:rFonts w:cs="Calibri"/>
          <w:sz w:val="24"/>
          <w:szCs w:val="24"/>
          <w:lang w:bidi="ar-EG"/>
        </w:rPr>
      </w:pPr>
      <w:r w:rsidRPr="002F02E8">
        <w:rPr>
          <w:rFonts w:cs="Calibri"/>
          <w:sz w:val="24"/>
          <w:szCs w:val="24"/>
          <w:lang w:bidi="ar-EG"/>
        </w:rPr>
        <w:t>This intervention would be of a more intensive nature in the case of the southern governorates of Upper Egypt.</w:t>
      </w:r>
    </w:p>
    <w:p w:rsidR="0094597A" w:rsidRPr="002F02E8" w:rsidRDefault="0094597A" w:rsidP="00A02F76">
      <w:pPr>
        <w:pStyle w:val="ListParagraph"/>
        <w:numPr>
          <w:ilvl w:val="0"/>
          <w:numId w:val="48"/>
        </w:numPr>
        <w:spacing w:after="200"/>
        <w:jc w:val="both"/>
        <w:rPr>
          <w:rFonts w:cs="Calibri"/>
          <w:sz w:val="24"/>
          <w:szCs w:val="24"/>
          <w:lang w:bidi="ar-EG"/>
        </w:rPr>
      </w:pPr>
      <w:r w:rsidRPr="002F02E8">
        <w:rPr>
          <w:rFonts w:cs="Calibri"/>
          <w:sz w:val="24"/>
          <w:szCs w:val="24"/>
          <w:lang w:bidi="ar-EG"/>
        </w:rPr>
        <w:t>The extension and training programs can be located in the F</w:t>
      </w:r>
      <w:r w:rsidR="00EB6C9A" w:rsidRPr="002F02E8">
        <w:rPr>
          <w:rFonts w:cs="Calibri"/>
          <w:sz w:val="24"/>
          <w:szCs w:val="24"/>
          <w:lang w:bidi="ar-EG"/>
        </w:rPr>
        <w:t>A</w:t>
      </w:r>
      <w:r w:rsidRPr="002F02E8">
        <w:rPr>
          <w:rFonts w:cs="Calibri"/>
          <w:sz w:val="24"/>
          <w:szCs w:val="24"/>
          <w:lang w:bidi="ar-EG"/>
        </w:rPr>
        <w:t>s where model extension departments can be established.</w:t>
      </w:r>
    </w:p>
    <w:p w:rsidR="0094597A" w:rsidRPr="002F02E8" w:rsidRDefault="0094597A" w:rsidP="00A02F76">
      <w:pPr>
        <w:pStyle w:val="ListParagraph"/>
        <w:numPr>
          <w:ilvl w:val="0"/>
          <w:numId w:val="48"/>
        </w:numPr>
        <w:spacing w:after="200"/>
        <w:jc w:val="both"/>
        <w:rPr>
          <w:rFonts w:cs="Calibri"/>
          <w:sz w:val="24"/>
          <w:szCs w:val="24"/>
          <w:lang w:bidi="ar-EG"/>
        </w:rPr>
      </w:pPr>
      <w:r w:rsidRPr="002F02E8">
        <w:rPr>
          <w:rFonts w:cs="Calibri"/>
          <w:sz w:val="24"/>
          <w:szCs w:val="24"/>
          <w:lang w:bidi="ar-EG"/>
        </w:rPr>
        <w:t>Training would best be conducted in the morning during the winter season (October to December), and should combine both theoretical and practical aspects.</w:t>
      </w:r>
    </w:p>
    <w:p w:rsidR="0094597A" w:rsidRPr="002F02E8" w:rsidRDefault="0094597A" w:rsidP="00A02F76">
      <w:pPr>
        <w:pStyle w:val="ListParagraph"/>
        <w:numPr>
          <w:ilvl w:val="0"/>
          <w:numId w:val="48"/>
        </w:numPr>
        <w:spacing w:after="200"/>
        <w:jc w:val="both"/>
        <w:rPr>
          <w:rFonts w:cs="Calibri"/>
          <w:sz w:val="24"/>
          <w:szCs w:val="24"/>
          <w:lang w:bidi="ar-EG"/>
        </w:rPr>
      </w:pPr>
      <w:r w:rsidRPr="002F02E8">
        <w:rPr>
          <w:rFonts w:cs="Calibri"/>
          <w:sz w:val="24"/>
          <w:szCs w:val="24"/>
          <w:lang w:bidi="ar-EG"/>
        </w:rPr>
        <w:t>The program can rely on farmer field schools</w:t>
      </w:r>
      <w:r w:rsidR="00EB6C9A" w:rsidRPr="002F02E8">
        <w:rPr>
          <w:rStyle w:val="FootnoteReference"/>
          <w:rFonts w:cs="Calibri"/>
          <w:sz w:val="24"/>
          <w:szCs w:val="24"/>
          <w:lang w:bidi="ar-EG"/>
        </w:rPr>
        <w:footnoteReference w:id="28"/>
      </w:r>
      <w:r w:rsidRPr="002F02E8">
        <w:rPr>
          <w:rFonts w:cs="Calibri"/>
          <w:sz w:val="24"/>
          <w:szCs w:val="24"/>
          <w:lang w:bidi="ar-EG"/>
        </w:rPr>
        <w:t>, model/pilot farms and farmer-to-farmer visits.</w:t>
      </w:r>
    </w:p>
    <w:p w:rsidR="005F1A06" w:rsidRPr="002F02E8" w:rsidRDefault="005F1A06" w:rsidP="00A02F76">
      <w:pPr>
        <w:pStyle w:val="ListParagraph"/>
        <w:numPr>
          <w:ilvl w:val="0"/>
          <w:numId w:val="48"/>
        </w:numPr>
        <w:spacing w:after="200"/>
        <w:jc w:val="both"/>
        <w:rPr>
          <w:rFonts w:cs="Calibri"/>
          <w:sz w:val="24"/>
          <w:szCs w:val="24"/>
          <w:lang w:bidi="ar-EG"/>
        </w:rPr>
      </w:pPr>
      <w:r w:rsidRPr="002F02E8">
        <w:rPr>
          <w:rFonts w:cs="Calibri"/>
          <w:sz w:val="24"/>
          <w:szCs w:val="24"/>
          <w:lang w:bidi="ar-EG"/>
        </w:rPr>
        <w:t>In designing training programs the programme should bear in mind the high illiteracy rates among farmers and workers, especially women.</w:t>
      </w:r>
    </w:p>
    <w:p w:rsidR="005F1A06" w:rsidRPr="00F24C35" w:rsidRDefault="003B22A3" w:rsidP="00A02F76">
      <w:pPr>
        <w:pStyle w:val="ListParagraph"/>
        <w:numPr>
          <w:ilvl w:val="0"/>
          <w:numId w:val="48"/>
        </w:numPr>
        <w:spacing w:after="200"/>
        <w:jc w:val="both"/>
        <w:rPr>
          <w:rFonts w:cs="Calibri"/>
          <w:sz w:val="24"/>
          <w:szCs w:val="24"/>
          <w:lang w:bidi="ar-EG"/>
        </w:rPr>
      </w:pPr>
      <w:r w:rsidRPr="002F02E8">
        <w:rPr>
          <w:rFonts w:cs="Calibri"/>
          <w:sz w:val="24"/>
          <w:szCs w:val="24"/>
          <w:lang w:bidi="ar-EG"/>
        </w:rPr>
        <w:t>In designing its extension and training programs, the programme should take into consideration that smaller farmers and those in southern Upper Egyptian governorates are more disadvantaged, and are thus in need of a more concerted effort.</w:t>
      </w:r>
    </w:p>
    <w:p w:rsidR="0094597A" w:rsidRPr="002F02E8" w:rsidRDefault="0094597A" w:rsidP="00A02F76">
      <w:pPr>
        <w:pStyle w:val="ListParagraph"/>
        <w:numPr>
          <w:ilvl w:val="0"/>
          <w:numId w:val="50"/>
        </w:numPr>
        <w:spacing w:after="200"/>
        <w:jc w:val="both"/>
        <w:rPr>
          <w:rFonts w:cs="Calibri"/>
          <w:sz w:val="24"/>
          <w:szCs w:val="24"/>
          <w:lang w:bidi="ar-EG"/>
        </w:rPr>
      </w:pPr>
      <w:r w:rsidRPr="002F02E8">
        <w:rPr>
          <w:rFonts w:cs="Calibri"/>
          <w:sz w:val="24"/>
          <w:szCs w:val="24"/>
          <w:lang w:bidi="ar-EG"/>
        </w:rPr>
        <w:t>Problems with high cost, unavailability and low quality of supplies can be tackled through active involvement of the farmer’s associations by collective purchase of input supplies from trustworthy sources, thus assuring the quality and reducing the final cost to the small farmers.</w:t>
      </w:r>
      <w:r w:rsidR="002F02E8" w:rsidRPr="002F02E8">
        <w:rPr>
          <w:rFonts w:cs="Calibri"/>
          <w:sz w:val="24"/>
          <w:szCs w:val="24"/>
          <w:lang w:bidi="ar-EG"/>
        </w:rPr>
        <w:t xml:space="preserve"> </w:t>
      </w:r>
      <w:r w:rsidR="00EB6C9A" w:rsidRPr="002F02E8">
        <w:rPr>
          <w:rFonts w:cstheme="minorHAnsi"/>
          <w:sz w:val="24"/>
          <w:szCs w:val="24"/>
        </w:rPr>
        <w:t>More emphasis should be placed on providing farmers with adequate and locally adapted seeds and high quality varieties of horticultural crops fitting local and foreign markets requirements.</w:t>
      </w:r>
    </w:p>
    <w:p w:rsidR="00D84501" w:rsidRPr="002F02E8" w:rsidRDefault="0094597A" w:rsidP="00A02F76">
      <w:pPr>
        <w:pStyle w:val="ListParagraph"/>
        <w:numPr>
          <w:ilvl w:val="0"/>
          <w:numId w:val="50"/>
        </w:numPr>
        <w:spacing w:after="200"/>
        <w:jc w:val="both"/>
        <w:rPr>
          <w:rFonts w:cs="Calibri"/>
          <w:sz w:val="24"/>
          <w:szCs w:val="24"/>
          <w:lang w:bidi="ar-EG"/>
        </w:rPr>
      </w:pPr>
      <w:r w:rsidRPr="002F02E8">
        <w:rPr>
          <w:rFonts w:cs="Calibri"/>
          <w:sz w:val="24"/>
          <w:szCs w:val="24"/>
          <w:lang w:bidi="ar-EG"/>
        </w:rPr>
        <w:t>The programme may consider facilitating the implementation of a small pilot drip irrigation initiative in a pilot farm.</w:t>
      </w:r>
      <w:r w:rsidR="002F02E8" w:rsidRPr="002F02E8">
        <w:rPr>
          <w:rFonts w:cs="Calibri"/>
          <w:sz w:val="24"/>
          <w:szCs w:val="24"/>
          <w:lang w:bidi="ar-EG"/>
        </w:rPr>
        <w:t xml:space="preserve"> </w:t>
      </w:r>
      <w:r w:rsidRPr="002F02E8">
        <w:rPr>
          <w:rFonts w:cs="Calibri"/>
          <w:sz w:val="24"/>
          <w:szCs w:val="24"/>
          <w:lang w:bidi="ar-EG"/>
        </w:rPr>
        <w:t>Luxor, where one-third of the respondents complained from water shortages, can be a site for this drip irrigation pilot.</w:t>
      </w:r>
      <w:r w:rsidR="002F02E8" w:rsidRPr="002F02E8">
        <w:rPr>
          <w:rFonts w:cs="Calibri"/>
          <w:sz w:val="24"/>
          <w:szCs w:val="24"/>
          <w:lang w:bidi="ar-EG"/>
        </w:rPr>
        <w:t xml:space="preserve"> </w:t>
      </w:r>
      <w:r w:rsidRPr="002F02E8">
        <w:rPr>
          <w:rFonts w:cs="Calibri"/>
          <w:sz w:val="24"/>
          <w:szCs w:val="24"/>
          <w:lang w:bidi="ar-EG"/>
        </w:rPr>
        <w:t xml:space="preserve">Further investigation however may need to be undertaken in partnership with the small farmers in order to select sites for pilot farms. </w:t>
      </w:r>
    </w:p>
    <w:p w:rsidR="00D84501" w:rsidRPr="002F02E8" w:rsidRDefault="00D84501" w:rsidP="00A02F76">
      <w:pPr>
        <w:pStyle w:val="ListParagraph"/>
        <w:numPr>
          <w:ilvl w:val="0"/>
          <w:numId w:val="50"/>
        </w:numPr>
        <w:spacing w:after="200"/>
        <w:jc w:val="both"/>
        <w:rPr>
          <w:rFonts w:cs="Calibri"/>
          <w:sz w:val="24"/>
          <w:szCs w:val="24"/>
          <w:lang w:bidi="ar-EG"/>
        </w:rPr>
      </w:pPr>
      <w:r w:rsidRPr="002F02E8">
        <w:rPr>
          <w:rFonts w:cs="Calibri"/>
          <w:sz w:val="24"/>
          <w:szCs w:val="24"/>
          <w:lang w:bidi="ar-EG"/>
        </w:rPr>
        <w:t>Conducting joint orientation/training sessions with exporters, input suppliers, traders, food processors, super</w:t>
      </w:r>
      <w:r w:rsidR="00FE5AEF" w:rsidRPr="002F02E8">
        <w:rPr>
          <w:rFonts w:cs="Calibri"/>
          <w:sz w:val="24"/>
          <w:szCs w:val="24"/>
          <w:lang w:bidi="ar-EG"/>
        </w:rPr>
        <w:t xml:space="preserve"> marke</w:t>
      </w:r>
      <w:r w:rsidRPr="002F02E8">
        <w:rPr>
          <w:rFonts w:cs="Calibri"/>
          <w:sz w:val="24"/>
          <w:szCs w:val="24"/>
          <w:lang w:bidi="ar-EG"/>
        </w:rPr>
        <w:t>ts…etc. in order to:</w:t>
      </w:r>
    </w:p>
    <w:p w:rsidR="00D84501" w:rsidRPr="002F02E8" w:rsidRDefault="00D84501" w:rsidP="00A02F76">
      <w:pPr>
        <w:pStyle w:val="ListParagraph"/>
        <w:numPr>
          <w:ilvl w:val="1"/>
          <w:numId w:val="50"/>
        </w:numPr>
        <w:spacing w:after="200"/>
        <w:jc w:val="both"/>
        <w:rPr>
          <w:rFonts w:cs="Calibri"/>
          <w:sz w:val="24"/>
          <w:szCs w:val="24"/>
          <w:lang w:bidi="ar-EG"/>
        </w:rPr>
      </w:pPr>
      <w:r w:rsidRPr="002F02E8">
        <w:rPr>
          <w:rFonts w:cs="Calibri"/>
          <w:sz w:val="24"/>
          <w:szCs w:val="24"/>
          <w:lang w:bidi="ar-EG"/>
        </w:rPr>
        <w:t>Acquaint small farmers with the needs and concerns of buyers.</w:t>
      </w:r>
    </w:p>
    <w:p w:rsidR="00D84501" w:rsidRPr="002F02E8" w:rsidRDefault="00D84501" w:rsidP="00A02F76">
      <w:pPr>
        <w:pStyle w:val="ListParagraph"/>
        <w:numPr>
          <w:ilvl w:val="1"/>
          <w:numId w:val="50"/>
        </w:numPr>
        <w:spacing w:after="200"/>
        <w:jc w:val="both"/>
        <w:rPr>
          <w:rFonts w:cs="Calibri"/>
          <w:sz w:val="24"/>
          <w:szCs w:val="24"/>
          <w:lang w:bidi="ar-EG"/>
        </w:rPr>
      </w:pPr>
      <w:r w:rsidRPr="002F02E8">
        <w:rPr>
          <w:rFonts w:cs="Calibri"/>
          <w:sz w:val="24"/>
          <w:szCs w:val="24"/>
          <w:lang w:bidi="ar-EG"/>
        </w:rPr>
        <w:t>Acquaint small farmers with the proper methods of utilization of the various inputs.</w:t>
      </w:r>
    </w:p>
    <w:p w:rsidR="00D84501" w:rsidRPr="002F02E8" w:rsidRDefault="00D84501" w:rsidP="00A02F76">
      <w:pPr>
        <w:pStyle w:val="ListParagraph"/>
        <w:numPr>
          <w:ilvl w:val="1"/>
          <w:numId w:val="50"/>
        </w:numPr>
        <w:spacing w:after="200"/>
        <w:jc w:val="both"/>
        <w:rPr>
          <w:rFonts w:cs="Calibri"/>
          <w:sz w:val="24"/>
          <w:szCs w:val="24"/>
          <w:lang w:bidi="ar-EG"/>
        </w:rPr>
      </w:pPr>
      <w:r w:rsidRPr="002F02E8">
        <w:rPr>
          <w:rFonts w:cs="Calibri"/>
          <w:sz w:val="24"/>
          <w:szCs w:val="24"/>
          <w:lang w:bidi="ar-EG"/>
        </w:rPr>
        <w:t>Inform buyers and suppliers with the concerns of small Upper Egyptian farmers.</w:t>
      </w:r>
    </w:p>
    <w:p w:rsidR="00B56409" w:rsidRPr="008E1791" w:rsidRDefault="00D84501" w:rsidP="00A02F76">
      <w:pPr>
        <w:pStyle w:val="ListParagraph"/>
        <w:numPr>
          <w:ilvl w:val="1"/>
          <w:numId w:val="50"/>
        </w:numPr>
        <w:spacing w:after="200"/>
        <w:jc w:val="both"/>
        <w:rPr>
          <w:rFonts w:cs="Calibri"/>
          <w:sz w:val="24"/>
          <w:szCs w:val="24"/>
          <w:lang w:bidi="ar-EG"/>
        </w:rPr>
      </w:pPr>
      <w:r w:rsidRPr="002F02E8">
        <w:rPr>
          <w:rFonts w:cs="Calibri"/>
          <w:sz w:val="24"/>
          <w:szCs w:val="24"/>
          <w:lang w:bidi="ar-EG"/>
        </w:rPr>
        <w:t>Facilitate agreement of issues of mutual concern and thus improve the governance of the horticulture value chain in Upper Egypt.</w:t>
      </w:r>
    </w:p>
    <w:p w:rsidR="00B56409" w:rsidRPr="002F02E8" w:rsidRDefault="004B3A50" w:rsidP="008E1791">
      <w:pPr>
        <w:spacing w:after="0"/>
        <w:rPr>
          <w:rFonts w:ascii="Calibri" w:eastAsia="Times New Roman" w:hAnsi="Calibri" w:cs="Calibri"/>
          <w:i/>
          <w:iCs/>
          <w:sz w:val="24"/>
          <w:szCs w:val="24"/>
        </w:rPr>
      </w:pPr>
      <w:r w:rsidRPr="002F02E8">
        <w:rPr>
          <w:rFonts w:ascii="Calibri" w:eastAsia="Times New Roman" w:hAnsi="Calibri" w:cs="Calibri"/>
          <w:b/>
          <w:bCs/>
          <w:i/>
          <w:iCs/>
          <w:sz w:val="24"/>
          <w:szCs w:val="24"/>
        </w:rPr>
        <w:t>Marketing</w:t>
      </w:r>
    </w:p>
    <w:p w:rsidR="004B3A50" w:rsidRPr="002F02E8" w:rsidRDefault="004B3A50" w:rsidP="00F24C35">
      <w:pPr>
        <w:autoSpaceDE w:val="0"/>
        <w:autoSpaceDN w:val="0"/>
        <w:adjustRightInd w:val="0"/>
        <w:spacing w:after="0" w:line="240" w:lineRule="auto"/>
        <w:jc w:val="both"/>
        <w:rPr>
          <w:rFonts w:cstheme="minorHAnsi"/>
          <w:sz w:val="24"/>
          <w:szCs w:val="24"/>
        </w:rPr>
      </w:pPr>
      <w:r w:rsidRPr="002F02E8">
        <w:rPr>
          <w:rFonts w:cstheme="minorHAnsi"/>
          <w:sz w:val="24"/>
          <w:szCs w:val="24"/>
        </w:rPr>
        <w:t>Horticulture production and marketing may contribute to food security and poverty reduction for the vulnerable households. However, horticultural production requires a skilled labor force, production inputs, and functioning and competitive market. The following are measures needed to improve horticultural production and marketing in Upper Egypt.</w:t>
      </w:r>
    </w:p>
    <w:p w:rsidR="004B3A50" w:rsidRPr="002F02E8" w:rsidRDefault="004B3A50" w:rsidP="00F24C35">
      <w:pPr>
        <w:autoSpaceDE w:val="0"/>
        <w:autoSpaceDN w:val="0"/>
        <w:adjustRightInd w:val="0"/>
        <w:spacing w:after="0" w:line="240" w:lineRule="auto"/>
        <w:rPr>
          <w:rFonts w:cstheme="minorHAnsi"/>
          <w:sz w:val="24"/>
          <w:szCs w:val="24"/>
        </w:rPr>
      </w:pPr>
    </w:p>
    <w:p w:rsidR="00D84501" w:rsidRPr="002F02E8" w:rsidRDefault="00EB6C9A" w:rsidP="00A02F76">
      <w:pPr>
        <w:pStyle w:val="ListParagraph"/>
        <w:numPr>
          <w:ilvl w:val="0"/>
          <w:numId w:val="51"/>
        </w:numPr>
        <w:autoSpaceDE w:val="0"/>
        <w:autoSpaceDN w:val="0"/>
        <w:adjustRightInd w:val="0"/>
        <w:spacing w:after="0"/>
        <w:jc w:val="both"/>
        <w:rPr>
          <w:rFonts w:cstheme="minorHAnsi"/>
          <w:sz w:val="24"/>
          <w:szCs w:val="24"/>
        </w:rPr>
      </w:pPr>
      <w:r w:rsidRPr="002F02E8">
        <w:rPr>
          <w:rFonts w:cstheme="minorHAnsi"/>
          <w:sz w:val="24"/>
          <w:szCs w:val="24"/>
        </w:rPr>
        <w:t>Improve the market information delivery and dissemination by developing a user-friendly marketing information system and packaging collected information into extension messages on economic returns, where to sell and quality control.</w:t>
      </w:r>
      <w:r w:rsidR="002F02E8" w:rsidRPr="002F02E8">
        <w:rPr>
          <w:rFonts w:cstheme="minorHAnsi"/>
          <w:sz w:val="24"/>
          <w:szCs w:val="24"/>
        </w:rPr>
        <w:t xml:space="preserve"> </w:t>
      </w:r>
      <w:r w:rsidR="00D84501" w:rsidRPr="002F02E8">
        <w:rPr>
          <w:rFonts w:cstheme="minorHAnsi"/>
          <w:sz w:val="24"/>
          <w:szCs w:val="24"/>
        </w:rPr>
        <w:t xml:space="preserve">Availing such information through channels other than the buyers would enable small farmers to participate more effectively and equitably in the governance of the supply chain. </w:t>
      </w:r>
    </w:p>
    <w:p w:rsidR="00D84501" w:rsidRPr="002F02E8" w:rsidRDefault="00D84501" w:rsidP="00F24C35">
      <w:pPr>
        <w:pStyle w:val="ListParagraph"/>
        <w:autoSpaceDE w:val="0"/>
        <w:autoSpaceDN w:val="0"/>
        <w:adjustRightInd w:val="0"/>
        <w:spacing w:after="0"/>
        <w:ind w:firstLine="0"/>
        <w:jc w:val="both"/>
        <w:rPr>
          <w:rFonts w:cstheme="minorHAnsi"/>
          <w:sz w:val="24"/>
          <w:szCs w:val="24"/>
        </w:rPr>
      </w:pPr>
    </w:p>
    <w:p w:rsidR="00D84501" w:rsidRPr="002F02E8" w:rsidRDefault="008A3C50" w:rsidP="00A02F76">
      <w:pPr>
        <w:pStyle w:val="ListParagraph"/>
        <w:numPr>
          <w:ilvl w:val="0"/>
          <w:numId w:val="51"/>
        </w:numPr>
        <w:autoSpaceDE w:val="0"/>
        <w:autoSpaceDN w:val="0"/>
        <w:adjustRightInd w:val="0"/>
        <w:spacing w:after="0"/>
        <w:jc w:val="both"/>
        <w:rPr>
          <w:rFonts w:cstheme="minorHAnsi"/>
          <w:sz w:val="24"/>
          <w:szCs w:val="24"/>
        </w:rPr>
      </w:pPr>
      <w:r w:rsidRPr="002F02E8">
        <w:rPr>
          <w:rFonts w:cstheme="minorHAnsi"/>
          <w:sz w:val="24"/>
          <w:szCs w:val="24"/>
        </w:rPr>
        <w:t>Broker pa</w:t>
      </w:r>
      <w:r w:rsidR="0038797A" w:rsidRPr="002F02E8">
        <w:rPr>
          <w:rFonts w:cstheme="minorHAnsi"/>
          <w:sz w:val="24"/>
          <w:szCs w:val="24"/>
        </w:rPr>
        <w:t>rtnerships with buyers (food processors, exporters and/or supermarket chains) by virtue of which crops are delivered through the FAs at the agreed upon quantity and quality with a fair price.</w:t>
      </w:r>
      <w:r w:rsidR="002F02E8" w:rsidRPr="002F02E8">
        <w:rPr>
          <w:rFonts w:cstheme="minorHAnsi"/>
          <w:sz w:val="24"/>
          <w:szCs w:val="24"/>
        </w:rPr>
        <w:t xml:space="preserve"> </w:t>
      </w:r>
      <w:r w:rsidR="00D84501" w:rsidRPr="002F02E8">
        <w:rPr>
          <w:rFonts w:cstheme="minorHAnsi"/>
          <w:sz w:val="24"/>
          <w:szCs w:val="24"/>
        </w:rPr>
        <w:t>Long-term contracts and p</w:t>
      </w:r>
      <w:r w:rsidR="0038797A" w:rsidRPr="002F02E8">
        <w:rPr>
          <w:rFonts w:cstheme="minorHAnsi"/>
          <w:sz w:val="24"/>
          <w:szCs w:val="24"/>
        </w:rPr>
        <w:t xml:space="preserve">ricing arrangements can be made to partially offset the effects of severe positive or negative price fluctuations. </w:t>
      </w:r>
    </w:p>
    <w:p w:rsidR="00D84501" w:rsidRPr="002F02E8" w:rsidRDefault="00D84501" w:rsidP="00F24C35">
      <w:pPr>
        <w:pStyle w:val="ListParagraph"/>
        <w:rPr>
          <w:rFonts w:cstheme="minorHAnsi"/>
          <w:sz w:val="24"/>
          <w:szCs w:val="24"/>
        </w:rPr>
      </w:pPr>
    </w:p>
    <w:p w:rsidR="003F3CA9" w:rsidRPr="002F02E8" w:rsidRDefault="003F3CA9" w:rsidP="00A02F76">
      <w:pPr>
        <w:pStyle w:val="ListParagraph"/>
        <w:numPr>
          <w:ilvl w:val="0"/>
          <w:numId w:val="51"/>
        </w:numPr>
        <w:autoSpaceDE w:val="0"/>
        <w:autoSpaceDN w:val="0"/>
        <w:adjustRightInd w:val="0"/>
        <w:spacing w:after="0"/>
        <w:jc w:val="both"/>
        <w:rPr>
          <w:rFonts w:cstheme="minorHAnsi"/>
          <w:sz w:val="24"/>
          <w:szCs w:val="24"/>
        </w:rPr>
      </w:pPr>
      <w:r w:rsidRPr="002F02E8">
        <w:rPr>
          <w:rFonts w:cstheme="minorHAnsi"/>
          <w:sz w:val="24"/>
          <w:szCs w:val="24"/>
        </w:rPr>
        <w:t>Providing training and orientation sessions to farmers on marketing of horticulture products and quality standards of different buyers.</w:t>
      </w:r>
      <w:r w:rsidR="002F02E8" w:rsidRPr="002F02E8">
        <w:rPr>
          <w:rFonts w:cstheme="minorHAnsi"/>
          <w:sz w:val="24"/>
          <w:szCs w:val="24"/>
        </w:rPr>
        <w:t xml:space="preserve"> </w:t>
      </w:r>
      <w:r w:rsidRPr="002F02E8">
        <w:rPr>
          <w:rFonts w:cstheme="minorHAnsi"/>
          <w:sz w:val="24"/>
          <w:szCs w:val="24"/>
        </w:rPr>
        <w:t>These sessions can be attended by buyers’ representatives to discuss mutual interests between buyers and farmers.</w:t>
      </w:r>
    </w:p>
    <w:p w:rsidR="008A3C50" w:rsidRPr="002F02E8" w:rsidRDefault="008A3C50" w:rsidP="00D91CE0">
      <w:pPr>
        <w:autoSpaceDE w:val="0"/>
        <w:autoSpaceDN w:val="0"/>
        <w:adjustRightInd w:val="0"/>
        <w:spacing w:after="0"/>
        <w:jc w:val="both"/>
        <w:rPr>
          <w:rFonts w:cstheme="minorHAnsi"/>
          <w:b/>
          <w:bCs/>
          <w:sz w:val="24"/>
          <w:szCs w:val="24"/>
        </w:rPr>
      </w:pPr>
    </w:p>
    <w:p w:rsidR="004B3A50" w:rsidRPr="008E1791" w:rsidRDefault="00EB6C9A" w:rsidP="008E1791">
      <w:pPr>
        <w:rPr>
          <w:rFonts w:ascii="Calibri" w:eastAsia="Times New Roman" w:hAnsi="Calibri" w:cs="Calibri"/>
          <w:b/>
          <w:bCs/>
          <w:i/>
          <w:iCs/>
          <w:sz w:val="24"/>
          <w:szCs w:val="24"/>
        </w:rPr>
      </w:pPr>
      <w:r w:rsidRPr="002F02E8">
        <w:rPr>
          <w:rFonts w:ascii="Calibri" w:eastAsia="Times New Roman" w:hAnsi="Calibri" w:cs="Calibri"/>
          <w:b/>
          <w:bCs/>
          <w:i/>
          <w:iCs/>
          <w:sz w:val="24"/>
          <w:szCs w:val="24"/>
        </w:rPr>
        <w:t xml:space="preserve">Policy </w:t>
      </w:r>
      <w:r w:rsidR="005359A6" w:rsidRPr="002F02E8">
        <w:rPr>
          <w:rFonts w:ascii="Calibri" w:eastAsia="Times New Roman" w:hAnsi="Calibri" w:cs="Calibri"/>
          <w:b/>
          <w:bCs/>
          <w:i/>
          <w:iCs/>
          <w:sz w:val="24"/>
          <w:szCs w:val="24"/>
        </w:rPr>
        <w:t>m</w:t>
      </w:r>
      <w:r w:rsidRPr="002F02E8">
        <w:rPr>
          <w:rFonts w:ascii="Calibri" w:eastAsia="Times New Roman" w:hAnsi="Calibri" w:cs="Calibri"/>
          <w:b/>
          <w:bCs/>
          <w:i/>
          <w:iCs/>
          <w:sz w:val="24"/>
          <w:szCs w:val="24"/>
        </w:rPr>
        <w:t xml:space="preserve">easures </w:t>
      </w:r>
    </w:p>
    <w:p w:rsidR="004B3A50" w:rsidRPr="008E1791" w:rsidRDefault="004B3A50" w:rsidP="00A02F76">
      <w:pPr>
        <w:pStyle w:val="ListParagraph"/>
        <w:numPr>
          <w:ilvl w:val="0"/>
          <w:numId w:val="63"/>
        </w:numPr>
        <w:autoSpaceDE w:val="0"/>
        <w:autoSpaceDN w:val="0"/>
        <w:adjustRightInd w:val="0"/>
        <w:spacing w:after="0"/>
        <w:jc w:val="both"/>
        <w:rPr>
          <w:rFonts w:cstheme="minorHAnsi"/>
          <w:sz w:val="24"/>
          <w:szCs w:val="24"/>
        </w:rPr>
      </w:pPr>
      <w:r w:rsidRPr="008E1791">
        <w:rPr>
          <w:rFonts w:cs="Times New Roman"/>
          <w:sz w:val="24"/>
          <w:szCs w:val="24"/>
          <w:rtl/>
        </w:rPr>
        <w:t>‏</w:t>
      </w:r>
      <w:r w:rsidRPr="008E1791">
        <w:rPr>
          <w:rFonts w:cstheme="minorHAnsi"/>
          <w:sz w:val="24"/>
          <w:szCs w:val="24"/>
        </w:rPr>
        <w:t>Government should play a stricter supervisory role in the input supply system in a way to provide farmers with the right inputs</w:t>
      </w:r>
      <w:r w:rsidR="003B22A3" w:rsidRPr="008E1791">
        <w:rPr>
          <w:rFonts w:cstheme="minorHAnsi"/>
          <w:sz w:val="24"/>
          <w:szCs w:val="24"/>
        </w:rPr>
        <w:t xml:space="preserve"> with adequate quantities and quality</w:t>
      </w:r>
      <w:r w:rsidRPr="008E1791">
        <w:rPr>
          <w:rFonts w:cstheme="minorHAnsi"/>
          <w:sz w:val="24"/>
          <w:szCs w:val="24"/>
        </w:rPr>
        <w:t xml:space="preserve"> in</w:t>
      </w:r>
      <w:r w:rsidR="003B22A3" w:rsidRPr="008E1791">
        <w:rPr>
          <w:rFonts w:cstheme="minorHAnsi"/>
          <w:sz w:val="24"/>
          <w:szCs w:val="24"/>
        </w:rPr>
        <w:t xml:space="preserve"> a timely manner</w:t>
      </w:r>
      <w:r w:rsidRPr="008E1791">
        <w:rPr>
          <w:rFonts w:cstheme="minorHAnsi"/>
          <w:sz w:val="24"/>
          <w:szCs w:val="24"/>
        </w:rPr>
        <w:t>.</w:t>
      </w:r>
    </w:p>
    <w:p w:rsidR="004B3A50" w:rsidRPr="002F02E8" w:rsidRDefault="004B3A50" w:rsidP="00F24C35">
      <w:pPr>
        <w:autoSpaceDE w:val="0"/>
        <w:autoSpaceDN w:val="0"/>
        <w:adjustRightInd w:val="0"/>
        <w:spacing w:after="0" w:line="240" w:lineRule="auto"/>
        <w:jc w:val="both"/>
        <w:rPr>
          <w:rFonts w:cstheme="minorHAnsi"/>
          <w:sz w:val="24"/>
          <w:szCs w:val="24"/>
        </w:rPr>
      </w:pPr>
    </w:p>
    <w:p w:rsidR="004B3A50" w:rsidRPr="008E1791" w:rsidRDefault="004B3A50" w:rsidP="00A02F76">
      <w:pPr>
        <w:pStyle w:val="ListParagraph"/>
        <w:numPr>
          <w:ilvl w:val="0"/>
          <w:numId w:val="63"/>
        </w:numPr>
        <w:autoSpaceDE w:val="0"/>
        <w:autoSpaceDN w:val="0"/>
        <w:adjustRightInd w:val="0"/>
        <w:spacing w:after="0"/>
        <w:jc w:val="both"/>
        <w:rPr>
          <w:rFonts w:cstheme="minorHAnsi"/>
          <w:sz w:val="24"/>
          <w:szCs w:val="24"/>
        </w:rPr>
      </w:pPr>
      <w:r w:rsidRPr="008E1791">
        <w:rPr>
          <w:rFonts w:cs="Times New Roman"/>
          <w:sz w:val="24"/>
          <w:szCs w:val="24"/>
          <w:rtl/>
        </w:rPr>
        <w:t>‏</w:t>
      </w:r>
      <w:r w:rsidRPr="008E1791">
        <w:rPr>
          <w:rFonts w:cstheme="minorHAnsi"/>
          <w:sz w:val="24"/>
          <w:szCs w:val="24"/>
        </w:rPr>
        <w:t>Establish an arbitration system for settling disputes between fa</w:t>
      </w:r>
      <w:r w:rsidR="00D84501" w:rsidRPr="008E1791">
        <w:rPr>
          <w:rFonts w:cstheme="minorHAnsi"/>
          <w:sz w:val="24"/>
          <w:szCs w:val="24"/>
        </w:rPr>
        <w:t>rmer associations and exporters, as well as other buyers.</w:t>
      </w:r>
    </w:p>
    <w:p w:rsidR="00D84501" w:rsidRPr="002F02E8" w:rsidRDefault="00D84501" w:rsidP="00F24C35">
      <w:pPr>
        <w:pStyle w:val="ListParagraph"/>
        <w:autoSpaceDE w:val="0"/>
        <w:autoSpaceDN w:val="0"/>
        <w:adjustRightInd w:val="0"/>
        <w:spacing w:after="0"/>
        <w:ind w:left="360" w:firstLine="0"/>
        <w:jc w:val="both"/>
        <w:rPr>
          <w:rFonts w:cstheme="minorHAnsi"/>
          <w:sz w:val="24"/>
          <w:szCs w:val="24"/>
        </w:rPr>
      </w:pPr>
    </w:p>
    <w:p w:rsidR="004B3A50" w:rsidRPr="008E1791" w:rsidRDefault="004B3A50" w:rsidP="00A02F76">
      <w:pPr>
        <w:pStyle w:val="ListParagraph"/>
        <w:numPr>
          <w:ilvl w:val="0"/>
          <w:numId w:val="63"/>
        </w:numPr>
        <w:autoSpaceDE w:val="0"/>
        <w:autoSpaceDN w:val="0"/>
        <w:adjustRightInd w:val="0"/>
        <w:spacing w:after="0"/>
        <w:jc w:val="both"/>
        <w:rPr>
          <w:rFonts w:cstheme="minorHAnsi"/>
          <w:sz w:val="24"/>
          <w:szCs w:val="24"/>
        </w:rPr>
      </w:pPr>
      <w:r w:rsidRPr="008E1791">
        <w:rPr>
          <w:rFonts w:cstheme="minorHAnsi"/>
          <w:sz w:val="24"/>
          <w:szCs w:val="24"/>
        </w:rPr>
        <w:t>To promote and strengthen confidence building between the parties and also help solve any dispute arising out of violation of contract, an institutional arrangement should be established to record all contractual arrangements.</w:t>
      </w:r>
    </w:p>
    <w:p w:rsidR="004B3A50" w:rsidRPr="002F02E8" w:rsidRDefault="004B3A50" w:rsidP="00F24C35">
      <w:pPr>
        <w:pStyle w:val="ListParagraph"/>
        <w:ind w:left="562" w:firstLine="0"/>
        <w:jc w:val="both"/>
        <w:rPr>
          <w:rFonts w:cstheme="minorHAnsi"/>
          <w:sz w:val="24"/>
          <w:szCs w:val="24"/>
        </w:rPr>
      </w:pPr>
    </w:p>
    <w:p w:rsidR="00EB6C9A" w:rsidRDefault="004B3A50" w:rsidP="00A02F76">
      <w:pPr>
        <w:pStyle w:val="ListParagraph"/>
        <w:numPr>
          <w:ilvl w:val="0"/>
          <w:numId w:val="63"/>
        </w:numPr>
        <w:autoSpaceDE w:val="0"/>
        <w:autoSpaceDN w:val="0"/>
        <w:adjustRightInd w:val="0"/>
        <w:spacing w:after="0"/>
        <w:jc w:val="both"/>
        <w:rPr>
          <w:rFonts w:cstheme="minorHAnsi"/>
          <w:sz w:val="24"/>
          <w:szCs w:val="24"/>
        </w:rPr>
      </w:pPr>
      <w:r w:rsidRPr="008E1791">
        <w:rPr>
          <w:rFonts w:cstheme="minorHAnsi"/>
          <w:sz w:val="24"/>
          <w:szCs w:val="24"/>
        </w:rPr>
        <w:t>Develop a tax incentive package that encourages businesses to invest in cold chains for horticultural produce in Upper Egypt</w:t>
      </w:r>
    </w:p>
    <w:p w:rsidR="00F24C35" w:rsidRPr="00F24C35" w:rsidRDefault="00F24C35" w:rsidP="00F24C35">
      <w:pPr>
        <w:autoSpaceDE w:val="0"/>
        <w:autoSpaceDN w:val="0"/>
        <w:adjustRightInd w:val="0"/>
        <w:spacing w:after="0"/>
        <w:jc w:val="both"/>
        <w:rPr>
          <w:rFonts w:cstheme="minorHAnsi"/>
          <w:sz w:val="24"/>
          <w:szCs w:val="24"/>
        </w:rPr>
      </w:pPr>
    </w:p>
    <w:p w:rsidR="00EB6C9A" w:rsidRPr="008E1791" w:rsidRDefault="00EB6C9A" w:rsidP="00A02F76">
      <w:pPr>
        <w:pStyle w:val="ListParagraph"/>
        <w:numPr>
          <w:ilvl w:val="0"/>
          <w:numId w:val="63"/>
        </w:numPr>
        <w:autoSpaceDE w:val="0"/>
        <w:autoSpaceDN w:val="0"/>
        <w:adjustRightInd w:val="0"/>
        <w:spacing w:after="0"/>
        <w:jc w:val="both"/>
        <w:rPr>
          <w:rFonts w:cstheme="minorHAnsi"/>
          <w:sz w:val="24"/>
          <w:szCs w:val="24"/>
        </w:rPr>
      </w:pPr>
      <w:r w:rsidRPr="008E1791">
        <w:rPr>
          <w:rFonts w:cstheme="minorHAnsi"/>
          <w:sz w:val="24"/>
          <w:szCs w:val="24"/>
        </w:rPr>
        <w:t>Reconsider the application of the 15% export subsidies given to exporters.</w:t>
      </w:r>
      <w:r w:rsidR="002F02E8" w:rsidRPr="008E1791">
        <w:rPr>
          <w:rFonts w:cstheme="minorHAnsi"/>
          <w:sz w:val="24"/>
          <w:szCs w:val="24"/>
        </w:rPr>
        <w:t xml:space="preserve"> </w:t>
      </w:r>
      <w:r w:rsidR="00D84501" w:rsidRPr="008E1791">
        <w:rPr>
          <w:rFonts w:cstheme="minorHAnsi"/>
          <w:sz w:val="24"/>
          <w:szCs w:val="24"/>
        </w:rPr>
        <w:t>As currently applied,</w:t>
      </w:r>
      <w:r w:rsidR="00FE5AEF" w:rsidRPr="008E1791">
        <w:rPr>
          <w:rFonts w:cstheme="minorHAnsi"/>
          <w:sz w:val="24"/>
          <w:szCs w:val="24"/>
        </w:rPr>
        <w:t xml:space="preserve"> </w:t>
      </w:r>
      <w:r w:rsidR="003F3CA9" w:rsidRPr="008E1791">
        <w:rPr>
          <w:rFonts w:cstheme="minorHAnsi"/>
          <w:sz w:val="24"/>
          <w:szCs w:val="24"/>
        </w:rPr>
        <w:t>exports</w:t>
      </w:r>
      <w:r w:rsidRPr="008E1791">
        <w:rPr>
          <w:rFonts w:cstheme="minorHAnsi"/>
          <w:sz w:val="24"/>
          <w:szCs w:val="24"/>
        </w:rPr>
        <w:t xml:space="preserve"> subsidies do not benefit producers/farmers and are sometimes utilized by some exporters in </w:t>
      </w:r>
      <w:r w:rsidR="007874E7" w:rsidRPr="008E1791">
        <w:rPr>
          <w:rFonts w:cstheme="minorHAnsi"/>
          <w:sz w:val="24"/>
          <w:szCs w:val="24"/>
        </w:rPr>
        <w:t xml:space="preserve">monopolistic practices </w:t>
      </w:r>
      <w:r w:rsidRPr="008E1791">
        <w:rPr>
          <w:rFonts w:cstheme="minorHAnsi"/>
          <w:sz w:val="24"/>
          <w:szCs w:val="24"/>
        </w:rPr>
        <w:t xml:space="preserve">that cause market distortions and </w:t>
      </w:r>
      <w:r w:rsidR="007874E7" w:rsidRPr="008E1791">
        <w:rPr>
          <w:rFonts w:cstheme="minorHAnsi"/>
          <w:sz w:val="24"/>
          <w:szCs w:val="24"/>
        </w:rPr>
        <w:t>harms food processors.</w:t>
      </w:r>
    </w:p>
    <w:p w:rsidR="003F3CA9" w:rsidRPr="002F02E8" w:rsidRDefault="003F3CA9" w:rsidP="00F24C35">
      <w:pPr>
        <w:pStyle w:val="ListParagraph"/>
        <w:ind w:left="562" w:firstLine="0"/>
        <w:rPr>
          <w:rFonts w:cstheme="minorHAnsi"/>
          <w:sz w:val="24"/>
          <w:szCs w:val="24"/>
        </w:rPr>
      </w:pPr>
    </w:p>
    <w:p w:rsidR="003F3CA9" w:rsidRPr="008E1791" w:rsidRDefault="003F3CA9" w:rsidP="00A02F76">
      <w:pPr>
        <w:pStyle w:val="ListParagraph"/>
        <w:numPr>
          <w:ilvl w:val="0"/>
          <w:numId w:val="63"/>
        </w:numPr>
        <w:autoSpaceDE w:val="0"/>
        <w:autoSpaceDN w:val="0"/>
        <w:adjustRightInd w:val="0"/>
        <w:spacing w:after="0"/>
        <w:jc w:val="both"/>
        <w:rPr>
          <w:rFonts w:cstheme="minorHAnsi"/>
          <w:sz w:val="24"/>
          <w:szCs w:val="24"/>
        </w:rPr>
      </w:pPr>
      <w:r w:rsidRPr="008E1791">
        <w:rPr>
          <w:rFonts w:cstheme="minorHAnsi"/>
          <w:sz w:val="24"/>
          <w:szCs w:val="24"/>
        </w:rPr>
        <w:t>Revise the law governing cooperatives in order to allow them more autonomy and enable them to play their role in purchasing and distributing inputs and, production, as well as marketing for small farmers.</w:t>
      </w:r>
      <w:r w:rsidR="002F02E8" w:rsidRPr="008E1791">
        <w:rPr>
          <w:rFonts w:cstheme="minorHAnsi"/>
          <w:sz w:val="24"/>
          <w:szCs w:val="24"/>
        </w:rPr>
        <w:t xml:space="preserve"> </w:t>
      </w:r>
    </w:p>
    <w:p w:rsidR="004B3A50" w:rsidRPr="002F02E8" w:rsidRDefault="004B3A50" w:rsidP="008E1791">
      <w:pPr>
        <w:autoSpaceDE w:val="0"/>
        <w:autoSpaceDN w:val="0"/>
        <w:adjustRightInd w:val="0"/>
        <w:spacing w:after="0"/>
        <w:jc w:val="both"/>
        <w:rPr>
          <w:rFonts w:cstheme="minorHAnsi"/>
          <w:sz w:val="24"/>
          <w:szCs w:val="24"/>
        </w:rPr>
      </w:pPr>
    </w:p>
    <w:p w:rsidR="00B56409" w:rsidRPr="002F02E8" w:rsidRDefault="00B56409" w:rsidP="00D91CE0">
      <w:pPr>
        <w:rPr>
          <w:rFonts w:ascii="Calibri" w:eastAsia="Times New Roman" w:hAnsi="Calibri" w:cs="Calibri"/>
          <w:color w:val="333333"/>
          <w:sz w:val="24"/>
          <w:szCs w:val="24"/>
        </w:rPr>
      </w:pPr>
    </w:p>
    <w:p w:rsidR="00881EA2" w:rsidRDefault="000B5C9C" w:rsidP="00F24C35">
      <w:pPr>
        <w:pStyle w:val="NormalWeb"/>
        <w:spacing w:before="0" w:beforeAutospacing="0" w:after="0" w:afterAutospacing="0"/>
        <w:ind w:left="720" w:right="720"/>
        <w:jc w:val="both"/>
        <w:rPr>
          <w:b/>
          <w:bCs/>
          <w:sz w:val="28"/>
          <w:szCs w:val="28"/>
          <w:u w:val="single"/>
        </w:rPr>
      </w:pPr>
      <w:r w:rsidRPr="002F02E8">
        <w:rPr>
          <w:b/>
          <w:bCs/>
          <w:sz w:val="28"/>
          <w:szCs w:val="28"/>
          <w:u w:val="single"/>
        </w:rPr>
        <w:br w:type="page"/>
      </w:r>
      <w:r w:rsidR="008B7DFF">
        <w:rPr>
          <w:b/>
          <w:bCs/>
          <w:sz w:val="28"/>
          <w:szCs w:val="28"/>
          <w:u w:val="single"/>
        </w:rPr>
        <w:t xml:space="preserve"> </w:t>
      </w:r>
    </w:p>
    <w:p w:rsidR="00DB66FC" w:rsidRPr="002F02E8" w:rsidRDefault="00DB66FC" w:rsidP="00D91CE0">
      <w:pPr>
        <w:jc w:val="center"/>
        <w:rPr>
          <w:b/>
          <w:bCs/>
          <w:sz w:val="28"/>
          <w:szCs w:val="28"/>
          <w:u w:val="single"/>
        </w:rPr>
      </w:pPr>
      <w:r w:rsidRPr="002F02E8">
        <w:rPr>
          <w:b/>
          <w:bCs/>
          <w:sz w:val="28"/>
          <w:szCs w:val="28"/>
          <w:u w:val="single"/>
        </w:rPr>
        <w:t>References Cited</w:t>
      </w:r>
    </w:p>
    <w:p w:rsidR="00DB66FC" w:rsidRPr="002F02E8" w:rsidRDefault="000E5D61" w:rsidP="00A02F76">
      <w:pPr>
        <w:pStyle w:val="ListParagraph"/>
        <w:numPr>
          <w:ilvl w:val="0"/>
          <w:numId w:val="45"/>
        </w:numPr>
        <w:spacing w:after="200"/>
      </w:pPr>
      <w:hyperlink r:id="rId93" w:history="1">
        <w:r w:rsidR="00DB66FC" w:rsidRPr="002F02E8">
          <w:rPr>
            <w:rStyle w:val="Hyperlink"/>
          </w:rPr>
          <w:t>http://www.acdivoca.org/site/Lookup/NewsReleaseEgyptMay1810Conference/$file/NewsReleaseEgyptMay1810Conference.pdf</w:t>
        </w:r>
      </w:hyperlink>
    </w:p>
    <w:p w:rsidR="00DB66FC" w:rsidRPr="002F02E8" w:rsidRDefault="00DB66FC" w:rsidP="00F24C35">
      <w:pPr>
        <w:pStyle w:val="ListParagraph"/>
      </w:pPr>
    </w:p>
    <w:p w:rsidR="00DB66FC" w:rsidRPr="002F02E8" w:rsidRDefault="00DB66FC" w:rsidP="00A02F76">
      <w:pPr>
        <w:pStyle w:val="ListParagraph"/>
        <w:numPr>
          <w:ilvl w:val="0"/>
          <w:numId w:val="45"/>
        </w:numPr>
        <w:spacing w:after="200"/>
      </w:pPr>
      <w:r w:rsidRPr="002F02E8">
        <w:t>EHDR 2005 &amp; 2008</w:t>
      </w:r>
    </w:p>
    <w:p w:rsidR="00DB66FC" w:rsidRPr="002F02E8" w:rsidRDefault="000E5D61" w:rsidP="00F24C35">
      <w:pPr>
        <w:pStyle w:val="ListParagraph"/>
      </w:pPr>
      <w:hyperlink r:id="rId94" w:history="1">
        <w:r w:rsidR="00DB66FC" w:rsidRPr="002F02E8">
          <w:rPr>
            <w:rStyle w:val="Hyperlink"/>
          </w:rPr>
          <w:t>http://planipolis.iiep.unesco.org/upload/Egypt/Egypt_HDR%202005_en.pdf</w:t>
        </w:r>
      </w:hyperlink>
    </w:p>
    <w:p w:rsidR="00DB66FC" w:rsidRPr="002F02E8" w:rsidRDefault="000E5D61" w:rsidP="00F24C35">
      <w:pPr>
        <w:pStyle w:val="ListParagraph"/>
      </w:pPr>
      <w:hyperlink r:id="rId95" w:history="1">
        <w:r w:rsidR="00DB66FC" w:rsidRPr="002F02E8">
          <w:rPr>
            <w:rStyle w:val="Hyperlink"/>
          </w:rPr>
          <w:t>http://planipolis.iiep.unesco.org/upload/Egypt/Egypt_nhdr_en2008.pdf</w:t>
        </w:r>
      </w:hyperlink>
    </w:p>
    <w:p w:rsidR="00DB66FC" w:rsidRPr="002F02E8" w:rsidRDefault="00DB66FC" w:rsidP="00F24C35">
      <w:pPr>
        <w:pStyle w:val="ListParagraph"/>
      </w:pPr>
    </w:p>
    <w:p w:rsidR="00DB66FC" w:rsidRPr="002F02E8" w:rsidRDefault="00DB66FC" w:rsidP="00A02F76">
      <w:pPr>
        <w:pStyle w:val="ListParagraph"/>
        <w:numPr>
          <w:ilvl w:val="0"/>
          <w:numId w:val="45"/>
        </w:numPr>
        <w:spacing w:after="200"/>
      </w:pPr>
      <w:r w:rsidRPr="002F02E8">
        <w:t>FAO, “Fertilizer use by crop in Egypt”, 2005.</w:t>
      </w:r>
    </w:p>
    <w:p w:rsidR="00DB66FC" w:rsidRPr="002F02E8" w:rsidRDefault="000E5D61" w:rsidP="00F24C35">
      <w:pPr>
        <w:pStyle w:val="ListParagraph"/>
      </w:pPr>
      <w:hyperlink r:id="rId96" w:history="1">
        <w:r w:rsidR="00DB66FC" w:rsidRPr="002F02E8">
          <w:rPr>
            <w:rStyle w:val="Hyperlink"/>
          </w:rPr>
          <w:t>ftp://ftp.fao.org/agl/agll/docs/fertuseegypt.pdf</w:t>
        </w:r>
      </w:hyperlink>
    </w:p>
    <w:p w:rsidR="00DB66FC" w:rsidRPr="002F02E8" w:rsidRDefault="00DB66FC" w:rsidP="00F24C35">
      <w:pPr>
        <w:pStyle w:val="ListParagraph"/>
      </w:pPr>
    </w:p>
    <w:p w:rsidR="00DB66FC" w:rsidRPr="002F02E8" w:rsidRDefault="000E5D61" w:rsidP="00A02F76">
      <w:pPr>
        <w:pStyle w:val="ListParagraph"/>
        <w:numPr>
          <w:ilvl w:val="0"/>
          <w:numId w:val="45"/>
        </w:numPr>
        <w:spacing w:after="200"/>
      </w:pPr>
      <w:hyperlink r:id="rId97" w:history="1">
        <w:r w:rsidR="00DB66FC" w:rsidRPr="002F02E8">
          <w:rPr>
            <w:rStyle w:val="Hyperlink"/>
          </w:rPr>
          <w:t>http://www.fao.org/gender/landrights/report/?country=EG</w:t>
        </w:r>
      </w:hyperlink>
    </w:p>
    <w:p w:rsidR="00DB66FC" w:rsidRPr="002F02E8" w:rsidRDefault="00DB66FC" w:rsidP="00F24C35">
      <w:pPr>
        <w:pStyle w:val="ListParagraph"/>
      </w:pPr>
    </w:p>
    <w:p w:rsidR="00DB66FC" w:rsidRPr="002F02E8" w:rsidRDefault="00DB66FC" w:rsidP="00A02F76">
      <w:pPr>
        <w:pStyle w:val="ListParagraph"/>
        <w:numPr>
          <w:ilvl w:val="0"/>
          <w:numId w:val="45"/>
        </w:numPr>
        <w:spacing w:after="200"/>
      </w:pPr>
      <w:r w:rsidRPr="002F02E8">
        <w:rPr>
          <w:rFonts w:ascii="Calibri" w:hAnsi="Calibri" w:cs="Calibri"/>
        </w:rPr>
        <w:t xml:space="preserve">Hoodfar, H. (1997) </w:t>
      </w:r>
      <w:r w:rsidRPr="002F02E8">
        <w:rPr>
          <w:rFonts w:ascii="Calibri" w:hAnsi="Calibri" w:cs="Calibri"/>
          <w:i/>
          <w:iCs/>
        </w:rPr>
        <w:t xml:space="preserve">between Marriage and the Market, </w:t>
      </w:r>
      <w:r w:rsidRPr="002F02E8">
        <w:rPr>
          <w:rFonts w:ascii="Calibri" w:hAnsi="Calibri" w:cs="Calibri"/>
        </w:rPr>
        <w:t>University of California Press, London</w:t>
      </w:r>
      <w:r w:rsidRPr="002F02E8">
        <w:t>.</w:t>
      </w:r>
    </w:p>
    <w:p w:rsidR="00DB66FC" w:rsidRPr="002F02E8" w:rsidRDefault="00DB66FC" w:rsidP="00A02F76">
      <w:pPr>
        <w:pStyle w:val="ListParagraph"/>
        <w:numPr>
          <w:ilvl w:val="0"/>
          <w:numId w:val="45"/>
        </w:numPr>
        <w:spacing w:after="200"/>
      </w:pPr>
      <w:r w:rsidRPr="002F02E8">
        <w:t xml:space="preserve">International Human Development Indicators- Egypt 2010. </w:t>
      </w:r>
    </w:p>
    <w:p w:rsidR="00964DFA" w:rsidRPr="002F02E8" w:rsidRDefault="000E5D61" w:rsidP="00F24C35">
      <w:pPr>
        <w:pStyle w:val="ListParagraph"/>
        <w:rPr>
          <w:rStyle w:val="Hyperlink"/>
        </w:rPr>
      </w:pPr>
      <w:hyperlink r:id="rId98" w:history="1">
        <w:r w:rsidR="00DB66FC" w:rsidRPr="002F02E8">
          <w:rPr>
            <w:rStyle w:val="Hyperlink"/>
          </w:rPr>
          <w:t>http://hdrstats.undp.org/en/countries/profiles/EGY.html</w:t>
        </w:r>
      </w:hyperlink>
    </w:p>
    <w:p w:rsidR="006D5048" w:rsidRPr="002F02E8" w:rsidRDefault="006D5048" w:rsidP="00F24C35">
      <w:pPr>
        <w:pStyle w:val="ListParagraph"/>
        <w:rPr>
          <w:rStyle w:val="Hyperlink"/>
        </w:rPr>
      </w:pPr>
    </w:p>
    <w:p w:rsidR="00964DFA" w:rsidRPr="002F02E8" w:rsidRDefault="00964DFA" w:rsidP="00A02F76">
      <w:pPr>
        <w:pStyle w:val="ListParagraph"/>
        <w:numPr>
          <w:ilvl w:val="0"/>
          <w:numId w:val="49"/>
        </w:numPr>
        <w:rPr>
          <w:rFonts w:cstheme="minorHAnsi"/>
          <w:color w:val="0000FF"/>
          <w:u w:val="single"/>
        </w:rPr>
      </w:pPr>
      <w:r w:rsidRPr="002F02E8">
        <w:rPr>
          <w:rFonts w:cstheme="minorHAnsi"/>
        </w:rPr>
        <w:t>Joekes, S.</w:t>
      </w:r>
      <w:r w:rsidR="002F02E8" w:rsidRPr="002F02E8">
        <w:rPr>
          <w:rFonts w:cstheme="minorHAnsi"/>
        </w:rPr>
        <w:t xml:space="preserve"> </w:t>
      </w:r>
      <w:r w:rsidRPr="002F02E8">
        <w:rPr>
          <w:rFonts w:cstheme="minorHAnsi"/>
        </w:rPr>
        <w:t>(1999) Bringing Gender Analysis into the Value Chain Approach, IDS mimeo</w:t>
      </w:r>
    </w:p>
    <w:p w:rsidR="00DB66FC" w:rsidRPr="002F02E8" w:rsidRDefault="00DB66FC" w:rsidP="00F24C35">
      <w:pPr>
        <w:pStyle w:val="ListParagraph"/>
      </w:pPr>
    </w:p>
    <w:p w:rsidR="00DB66FC" w:rsidRPr="002F02E8" w:rsidRDefault="00DB66FC" w:rsidP="00A02F76">
      <w:pPr>
        <w:pStyle w:val="ListParagraph"/>
        <w:numPr>
          <w:ilvl w:val="0"/>
          <w:numId w:val="45"/>
        </w:numPr>
        <w:spacing w:after="200"/>
      </w:pPr>
      <w:r w:rsidRPr="002F02E8">
        <w:t>Ministry of Agriculture and Land Reclamation, Sustainable Agricultural Development Strategy towards 2030, December 2009.</w:t>
      </w:r>
    </w:p>
    <w:p w:rsidR="00DB66FC" w:rsidRPr="002F02E8" w:rsidRDefault="000E5D61" w:rsidP="00F24C35">
      <w:pPr>
        <w:pStyle w:val="ListParagraph"/>
      </w:pPr>
      <w:hyperlink r:id="rId99" w:history="1">
        <w:r w:rsidR="00DB66FC" w:rsidRPr="002F02E8">
          <w:rPr>
            <w:rStyle w:val="Hyperlink"/>
          </w:rPr>
          <w:t>http://idc.sci.eg/PDF_files/SUSTAINABLE%20AGRICUlrURAL%20DEVELOPMENT%20STRATEGY%202030/Strategic%20Objectives.pdf</w:t>
        </w:r>
      </w:hyperlink>
    </w:p>
    <w:p w:rsidR="00DB66FC" w:rsidRPr="002F02E8" w:rsidRDefault="00DB66FC" w:rsidP="00F24C35">
      <w:pPr>
        <w:pStyle w:val="ListParagraph"/>
      </w:pPr>
    </w:p>
    <w:p w:rsidR="00DB66FC" w:rsidRPr="002F02E8" w:rsidRDefault="00DB66FC" w:rsidP="00A02F76">
      <w:pPr>
        <w:pStyle w:val="ListParagraph"/>
        <w:numPr>
          <w:ilvl w:val="0"/>
          <w:numId w:val="45"/>
        </w:numPr>
        <w:spacing w:after="200"/>
      </w:pPr>
      <w:r w:rsidRPr="002F02E8">
        <w:t>The World Bank- Arab Republic of Egypt, 2009</w:t>
      </w:r>
    </w:p>
    <w:p w:rsidR="00DB66FC" w:rsidRPr="002F02E8" w:rsidRDefault="000E5D61" w:rsidP="00F24C35">
      <w:pPr>
        <w:pStyle w:val="ListParagraph"/>
      </w:pPr>
      <w:hyperlink r:id="rId100" w:history="1">
        <w:r w:rsidR="00DB66FC" w:rsidRPr="002F02E8">
          <w:rPr>
            <w:rStyle w:val="Hyperlink"/>
          </w:rPr>
          <w:t>http://data.worldbank.org/country/Egypt-arab-republic</w:t>
        </w:r>
      </w:hyperlink>
    </w:p>
    <w:p w:rsidR="00DB66FC" w:rsidRPr="002F02E8" w:rsidRDefault="00DB66FC" w:rsidP="00F24C35">
      <w:pPr>
        <w:pStyle w:val="ListParagraph"/>
      </w:pPr>
    </w:p>
    <w:p w:rsidR="00DB66FC" w:rsidRPr="002F02E8" w:rsidRDefault="00DB66FC" w:rsidP="00A02F76">
      <w:pPr>
        <w:pStyle w:val="ListParagraph"/>
        <w:numPr>
          <w:ilvl w:val="0"/>
          <w:numId w:val="45"/>
        </w:numPr>
        <w:spacing w:after="200"/>
      </w:pPr>
      <w:r w:rsidRPr="002F02E8">
        <w:t>UNDP, Project Document: “Pro-Poor Horticulture Value Chains In Upper Egypt”, 2009</w:t>
      </w:r>
    </w:p>
    <w:p w:rsidR="00DB66FC" w:rsidRPr="002F02E8" w:rsidRDefault="00DB66FC" w:rsidP="00A02F76">
      <w:pPr>
        <w:pStyle w:val="ListParagraph"/>
        <w:numPr>
          <w:ilvl w:val="0"/>
          <w:numId w:val="45"/>
        </w:numPr>
        <w:spacing w:after="200"/>
      </w:pPr>
      <w:r w:rsidRPr="002F02E8">
        <w:t>UNIDO, E-Trace, Survey Report on Farmers' Associations in Selected Governorates in Upper Egypt. March, 2009</w:t>
      </w:r>
    </w:p>
    <w:p w:rsidR="00DB66FC" w:rsidRPr="002F02E8" w:rsidRDefault="000E5D61" w:rsidP="00F24C35">
      <w:pPr>
        <w:pStyle w:val="ListParagraph"/>
      </w:pPr>
      <w:hyperlink r:id="rId101" w:anchor="hl=en&amp;biw=1280&amp;bih=897&amp;q=UNIDO%2C+E-Trace%2C+Survey+Report+on+Farmers%27+Associations+in+Selected+Governorates+in+Upper+Egypt.+March%2C+2009&amp;aq=&amp;aqi=&amp;aql=&amp;oq=&amp;fp=1d3eac32717ae2cf" w:history="1">
        <w:r w:rsidR="00DB66FC" w:rsidRPr="002F02E8">
          <w:rPr>
            <w:rStyle w:val="Hyperlink"/>
          </w:rPr>
          <w:t>http://www.google.com.eg/#hl=en&amp;biw=1280&amp;bih=897&amp;q=UNIDO%2C+E-Trace%2C+Survey+Report+on+Farmers%27+Associations+in+Selected+Governorates+in+Upper+Egypt.+March%2C+2009&amp;aq=&amp;aqi=&amp;aql=&amp;oq=&amp;fp=1d3eac32717ae2cf</w:t>
        </w:r>
      </w:hyperlink>
    </w:p>
    <w:p w:rsidR="00DB66FC" w:rsidRPr="002F02E8" w:rsidRDefault="00DB66FC" w:rsidP="00F24C35">
      <w:pPr>
        <w:pStyle w:val="ListParagraph"/>
      </w:pPr>
    </w:p>
    <w:p w:rsidR="00DB66FC" w:rsidRPr="002F02E8" w:rsidRDefault="00DB66FC" w:rsidP="00A02F76">
      <w:pPr>
        <w:pStyle w:val="ListParagraph"/>
        <w:numPr>
          <w:ilvl w:val="0"/>
          <w:numId w:val="45"/>
        </w:numPr>
        <w:autoSpaceDE w:val="0"/>
        <w:autoSpaceDN w:val="0"/>
        <w:adjustRightInd w:val="0"/>
        <w:spacing w:after="0"/>
      </w:pPr>
      <w:r w:rsidRPr="002F02E8">
        <w:t>UNIDO, MDG Achievement Fund (MDG_F), “</w:t>
      </w:r>
      <w:r w:rsidRPr="002F02E8">
        <w:rPr>
          <w:rFonts w:ascii="Calibri" w:hAnsi="Calibri" w:cs="Calibri"/>
        </w:rPr>
        <w:t xml:space="preserve">Pro-Poor Horticulture Value Chains In Upper Egypt”, </w:t>
      </w:r>
      <w:r w:rsidRPr="002F02E8">
        <w:t xml:space="preserve">Data Collection Report, August 2010 </w:t>
      </w:r>
    </w:p>
    <w:p w:rsidR="00DB66FC" w:rsidRPr="002F02E8" w:rsidRDefault="00DB66FC" w:rsidP="00F24C35">
      <w:pPr>
        <w:pStyle w:val="ListParagraph"/>
        <w:autoSpaceDE w:val="0"/>
        <w:autoSpaceDN w:val="0"/>
        <w:adjustRightInd w:val="0"/>
        <w:spacing w:after="0"/>
        <w:rPr>
          <w:rFonts w:ascii="Calibri" w:hAnsi="Calibri" w:cs="Calibri"/>
        </w:rPr>
      </w:pPr>
    </w:p>
    <w:p w:rsidR="00DB66FC" w:rsidRPr="002F02E8" w:rsidRDefault="00DB66FC" w:rsidP="00A02F76">
      <w:pPr>
        <w:pStyle w:val="ListParagraph"/>
        <w:numPr>
          <w:ilvl w:val="0"/>
          <w:numId w:val="45"/>
        </w:numPr>
        <w:spacing w:after="200"/>
      </w:pPr>
      <w:r w:rsidRPr="002F02E8">
        <w:t xml:space="preserve">USAID, Audit of USAID/ Egypt’s Agricultural Exports and Rural Income Project (Feb. 2007) </w:t>
      </w:r>
    </w:p>
    <w:p w:rsidR="00DB66FC" w:rsidRPr="002F02E8" w:rsidRDefault="000E5D61" w:rsidP="00F24C35">
      <w:pPr>
        <w:pStyle w:val="ListParagraph"/>
      </w:pPr>
      <w:hyperlink r:id="rId102" w:history="1">
        <w:r w:rsidR="00DB66FC" w:rsidRPr="002F02E8">
          <w:rPr>
            <w:rStyle w:val="Hyperlink"/>
          </w:rPr>
          <w:t>http://www.usaid.gov/oig/public/fy07rpts/6-263-07-001-p.pdf</w:t>
        </w:r>
      </w:hyperlink>
    </w:p>
    <w:p w:rsidR="00DB66FC" w:rsidRPr="002F02E8" w:rsidRDefault="00DB66FC" w:rsidP="00A02F76">
      <w:pPr>
        <w:pStyle w:val="ListParagraph"/>
        <w:numPr>
          <w:ilvl w:val="0"/>
          <w:numId w:val="45"/>
        </w:numPr>
        <w:spacing w:after="200"/>
      </w:pPr>
      <w:r w:rsidRPr="002F02E8">
        <w:t>USAID, Horticulture Export Improvement Association (HEIA) - Final evaluation 2005</w:t>
      </w:r>
    </w:p>
    <w:p w:rsidR="00DB66FC" w:rsidRPr="002F02E8" w:rsidRDefault="000E5D61" w:rsidP="00F24C35">
      <w:pPr>
        <w:pStyle w:val="ListParagraph"/>
      </w:pPr>
      <w:hyperlink r:id="rId103" w:history="1">
        <w:r w:rsidR="00DB66FC" w:rsidRPr="002F02E8">
          <w:rPr>
            <w:rStyle w:val="Hyperlink"/>
          </w:rPr>
          <w:t>http://www.oecd.org/dataoecd/9/58/35894037.pdf</w:t>
        </w:r>
      </w:hyperlink>
    </w:p>
    <w:p w:rsidR="008B7DFF" w:rsidRDefault="008B7DFF" w:rsidP="00F24C35">
      <w:pPr>
        <w:spacing w:line="240" w:lineRule="auto"/>
        <w:rPr>
          <w:rFonts w:asciiTheme="majorHAnsi" w:eastAsiaTheme="majorEastAsia" w:hAnsiTheme="majorHAnsi" w:cstheme="majorBidi"/>
          <w:b/>
          <w:bCs/>
          <w:sz w:val="28"/>
          <w:szCs w:val="28"/>
        </w:rPr>
      </w:pPr>
      <w:r>
        <w:br w:type="page"/>
      </w:r>
    </w:p>
    <w:p w:rsidR="00DB66FC" w:rsidRPr="002F02E8" w:rsidRDefault="00C9057B" w:rsidP="00D91CE0">
      <w:pPr>
        <w:pStyle w:val="Heading1"/>
        <w:rPr>
          <w:color w:val="auto"/>
        </w:rPr>
      </w:pPr>
      <w:bookmarkStart w:id="141" w:name="_Toc292726761"/>
      <w:r w:rsidRPr="002F02E8">
        <w:rPr>
          <w:color w:val="auto"/>
        </w:rPr>
        <w:t>Appendices</w:t>
      </w:r>
      <w:bookmarkEnd w:id="141"/>
    </w:p>
    <w:p w:rsidR="008B7DFF" w:rsidRDefault="008B7DFF" w:rsidP="00D91CE0">
      <w:pPr>
        <w:jc w:val="both"/>
        <w:rPr>
          <w:rFonts w:ascii="Calibri" w:hAnsi="Calibri" w:cs="Tahoma"/>
          <w:sz w:val="24"/>
          <w:szCs w:val="24"/>
        </w:rPr>
      </w:pPr>
    </w:p>
    <w:p w:rsidR="008B7DFF" w:rsidRPr="00882D65" w:rsidRDefault="008B7DFF" w:rsidP="008B7DFF">
      <w:pPr>
        <w:pStyle w:val="NormalWeb"/>
        <w:spacing w:before="0" w:beforeAutospacing="0" w:after="0" w:afterAutospacing="0"/>
        <w:ind w:right="720"/>
        <w:jc w:val="both"/>
        <w:rPr>
          <w:rFonts w:ascii="Calibri" w:hAnsi="Calibri" w:cs="Arial"/>
          <w:b/>
          <w:sz w:val="22"/>
          <w:szCs w:val="22"/>
          <w:lang w:val="en-GB"/>
        </w:rPr>
      </w:pPr>
      <w:r>
        <w:rPr>
          <w:rFonts w:ascii="Calibri" w:hAnsi="Calibri" w:cs="Arial"/>
          <w:b/>
          <w:sz w:val="22"/>
          <w:szCs w:val="22"/>
          <w:lang w:val="en-GB"/>
        </w:rPr>
        <w:t xml:space="preserve">Appendix A: </w:t>
      </w:r>
      <w:r w:rsidRPr="00882D65">
        <w:rPr>
          <w:rFonts w:ascii="Calibri" w:hAnsi="Calibri" w:cs="Arial"/>
          <w:b/>
          <w:sz w:val="22"/>
          <w:szCs w:val="22"/>
          <w:lang w:val="en-GB"/>
        </w:rPr>
        <w:t>Results Framework</w:t>
      </w:r>
      <w:r>
        <w:rPr>
          <w:rFonts w:ascii="Calibri" w:hAnsi="Calibri" w:cs="Arial"/>
          <w:b/>
          <w:sz w:val="22"/>
          <w:szCs w:val="22"/>
          <w:lang w:val="en-GB"/>
        </w:rPr>
        <w:t xml:space="preserve"> </w:t>
      </w:r>
      <w:r w:rsidR="00241A50">
        <w:rPr>
          <w:rFonts w:ascii="Calibri" w:hAnsi="Calibri" w:cs="Arial"/>
          <w:b/>
          <w:sz w:val="22"/>
          <w:szCs w:val="22"/>
          <w:lang w:val="en-GB"/>
        </w:rPr>
        <w:t xml:space="preserve">indicators </w:t>
      </w:r>
      <w:r>
        <w:rPr>
          <w:rFonts w:ascii="Calibri" w:hAnsi="Calibri" w:cs="Arial"/>
          <w:b/>
          <w:sz w:val="22"/>
          <w:szCs w:val="22"/>
          <w:lang w:val="en-GB"/>
        </w:rPr>
        <w:t>&amp; baseline findings</w:t>
      </w:r>
      <w:r w:rsidRPr="00882D65">
        <w:rPr>
          <w:rFonts w:ascii="Calibri" w:hAnsi="Calibri" w:cs="Arial"/>
          <w:b/>
          <w:sz w:val="22"/>
          <w:szCs w:val="22"/>
          <w:lang w:val="en-GB"/>
        </w:rPr>
        <w:t xml:space="preserve"> </w:t>
      </w:r>
    </w:p>
    <w:p w:rsidR="008B7DFF" w:rsidRPr="00882D65" w:rsidRDefault="008B7DFF" w:rsidP="008B7DFF">
      <w:pPr>
        <w:pStyle w:val="NormalWeb"/>
        <w:spacing w:before="0" w:beforeAutospacing="0" w:after="0" w:afterAutospacing="0"/>
        <w:ind w:left="720" w:right="720"/>
        <w:jc w:val="both"/>
        <w:rPr>
          <w:rFonts w:ascii="Calibri" w:hAnsi="Calibri" w:cs="Arial"/>
          <w:b/>
          <w:sz w:val="22"/>
          <w:szCs w:val="22"/>
          <w:lang w:val="en-GB"/>
        </w:rPr>
      </w:pP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1"/>
        <w:gridCol w:w="4844"/>
      </w:tblGrid>
      <w:tr w:rsidR="008B7DFF" w:rsidRPr="00882D65" w:rsidTr="00B51D14">
        <w:trPr>
          <w:cantSplit/>
          <w:trHeight w:val="268"/>
          <w:jc w:val="center"/>
        </w:trPr>
        <w:tc>
          <w:tcPr>
            <w:tcW w:w="9205" w:type="dxa"/>
            <w:gridSpan w:val="2"/>
            <w:shd w:val="clear" w:color="auto" w:fill="C0C0C0"/>
            <w:vAlign w:val="center"/>
          </w:tcPr>
          <w:p w:rsidR="008B7DFF" w:rsidRPr="00882D65" w:rsidRDefault="008B7DFF" w:rsidP="00F24C35">
            <w:pPr>
              <w:pStyle w:val="NormalWeb"/>
              <w:spacing w:before="0" w:beforeAutospacing="0" w:after="0" w:afterAutospacing="0"/>
              <w:ind w:right="720"/>
              <w:jc w:val="both"/>
              <w:rPr>
                <w:rFonts w:ascii="Calibri" w:hAnsi="Calibri" w:cs="Arial"/>
                <w:sz w:val="22"/>
                <w:szCs w:val="22"/>
              </w:rPr>
            </w:pPr>
            <w:bookmarkStart w:id="142" w:name="OLE_LINK1"/>
            <w:bookmarkStart w:id="143" w:name="OLE_LINK2"/>
            <w:r w:rsidRPr="00882D65">
              <w:rPr>
                <w:rFonts w:ascii="Calibri" w:hAnsi="Calibri" w:cs="Arial"/>
                <w:sz w:val="22"/>
                <w:szCs w:val="22"/>
              </w:rPr>
              <w:t>UNDAF Outcome: : “By 2011, regional human development disparities are reduced, including reducing the gender gap, and environmental sustainability improved”</w:t>
            </w:r>
          </w:p>
        </w:tc>
      </w:tr>
      <w:tr w:rsidR="008B7DFF" w:rsidRPr="00882D65" w:rsidTr="00B51D14">
        <w:trPr>
          <w:cantSplit/>
          <w:trHeight w:val="199"/>
          <w:jc w:val="center"/>
        </w:trPr>
        <w:tc>
          <w:tcPr>
            <w:tcW w:w="9205" w:type="dxa"/>
            <w:gridSpan w:val="2"/>
            <w:shd w:val="clear" w:color="auto" w:fill="C0C0C0"/>
            <w:vAlign w:val="center"/>
          </w:tcPr>
          <w:p w:rsidR="008B7DFF" w:rsidRPr="00882D65" w:rsidRDefault="008B7DFF" w:rsidP="00F24C35">
            <w:pPr>
              <w:spacing w:line="240" w:lineRule="auto"/>
              <w:jc w:val="both"/>
              <w:rPr>
                <w:rFonts w:ascii="Calibri" w:hAnsi="Calibri"/>
              </w:rPr>
            </w:pPr>
            <w:r w:rsidRPr="00882D65">
              <w:rPr>
                <w:rFonts w:ascii="Calibri" w:hAnsi="Calibri"/>
              </w:rPr>
              <w:t>Outcome 1: Small farmers and agricultural workers are more equitably integrated into domestic and international value/supply chains of horticultural products through enhanced efficiency, productivity and viable business partnerships with private sector investors.</w:t>
            </w:r>
          </w:p>
          <w:p w:rsidR="008B7DFF" w:rsidRPr="00882D65" w:rsidRDefault="008B7DFF" w:rsidP="00A02F76">
            <w:pPr>
              <w:numPr>
                <w:ilvl w:val="0"/>
                <w:numId w:val="58"/>
              </w:numPr>
              <w:spacing w:after="0" w:line="240" w:lineRule="auto"/>
              <w:rPr>
                <w:rFonts w:ascii="Calibri" w:hAnsi="Calibri"/>
                <w:b/>
                <w:bCs/>
              </w:rPr>
            </w:pPr>
            <w:r w:rsidRPr="00882D65">
              <w:rPr>
                <w:rFonts w:ascii="Calibri" w:hAnsi="Calibri"/>
                <w:b/>
                <w:bCs/>
              </w:rPr>
              <w:t xml:space="preserve">Baseline study to be conducted for the entire programme as part of the inception phase  </w:t>
            </w:r>
          </w:p>
          <w:p w:rsidR="008B7DFF" w:rsidRPr="00882D65" w:rsidRDefault="008B7DFF" w:rsidP="00A02F76">
            <w:pPr>
              <w:numPr>
                <w:ilvl w:val="0"/>
                <w:numId w:val="58"/>
              </w:numPr>
              <w:spacing w:after="0" w:line="240" w:lineRule="auto"/>
              <w:rPr>
                <w:rFonts w:ascii="Calibri" w:hAnsi="Calibri"/>
              </w:rPr>
            </w:pPr>
            <w:r w:rsidRPr="00882D65">
              <w:rPr>
                <w:rFonts w:ascii="Calibri" w:hAnsi="Calibri"/>
              </w:rPr>
              <w:t xml:space="preserve">Number of farmers reporting increased incomes (1000 farmers increase their income by at least 30%). </w:t>
            </w:r>
          </w:p>
          <w:p w:rsidR="008B7DFF" w:rsidRPr="00882D65" w:rsidRDefault="008B7DFF" w:rsidP="00A02F76">
            <w:pPr>
              <w:numPr>
                <w:ilvl w:val="0"/>
                <w:numId w:val="58"/>
              </w:numPr>
              <w:spacing w:after="0" w:line="240" w:lineRule="auto"/>
              <w:rPr>
                <w:rFonts w:ascii="Calibri" w:hAnsi="Calibri"/>
              </w:rPr>
            </w:pPr>
            <w:r w:rsidRPr="00882D65">
              <w:rPr>
                <w:rFonts w:ascii="Calibri" w:hAnsi="Calibri"/>
              </w:rPr>
              <w:t>Percentage increase in average wages of trained agricultural workers.</w:t>
            </w:r>
          </w:p>
          <w:p w:rsidR="008B7DFF" w:rsidRPr="00882D65" w:rsidRDefault="008B7DFF" w:rsidP="00A02F76">
            <w:pPr>
              <w:numPr>
                <w:ilvl w:val="0"/>
                <w:numId w:val="58"/>
              </w:numPr>
              <w:spacing w:after="0" w:line="240" w:lineRule="auto"/>
              <w:rPr>
                <w:rFonts w:ascii="Calibri" w:hAnsi="Calibri"/>
              </w:rPr>
            </w:pPr>
            <w:r w:rsidRPr="00882D65">
              <w:rPr>
                <w:rFonts w:ascii="Calibri" w:hAnsi="Calibri"/>
              </w:rPr>
              <w:t>Percentage increase in average wage of trained agricultural women workers.</w:t>
            </w:r>
          </w:p>
          <w:p w:rsidR="008B7DFF" w:rsidRPr="00882D65" w:rsidRDefault="008B7DFF" w:rsidP="00A02F76">
            <w:pPr>
              <w:numPr>
                <w:ilvl w:val="0"/>
                <w:numId w:val="58"/>
              </w:numPr>
              <w:tabs>
                <w:tab w:val="clear" w:pos="720"/>
              </w:tabs>
              <w:spacing w:after="0" w:line="240" w:lineRule="auto"/>
              <w:rPr>
                <w:rFonts w:ascii="Calibri" w:hAnsi="Calibri" w:cs="Arial"/>
                <w:bCs/>
                <w:lang w:val="en-GB"/>
              </w:rPr>
            </w:pPr>
            <w:r w:rsidRPr="00882D65">
              <w:rPr>
                <w:rFonts w:ascii="Calibri" w:hAnsi="Calibri"/>
              </w:rPr>
              <w:t>Percentage increase in incomes of small farmers</w:t>
            </w:r>
          </w:p>
          <w:p w:rsidR="008B7DFF" w:rsidRPr="00882D65" w:rsidRDefault="008B7DFF" w:rsidP="00A02F76">
            <w:pPr>
              <w:numPr>
                <w:ilvl w:val="0"/>
                <w:numId w:val="58"/>
              </w:numPr>
              <w:tabs>
                <w:tab w:val="clear" w:pos="720"/>
              </w:tabs>
              <w:spacing w:after="0" w:line="240" w:lineRule="auto"/>
              <w:rPr>
                <w:rFonts w:ascii="Calibri" w:hAnsi="Calibri"/>
              </w:rPr>
            </w:pPr>
            <w:r w:rsidRPr="00882D65">
              <w:rPr>
                <w:rFonts w:ascii="Calibri" w:hAnsi="Calibri"/>
              </w:rPr>
              <w:t>No. of existing and renewed contracts between farmers and private investors</w:t>
            </w:r>
          </w:p>
          <w:p w:rsidR="008B7DFF" w:rsidRPr="00882D65" w:rsidRDefault="008B7DFF" w:rsidP="00A02F76">
            <w:pPr>
              <w:numPr>
                <w:ilvl w:val="0"/>
                <w:numId w:val="58"/>
              </w:numPr>
              <w:tabs>
                <w:tab w:val="clear" w:pos="720"/>
              </w:tabs>
              <w:spacing w:after="0" w:line="240" w:lineRule="auto"/>
              <w:rPr>
                <w:rFonts w:ascii="Calibri" w:hAnsi="Calibri"/>
              </w:rPr>
            </w:pPr>
            <w:r w:rsidRPr="00882D65">
              <w:rPr>
                <w:rFonts w:ascii="Calibri" w:hAnsi="Calibri"/>
              </w:rPr>
              <w:t>Reduced loss in horticultural products by 50%.</w:t>
            </w:r>
          </w:p>
        </w:tc>
      </w:tr>
      <w:tr w:rsidR="008B7DFF" w:rsidRPr="00882D65" w:rsidTr="00B51D14">
        <w:trPr>
          <w:cantSplit/>
          <w:trHeight w:val="509"/>
          <w:jc w:val="center"/>
        </w:trPr>
        <w:tc>
          <w:tcPr>
            <w:tcW w:w="4361" w:type="dxa"/>
            <w:vMerge w:val="restart"/>
            <w:shd w:val="clear" w:color="auto" w:fill="C0C0C0"/>
            <w:vAlign w:val="center"/>
          </w:tcPr>
          <w:p w:rsidR="008B7DFF" w:rsidRPr="00882D65" w:rsidRDefault="008B7DFF" w:rsidP="00F24C35">
            <w:pPr>
              <w:spacing w:line="240" w:lineRule="auto"/>
              <w:rPr>
                <w:rFonts w:ascii="Calibri" w:hAnsi="Calibri" w:cs="Arial"/>
                <w:b/>
                <w:bCs/>
              </w:rPr>
            </w:pPr>
            <w:bookmarkStart w:id="144" w:name="_Toc230066909"/>
            <w:r>
              <w:rPr>
                <w:rFonts w:ascii="Calibri" w:hAnsi="Calibri" w:cs="Arial"/>
                <w:b/>
                <w:bCs/>
              </w:rPr>
              <w:t>I</w:t>
            </w:r>
            <w:r w:rsidRPr="00882D65">
              <w:rPr>
                <w:rFonts w:ascii="Calibri" w:hAnsi="Calibri" w:cs="Arial"/>
                <w:b/>
                <w:bCs/>
              </w:rPr>
              <w:t xml:space="preserve">ndicators </w:t>
            </w:r>
            <w:bookmarkEnd w:id="144"/>
          </w:p>
        </w:tc>
        <w:tc>
          <w:tcPr>
            <w:tcW w:w="4844" w:type="dxa"/>
            <w:vMerge w:val="restart"/>
            <w:tcBorders>
              <w:right w:val="single" w:sz="4" w:space="0" w:color="auto"/>
            </w:tcBorders>
            <w:shd w:val="clear" w:color="auto" w:fill="C0C0C0"/>
            <w:vAlign w:val="center"/>
          </w:tcPr>
          <w:p w:rsidR="008B7DFF" w:rsidRPr="00882D65" w:rsidRDefault="008B7DFF" w:rsidP="00F24C35">
            <w:pPr>
              <w:spacing w:line="240" w:lineRule="auto"/>
              <w:jc w:val="center"/>
              <w:rPr>
                <w:rFonts w:ascii="Calibri" w:hAnsi="Calibri" w:cs="Arial"/>
                <w:b/>
                <w:bCs/>
              </w:rPr>
            </w:pPr>
            <w:r w:rsidRPr="00882D65">
              <w:rPr>
                <w:rFonts w:ascii="Calibri" w:hAnsi="Calibri" w:cs="Arial"/>
                <w:b/>
                <w:bCs/>
              </w:rPr>
              <w:t>Baseline Study Results</w:t>
            </w:r>
          </w:p>
        </w:tc>
      </w:tr>
      <w:tr w:rsidR="008B7DFF" w:rsidRPr="00882D65" w:rsidTr="00B51D14">
        <w:trPr>
          <w:cantSplit/>
          <w:trHeight w:val="509"/>
          <w:jc w:val="center"/>
        </w:trPr>
        <w:tc>
          <w:tcPr>
            <w:tcW w:w="4361" w:type="dxa"/>
            <w:vMerge/>
            <w:shd w:val="clear" w:color="auto" w:fill="C0C0C0"/>
          </w:tcPr>
          <w:p w:rsidR="008B7DFF" w:rsidRPr="00882D65" w:rsidRDefault="008B7DFF" w:rsidP="00F24C35">
            <w:pPr>
              <w:spacing w:line="240" w:lineRule="auto"/>
              <w:rPr>
                <w:rFonts w:ascii="Calibri" w:hAnsi="Calibri" w:cs="Arial"/>
              </w:rPr>
            </w:pPr>
          </w:p>
        </w:tc>
        <w:tc>
          <w:tcPr>
            <w:tcW w:w="4844" w:type="dxa"/>
            <w:vMerge/>
            <w:tcBorders>
              <w:bottom w:val="single" w:sz="4" w:space="0" w:color="auto"/>
              <w:right w:val="single" w:sz="4" w:space="0" w:color="auto"/>
            </w:tcBorders>
            <w:shd w:val="clear" w:color="auto" w:fill="C0C0C0"/>
          </w:tcPr>
          <w:p w:rsidR="008B7DFF" w:rsidRPr="00882D65" w:rsidRDefault="008B7DFF" w:rsidP="00F24C35">
            <w:pPr>
              <w:spacing w:line="240" w:lineRule="auto"/>
              <w:rPr>
                <w:rFonts w:ascii="Calibri" w:hAnsi="Calibri" w:cs="Arial"/>
              </w:rPr>
            </w:pPr>
          </w:p>
        </w:tc>
      </w:tr>
      <w:tr w:rsidR="008B7DFF" w:rsidRPr="00882D65" w:rsidTr="00B51D14">
        <w:trPr>
          <w:cantSplit/>
          <w:trHeight w:val="1613"/>
          <w:jc w:val="center"/>
        </w:trPr>
        <w:tc>
          <w:tcPr>
            <w:tcW w:w="4361" w:type="dxa"/>
          </w:tcPr>
          <w:p w:rsidR="008B7DFF" w:rsidRPr="00882D65" w:rsidRDefault="008B7DFF" w:rsidP="00A02F76">
            <w:pPr>
              <w:numPr>
                <w:ilvl w:val="0"/>
                <w:numId w:val="59"/>
              </w:numPr>
              <w:spacing w:after="0" w:line="240" w:lineRule="auto"/>
              <w:jc w:val="both"/>
              <w:rPr>
                <w:rFonts w:ascii="Calibri" w:hAnsi="Calibri"/>
                <w:b/>
                <w:bCs/>
              </w:rPr>
            </w:pPr>
            <w:r w:rsidRPr="00882D65">
              <w:rPr>
                <w:rFonts w:ascii="Calibri" w:hAnsi="Calibri"/>
                <w:b/>
                <w:bCs/>
              </w:rPr>
              <w:t>More than 75% of crops purchased by high quality markets (export markets, major retailers, touristic establishments).</w:t>
            </w:r>
          </w:p>
          <w:p w:rsidR="008B7DFF" w:rsidRPr="00882D65" w:rsidRDefault="008B7DFF" w:rsidP="00F24C35">
            <w:pPr>
              <w:tabs>
                <w:tab w:val="num" w:pos="257"/>
              </w:tabs>
              <w:spacing w:line="240" w:lineRule="auto"/>
              <w:ind w:left="257" w:hanging="180"/>
              <w:jc w:val="both"/>
              <w:rPr>
                <w:rFonts w:ascii="Calibri" w:hAnsi="Calibri"/>
              </w:rPr>
            </w:pPr>
            <w:r w:rsidRPr="00882D65">
              <w:rPr>
                <w:rFonts w:ascii="Calibri" w:hAnsi="Calibri"/>
                <w:i/>
                <w:iCs/>
              </w:rPr>
              <w:t xml:space="preserve">% of crops purchased at high value markets  </w:t>
            </w:r>
          </w:p>
        </w:tc>
        <w:tc>
          <w:tcPr>
            <w:tcW w:w="4844" w:type="dxa"/>
            <w:tcBorders>
              <w:right w:val="single" w:sz="4" w:space="0" w:color="auto"/>
            </w:tcBorders>
            <w:shd w:val="clear" w:color="auto" w:fill="FFFFFF"/>
          </w:tcPr>
          <w:p w:rsidR="008B7DFF" w:rsidRPr="00882D65" w:rsidRDefault="008B7DFF" w:rsidP="00F24C35">
            <w:pPr>
              <w:spacing w:line="240" w:lineRule="auto"/>
              <w:jc w:val="both"/>
              <w:rPr>
                <w:rFonts w:ascii="Calibri" w:hAnsi="Calibri"/>
              </w:rPr>
            </w:pPr>
            <w:r w:rsidRPr="00882D65">
              <w:rPr>
                <w:rFonts w:ascii="Calibri" w:hAnsi="Calibri"/>
              </w:rPr>
              <w:t>Only 7% of crops production purchased by exporters.</w:t>
            </w:r>
          </w:p>
        </w:tc>
      </w:tr>
      <w:tr w:rsidR="008B7DFF" w:rsidRPr="00882D65" w:rsidTr="00B51D14">
        <w:trPr>
          <w:cantSplit/>
          <w:trHeight w:val="1395"/>
          <w:jc w:val="center"/>
        </w:trPr>
        <w:tc>
          <w:tcPr>
            <w:tcW w:w="4361" w:type="dxa"/>
          </w:tcPr>
          <w:p w:rsidR="008B7DFF" w:rsidRPr="00882D65" w:rsidRDefault="008B7DFF" w:rsidP="00A02F76">
            <w:pPr>
              <w:numPr>
                <w:ilvl w:val="0"/>
                <w:numId w:val="59"/>
              </w:numPr>
              <w:spacing w:after="0" w:line="240" w:lineRule="auto"/>
              <w:jc w:val="both"/>
              <w:rPr>
                <w:rFonts w:ascii="Calibri" w:hAnsi="Calibri"/>
                <w:b/>
                <w:bCs/>
              </w:rPr>
            </w:pPr>
            <w:r w:rsidRPr="00882D65">
              <w:rPr>
                <w:rFonts w:ascii="Calibri" w:hAnsi="Calibri"/>
                <w:b/>
                <w:bCs/>
              </w:rPr>
              <w:t>300 agribusiness workers (including 75% women) trained in harvesting and post-harvesting operations.</w:t>
            </w:r>
          </w:p>
          <w:p w:rsidR="008B7DFF" w:rsidRPr="00882D65" w:rsidRDefault="008B7DFF" w:rsidP="00F24C35">
            <w:pPr>
              <w:tabs>
                <w:tab w:val="num" w:pos="257"/>
              </w:tabs>
              <w:spacing w:line="240" w:lineRule="auto"/>
              <w:ind w:left="257" w:hanging="180"/>
              <w:jc w:val="both"/>
              <w:rPr>
                <w:rFonts w:ascii="Calibri" w:hAnsi="Calibri" w:cs="Arial"/>
                <w:b/>
              </w:rPr>
            </w:pPr>
            <w:r w:rsidRPr="00882D65">
              <w:rPr>
                <w:rFonts w:ascii="Calibri" w:hAnsi="Calibri"/>
                <w:i/>
                <w:iCs/>
              </w:rPr>
              <w:t>No. of male and female workers acquiring new skills</w:t>
            </w:r>
          </w:p>
        </w:tc>
        <w:tc>
          <w:tcPr>
            <w:tcW w:w="4844" w:type="dxa"/>
            <w:tcBorders>
              <w:right w:val="single" w:sz="4" w:space="0" w:color="auto"/>
            </w:tcBorders>
            <w:shd w:val="clear" w:color="auto" w:fill="FFFFFF"/>
          </w:tcPr>
          <w:p w:rsidR="008B7DFF" w:rsidRPr="00882D65" w:rsidRDefault="008B7DFF" w:rsidP="00F24C35">
            <w:pPr>
              <w:spacing w:line="240" w:lineRule="auto"/>
              <w:jc w:val="both"/>
              <w:rPr>
                <w:rFonts w:ascii="Calibri" w:hAnsi="Calibri"/>
              </w:rPr>
            </w:pPr>
            <w:r>
              <w:rPr>
                <w:rFonts w:ascii="Calibri" w:hAnsi="Calibri"/>
              </w:rPr>
              <w:t xml:space="preserve">Only </w:t>
            </w:r>
            <w:r w:rsidRPr="00882D65">
              <w:rPr>
                <w:rFonts w:ascii="Calibri" w:hAnsi="Calibri"/>
              </w:rPr>
              <w:t>3 workers (</w:t>
            </w:r>
            <w:r>
              <w:rPr>
                <w:rFonts w:ascii="Calibri" w:hAnsi="Calibri"/>
              </w:rPr>
              <w:t>2 are female workers</w:t>
            </w:r>
            <w:r w:rsidRPr="00882D65">
              <w:rPr>
                <w:rFonts w:ascii="Calibri" w:hAnsi="Calibri"/>
              </w:rPr>
              <w:t xml:space="preserve">) </w:t>
            </w:r>
            <w:r>
              <w:rPr>
                <w:rFonts w:ascii="Calibri" w:hAnsi="Calibri"/>
              </w:rPr>
              <w:t xml:space="preserve">received </w:t>
            </w:r>
            <w:r w:rsidRPr="00882D65">
              <w:rPr>
                <w:rFonts w:ascii="Calibri" w:hAnsi="Calibri"/>
              </w:rPr>
              <w:t>train</w:t>
            </w:r>
            <w:r>
              <w:rPr>
                <w:rFonts w:ascii="Calibri" w:hAnsi="Calibri"/>
              </w:rPr>
              <w:t xml:space="preserve">ing </w:t>
            </w:r>
            <w:r w:rsidRPr="00882D65">
              <w:rPr>
                <w:rFonts w:ascii="Calibri" w:hAnsi="Calibri"/>
              </w:rPr>
              <w:t>on harvesting.</w:t>
            </w:r>
          </w:p>
        </w:tc>
      </w:tr>
      <w:tr w:rsidR="008B7DFF" w:rsidRPr="00882D65" w:rsidTr="00B51D14">
        <w:trPr>
          <w:cantSplit/>
          <w:trHeight w:val="1557"/>
          <w:jc w:val="center"/>
        </w:trPr>
        <w:tc>
          <w:tcPr>
            <w:tcW w:w="4361" w:type="dxa"/>
          </w:tcPr>
          <w:p w:rsidR="008B7DFF" w:rsidRPr="00882D65" w:rsidRDefault="008B7DFF" w:rsidP="00A02F76">
            <w:pPr>
              <w:numPr>
                <w:ilvl w:val="0"/>
                <w:numId w:val="59"/>
              </w:numPr>
              <w:spacing w:after="0" w:line="240" w:lineRule="auto"/>
              <w:jc w:val="both"/>
              <w:rPr>
                <w:rFonts w:ascii="Calibri" w:hAnsi="Calibri"/>
                <w:b/>
                <w:bCs/>
              </w:rPr>
            </w:pPr>
            <w:r w:rsidRPr="00882D65">
              <w:rPr>
                <w:rFonts w:ascii="Calibri" w:hAnsi="Calibri"/>
                <w:b/>
                <w:bCs/>
              </w:rPr>
              <w:t>150 trained agribusiness workers (including 75% women) gainfully employed by PHCs.</w:t>
            </w:r>
          </w:p>
          <w:p w:rsidR="008B7DFF" w:rsidRPr="00882D65" w:rsidRDefault="008B7DFF" w:rsidP="00F24C35">
            <w:pPr>
              <w:tabs>
                <w:tab w:val="num" w:pos="257"/>
              </w:tabs>
              <w:spacing w:line="240" w:lineRule="auto"/>
              <w:ind w:left="257" w:hanging="180"/>
              <w:jc w:val="both"/>
              <w:rPr>
                <w:rFonts w:ascii="Calibri" w:hAnsi="Calibri"/>
                <w:i/>
                <w:iCs/>
              </w:rPr>
            </w:pPr>
            <w:r w:rsidRPr="00882D65">
              <w:rPr>
                <w:rFonts w:ascii="Calibri" w:hAnsi="Calibri"/>
                <w:i/>
                <w:iCs/>
              </w:rPr>
              <w:t>No. of trained workers employed by PHCs.</w:t>
            </w:r>
          </w:p>
        </w:tc>
        <w:tc>
          <w:tcPr>
            <w:tcW w:w="4844" w:type="dxa"/>
            <w:tcBorders>
              <w:right w:val="single" w:sz="4" w:space="0" w:color="auto"/>
            </w:tcBorders>
            <w:shd w:val="clear" w:color="auto" w:fill="FFFFFF"/>
          </w:tcPr>
          <w:p w:rsidR="008B7DFF" w:rsidRPr="00882D65" w:rsidRDefault="008B7DFF" w:rsidP="00241A50">
            <w:pPr>
              <w:spacing w:line="240" w:lineRule="auto"/>
              <w:jc w:val="both"/>
              <w:rPr>
                <w:rFonts w:ascii="Calibri" w:hAnsi="Calibri"/>
              </w:rPr>
            </w:pPr>
            <w:r>
              <w:rPr>
                <w:rFonts w:ascii="Calibri" w:hAnsi="Calibri"/>
              </w:rPr>
              <w:t>Total 300 workers are currently employed by PHCs,</w:t>
            </w:r>
            <w:r w:rsidR="00241A50">
              <w:rPr>
                <w:rFonts w:ascii="Calibri" w:hAnsi="Calibri"/>
              </w:rPr>
              <w:t xml:space="preserve"> the vast majority only receive basic on-the-job training.</w:t>
            </w:r>
          </w:p>
        </w:tc>
      </w:tr>
      <w:tr w:rsidR="008B7DFF" w:rsidRPr="00882D65" w:rsidTr="00B51D14">
        <w:trPr>
          <w:cantSplit/>
          <w:trHeight w:val="1928"/>
          <w:jc w:val="center"/>
        </w:trPr>
        <w:tc>
          <w:tcPr>
            <w:tcW w:w="4361" w:type="dxa"/>
          </w:tcPr>
          <w:p w:rsidR="008B7DFF" w:rsidRPr="00882D65" w:rsidRDefault="008B7DFF" w:rsidP="00A02F76">
            <w:pPr>
              <w:numPr>
                <w:ilvl w:val="0"/>
                <w:numId w:val="59"/>
              </w:numPr>
              <w:spacing w:after="0" w:line="240" w:lineRule="auto"/>
              <w:jc w:val="both"/>
              <w:rPr>
                <w:rFonts w:ascii="Calibri" w:hAnsi="Calibri"/>
                <w:b/>
                <w:bCs/>
              </w:rPr>
            </w:pPr>
            <w:r w:rsidRPr="00882D65">
              <w:rPr>
                <w:rFonts w:ascii="Calibri" w:hAnsi="Calibri"/>
                <w:b/>
                <w:bCs/>
              </w:rPr>
              <w:t>PHCs equipped and sustainability plans implemented.</w:t>
            </w:r>
          </w:p>
          <w:p w:rsidR="008B7DFF" w:rsidRPr="00882D65" w:rsidRDefault="008B7DFF" w:rsidP="00F24C35">
            <w:pPr>
              <w:tabs>
                <w:tab w:val="num" w:pos="257"/>
              </w:tabs>
              <w:spacing w:line="240" w:lineRule="auto"/>
              <w:ind w:left="257" w:hanging="180"/>
              <w:jc w:val="both"/>
              <w:rPr>
                <w:rFonts w:ascii="Calibri" w:hAnsi="Calibri"/>
                <w:i/>
                <w:iCs/>
              </w:rPr>
            </w:pPr>
            <w:r w:rsidRPr="00882D65">
              <w:rPr>
                <w:rFonts w:ascii="Calibri" w:hAnsi="Calibri"/>
                <w:i/>
                <w:iCs/>
              </w:rPr>
              <w:t>Equipment installed in PHCs – Cost recovery ratio for PHCs</w:t>
            </w:r>
          </w:p>
          <w:p w:rsidR="008B7DFF" w:rsidRPr="00882D65" w:rsidRDefault="008B7DFF" w:rsidP="00F24C35">
            <w:pPr>
              <w:tabs>
                <w:tab w:val="num" w:pos="257"/>
              </w:tabs>
              <w:spacing w:line="240" w:lineRule="auto"/>
              <w:ind w:left="257" w:hanging="180"/>
              <w:jc w:val="both"/>
              <w:rPr>
                <w:rFonts w:ascii="Calibri" w:hAnsi="Calibri" w:cs="Arial"/>
                <w:b/>
              </w:rPr>
            </w:pPr>
          </w:p>
        </w:tc>
        <w:tc>
          <w:tcPr>
            <w:tcW w:w="4844" w:type="dxa"/>
            <w:tcBorders>
              <w:right w:val="single" w:sz="4" w:space="0" w:color="auto"/>
            </w:tcBorders>
            <w:shd w:val="clear" w:color="auto" w:fill="FFFFFF"/>
          </w:tcPr>
          <w:p w:rsidR="008B7DFF" w:rsidRPr="00882D65" w:rsidRDefault="002B2E96" w:rsidP="00F24C35">
            <w:pPr>
              <w:spacing w:line="240" w:lineRule="auto"/>
              <w:jc w:val="both"/>
              <w:rPr>
                <w:rFonts w:ascii="Calibri" w:hAnsi="Calibri"/>
              </w:rPr>
            </w:pPr>
            <w:r w:rsidRPr="00D959AE">
              <w:rPr>
                <w:rFonts w:ascii="Calibri" w:hAnsi="Calibri"/>
              </w:rPr>
              <w:t xml:space="preserve">PHCs hardly </w:t>
            </w:r>
            <w:r>
              <w:rPr>
                <w:rFonts w:ascii="Calibri" w:hAnsi="Calibri"/>
              </w:rPr>
              <w:t xml:space="preserve">operate, due to the inadequacy of some equipment, the difficulty to reach </w:t>
            </w:r>
            <w:r w:rsidRPr="00D959AE">
              <w:rPr>
                <w:rFonts w:ascii="Calibri" w:hAnsi="Calibri"/>
              </w:rPr>
              <w:t>exporters</w:t>
            </w:r>
            <w:r>
              <w:rPr>
                <w:rFonts w:ascii="Calibri" w:hAnsi="Calibri"/>
              </w:rPr>
              <w:t xml:space="preserve"> </w:t>
            </w:r>
            <w:r w:rsidRPr="00D959AE">
              <w:rPr>
                <w:rFonts w:ascii="Calibri" w:hAnsi="Calibri"/>
              </w:rPr>
              <w:t>and</w:t>
            </w:r>
            <w:r>
              <w:rPr>
                <w:rFonts w:ascii="Calibri" w:hAnsi="Calibri"/>
              </w:rPr>
              <w:t xml:space="preserve"> other clients, and the lack of t</w:t>
            </w:r>
            <w:r w:rsidRPr="00D959AE">
              <w:rPr>
                <w:rFonts w:ascii="Calibri" w:hAnsi="Calibri"/>
              </w:rPr>
              <w:t>echnical assistance in quality and food safety to reach compliance with quality and food safety international standards (BRC, ISO 22000, HACCP, etc.).</w:t>
            </w:r>
          </w:p>
        </w:tc>
      </w:tr>
      <w:tr w:rsidR="008B7DFF" w:rsidRPr="00882D65" w:rsidTr="00B51D14">
        <w:trPr>
          <w:cantSplit/>
          <w:trHeight w:val="953"/>
          <w:jc w:val="center"/>
        </w:trPr>
        <w:tc>
          <w:tcPr>
            <w:tcW w:w="4361" w:type="dxa"/>
            <w:tcBorders>
              <w:bottom w:val="single" w:sz="4" w:space="0" w:color="auto"/>
            </w:tcBorders>
          </w:tcPr>
          <w:p w:rsidR="008B7DFF" w:rsidRPr="00882D65" w:rsidRDefault="008B7DFF" w:rsidP="00A02F76">
            <w:pPr>
              <w:numPr>
                <w:ilvl w:val="0"/>
                <w:numId w:val="59"/>
              </w:numPr>
              <w:spacing w:after="0" w:line="240" w:lineRule="auto"/>
              <w:jc w:val="both"/>
              <w:rPr>
                <w:rFonts w:ascii="Calibri" w:hAnsi="Calibri"/>
                <w:i/>
                <w:iCs/>
              </w:rPr>
            </w:pPr>
            <w:r w:rsidRPr="00882D65">
              <w:rPr>
                <w:rFonts w:ascii="Calibri" w:hAnsi="Calibri"/>
                <w:b/>
                <w:bCs/>
              </w:rPr>
              <w:t xml:space="preserve">PHCs systems and capacity upgraded to meet international standards </w:t>
            </w:r>
          </w:p>
          <w:p w:rsidR="008B7DFF" w:rsidRPr="00882D65" w:rsidRDefault="008B7DFF" w:rsidP="00F24C35">
            <w:pPr>
              <w:spacing w:line="240" w:lineRule="auto"/>
              <w:ind w:left="360"/>
              <w:jc w:val="both"/>
              <w:rPr>
                <w:rFonts w:ascii="Calibri" w:hAnsi="Calibri"/>
                <w:i/>
                <w:iCs/>
              </w:rPr>
            </w:pPr>
            <w:r w:rsidRPr="00882D65">
              <w:rPr>
                <w:rFonts w:ascii="Calibri" w:hAnsi="Calibri"/>
                <w:i/>
                <w:iCs/>
              </w:rPr>
              <w:t>PHCs system and capacity upgraded</w:t>
            </w:r>
          </w:p>
        </w:tc>
        <w:tc>
          <w:tcPr>
            <w:tcW w:w="4844" w:type="dxa"/>
            <w:tcBorders>
              <w:bottom w:val="single" w:sz="4" w:space="0" w:color="auto"/>
              <w:right w:val="single" w:sz="4" w:space="0" w:color="auto"/>
            </w:tcBorders>
            <w:shd w:val="clear" w:color="auto" w:fill="FFFFFF"/>
          </w:tcPr>
          <w:p w:rsidR="008B7DFF" w:rsidRPr="00882D65" w:rsidRDefault="008B7DFF" w:rsidP="00F24C35">
            <w:pPr>
              <w:spacing w:line="240" w:lineRule="auto"/>
              <w:jc w:val="both"/>
              <w:rPr>
                <w:rFonts w:ascii="Calibri" w:hAnsi="Calibri"/>
              </w:rPr>
            </w:pPr>
            <w:r w:rsidRPr="00882D65">
              <w:rPr>
                <w:rFonts w:ascii="Calibri" w:hAnsi="Calibri"/>
              </w:rPr>
              <w:t xml:space="preserve">There are no quality or food safety management systems </w:t>
            </w:r>
            <w:r>
              <w:rPr>
                <w:rFonts w:ascii="Calibri" w:hAnsi="Calibri"/>
              </w:rPr>
              <w:t xml:space="preserve">in place in </w:t>
            </w:r>
            <w:r w:rsidRPr="00882D65">
              <w:rPr>
                <w:rFonts w:ascii="Calibri" w:hAnsi="Calibri"/>
              </w:rPr>
              <w:t>the three PHCs.</w:t>
            </w:r>
          </w:p>
        </w:tc>
      </w:tr>
      <w:tr w:rsidR="008B7DFF" w:rsidRPr="00882D65" w:rsidTr="00B51D14">
        <w:trPr>
          <w:cantSplit/>
          <w:trHeight w:val="1628"/>
          <w:jc w:val="center"/>
        </w:trPr>
        <w:tc>
          <w:tcPr>
            <w:tcW w:w="4361" w:type="dxa"/>
            <w:tcBorders>
              <w:bottom w:val="nil"/>
            </w:tcBorders>
          </w:tcPr>
          <w:p w:rsidR="008B7DFF" w:rsidRPr="00882D65" w:rsidRDefault="008B7DFF" w:rsidP="00A02F76">
            <w:pPr>
              <w:numPr>
                <w:ilvl w:val="0"/>
                <w:numId w:val="59"/>
              </w:numPr>
              <w:spacing w:after="0" w:line="240" w:lineRule="auto"/>
              <w:jc w:val="both"/>
              <w:rPr>
                <w:rFonts w:ascii="Calibri" w:hAnsi="Calibri"/>
                <w:b/>
                <w:bCs/>
              </w:rPr>
            </w:pPr>
            <w:r w:rsidRPr="00882D65">
              <w:rPr>
                <w:rFonts w:ascii="Calibri" w:hAnsi="Calibri"/>
                <w:b/>
                <w:bCs/>
              </w:rPr>
              <w:t>FAs capacity enhanced to sustainably deliver services to their members.</w:t>
            </w:r>
          </w:p>
          <w:p w:rsidR="008B7DFF" w:rsidRPr="00882D65" w:rsidRDefault="008B7DFF" w:rsidP="00F24C35">
            <w:pPr>
              <w:spacing w:line="240" w:lineRule="auto"/>
              <w:jc w:val="both"/>
              <w:rPr>
                <w:rFonts w:ascii="Calibri" w:hAnsi="Calibri"/>
                <w:b/>
                <w:bCs/>
              </w:rPr>
            </w:pPr>
          </w:p>
          <w:p w:rsidR="008B7DFF" w:rsidRPr="00882D65" w:rsidRDefault="008B7DFF" w:rsidP="00A02F76">
            <w:pPr>
              <w:pStyle w:val="ListParagraph"/>
              <w:numPr>
                <w:ilvl w:val="0"/>
                <w:numId w:val="61"/>
              </w:numPr>
              <w:tabs>
                <w:tab w:val="num" w:pos="388"/>
              </w:tabs>
              <w:spacing w:after="0"/>
              <w:ind w:left="256" w:hanging="256"/>
              <w:contextualSpacing w:val="0"/>
              <w:rPr>
                <w:rFonts w:ascii="Calibri" w:hAnsi="Calibri"/>
                <w:i/>
                <w:iCs/>
              </w:rPr>
            </w:pPr>
            <w:r w:rsidRPr="00882D65">
              <w:rPr>
                <w:rFonts w:ascii="Calibri" w:hAnsi="Calibri"/>
                <w:i/>
                <w:iCs/>
              </w:rPr>
              <w:t>No. of Services provided to members</w:t>
            </w:r>
          </w:p>
          <w:p w:rsidR="008B7DFF" w:rsidRPr="00882D65" w:rsidRDefault="008B7DFF" w:rsidP="00F24C35">
            <w:pPr>
              <w:spacing w:line="240" w:lineRule="auto"/>
              <w:ind w:left="360"/>
              <w:rPr>
                <w:rFonts w:ascii="Calibri" w:hAnsi="Calibri"/>
                <w:b/>
                <w:bCs/>
              </w:rPr>
            </w:pPr>
          </w:p>
        </w:tc>
        <w:tc>
          <w:tcPr>
            <w:tcW w:w="4844" w:type="dxa"/>
            <w:tcBorders>
              <w:bottom w:val="nil"/>
              <w:right w:val="single" w:sz="4" w:space="0" w:color="auto"/>
            </w:tcBorders>
            <w:shd w:val="clear" w:color="auto" w:fill="FFFFFF"/>
          </w:tcPr>
          <w:p w:rsidR="008B7DFF" w:rsidRPr="00882D65" w:rsidRDefault="008B7DFF" w:rsidP="00F24C35">
            <w:pPr>
              <w:tabs>
                <w:tab w:val="num" w:pos="388"/>
              </w:tabs>
              <w:spacing w:line="240" w:lineRule="auto"/>
              <w:jc w:val="both"/>
              <w:rPr>
                <w:rFonts w:ascii="Calibri" w:hAnsi="Calibri"/>
                <w:i/>
                <w:iCs/>
              </w:rPr>
            </w:pPr>
          </w:p>
          <w:p w:rsidR="008B7DFF" w:rsidRPr="00882D65" w:rsidRDefault="008B7DFF" w:rsidP="00F24C35">
            <w:pPr>
              <w:tabs>
                <w:tab w:val="num" w:pos="388"/>
              </w:tabs>
              <w:spacing w:line="240" w:lineRule="auto"/>
              <w:jc w:val="both"/>
              <w:rPr>
                <w:rFonts w:ascii="Calibri" w:hAnsi="Calibri"/>
                <w:i/>
                <w:iCs/>
              </w:rPr>
            </w:pPr>
          </w:p>
          <w:p w:rsidR="008B7DFF" w:rsidRPr="00882D65" w:rsidRDefault="008B7DFF" w:rsidP="00F24C35">
            <w:pPr>
              <w:tabs>
                <w:tab w:val="num" w:pos="388"/>
              </w:tabs>
              <w:spacing w:line="240" w:lineRule="auto"/>
              <w:jc w:val="both"/>
              <w:rPr>
                <w:rFonts w:ascii="Calibri" w:hAnsi="Calibri"/>
                <w:i/>
                <w:iCs/>
              </w:rPr>
            </w:pPr>
            <w:r>
              <w:rPr>
                <w:rFonts w:ascii="Calibri" w:hAnsi="Calibri"/>
                <w:i/>
                <w:iCs/>
              </w:rPr>
              <w:t xml:space="preserve">They provide: </w:t>
            </w:r>
            <w:r w:rsidRPr="00882D65">
              <w:rPr>
                <w:rFonts w:ascii="Calibri" w:hAnsi="Calibri"/>
                <w:i/>
                <w:iCs/>
              </w:rPr>
              <w:t>Marketing Services,</w:t>
            </w:r>
            <w:r>
              <w:rPr>
                <w:rFonts w:ascii="Calibri" w:hAnsi="Calibri"/>
                <w:i/>
                <w:iCs/>
              </w:rPr>
              <w:t xml:space="preserve"> </w:t>
            </w:r>
            <w:r w:rsidRPr="00882D65">
              <w:rPr>
                <w:rFonts w:ascii="Calibri" w:hAnsi="Calibri"/>
                <w:i/>
                <w:iCs/>
              </w:rPr>
              <w:t>Technical Support,</w:t>
            </w:r>
            <w:r>
              <w:rPr>
                <w:rFonts w:ascii="Calibri" w:hAnsi="Calibri"/>
                <w:i/>
                <w:iCs/>
              </w:rPr>
              <w:t xml:space="preserve"> and </w:t>
            </w:r>
            <w:r w:rsidRPr="00882D65">
              <w:rPr>
                <w:rFonts w:ascii="Calibri" w:hAnsi="Calibri"/>
                <w:i/>
                <w:iCs/>
              </w:rPr>
              <w:t>Information on the Horticulture sector</w:t>
            </w:r>
          </w:p>
        </w:tc>
      </w:tr>
      <w:tr w:rsidR="008B7DFF" w:rsidRPr="00882D65" w:rsidTr="00B51D14">
        <w:trPr>
          <w:cantSplit/>
          <w:trHeight w:val="703"/>
          <w:jc w:val="center"/>
        </w:trPr>
        <w:tc>
          <w:tcPr>
            <w:tcW w:w="4361" w:type="dxa"/>
            <w:tcBorders>
              <w:top w:val="nil"/>
              <w:bottom w:val="nil"/>
            </w:tcBorders>
          </w:tcPr>
          <w:p w:rsidR="008B7DFF" w:rsidRPr="00882D65" w:rsidRDefault="008B7DFF" w:rsidP="00A02F76">
            <w:pPr>
              <w:pStyle w:val="ListParagraph"/>
              <w:numPr>
                <w:ilvl w:val="0"/>
                <w:numId w:val="61"/>
              </w:numPr>
              <w:tabs>
                <w:tab w:val="num" w:pos="388"/>
              </w:tabs>
              <w:spacing w:after="0"/>
              <w:ind w:left="256" w:hanging="256"/>
              <w:contextualSpacing w:val="0"/>
              <w:rPr>
                <w:rFonts w:ascii="Calibri" w:hAnsi="Calibri"/>
                <w:i/>
                <w:iCs/>
              </w:rPr>
            </w:pPr>
            <w:r w:rsidRPr="00882D65">
              <w:rPr>
                <w:rFonts w:ascii="Calibri" w:hAnsi="Calibri"/>
                <w:i/>
                <w:iCs/>
              </w:rPr>
              <w:t>No. of recipients of each service</w:t>
            </w:r>
          </w:p>
          <w:p w:rsidR="008B7DFF" w:rsidRPr="00882D65" w:rsidRDefault="008B7DFF" w:rsidP="00F24C35">
            <w:pPr>
              <w:spacing w:line="240" w:lineRule="auto"/>
              <w:ind w:left="360"/>
              <w:rPr>
                <w:rFonts w:ascii="Calibri" w:hAnsi="Calibri"/>
                <w:b/>
                <w:bCs/>
              </w:rPr>
            </w:pPr>
          </w:p>
        </w:tc>
        <w:tc>
          <w:tcPr>
            <w:tcW w:w="4844" w:type="dxa"/>
            <w:tcBorders>
              <w:top w:val="nil"/>
              <w:bottom w:val="nil"/>
              <w:right w:val="single" w:sz="4" w:space="0" w:color="auto"/>
            </w:tcBorders>
            <w:shd w:val="clear" w:color="auto" w:fill="FFFFFF"/>
          </w:tcPr>
          <w:p w:rsidR="008B7DFF" w:rsidRPr="00882D65" w:rsidRDefault="008B7DFF" w:rsidP="00F24C35">
            <w:pPr>
              <w:tabs>
                <w:tab w:val="num" w:pos="388"/>
              </w:tabs>
              <w:spacing w:line="240" w:lineRule="auto"/>
              <w:jc w:val="both"/>
              <w:rPr>
                <w:rFonts w:ascii="Calibri" w:hAnsi="Calibri"/>
                <w:i/>
                <w:iCs/>
              </w:rPr>
            </w:pPr>
            <w:r w:rsidRPr="00882D65">
              <w:rPr>
                <w:rFonts w:ascii="Calibri" w:hAnsi="Calibri"/>
                <w:i/>
                <w:iCs/>
              </w:rPr>
              <w:t>Marketing Services: 145</w:t>
            </w:r>
            <w:r>
              <w:rPr>
                <w:rFonts w:ascii="Calibri" w:hAnsi="Calibri"/>
                <w:i/>
                <w:iCs/>
              </w:rPr>
              <w:t xml:space="preserve"> farmer</w:t>
            </w:r>
          </w:p>
          <w:p w:rsidR="008B7DFF" w:rsidRPr="00882D65" w:rsidRDefault="008B7DFF" w:rsidP="00F24C35">
            <w:pPr>
              <w:tabs>
                <w:tab w:val="num" w:pos="388"/>
              </w:tabs>
              <w:spacing w:line="240" w:lineRule="auto"/>
              <w:jc w:val="both"/>
              <w:rPr>
                <w:rFonts w:ascii="Calibri" w:hAnsi="Calibri"/>
                <w:i/>
                <w:iCs/>
              </w:rPr>
            </w:pPr>
            <w:r w:rsidRPr="00882D65">
              <w:rPr>
                <w:rFonts w:ascii="Calibri" w:hAnsi="Calibri"/>
                <w:i/>
                <w:iCs/>
              </w:rPr>
              <w:t>Technical Support: 177</w:t>
            </w:r>
            <w:r>
              <w:rPr>
                <w:rFonts w:ascii="Calibri" w:hAnsi="Calibri"/>
                <w:i/>
                <w:iCs/>
              </w:rPr>
              <w:t xml:space="preserve"> farmer </w:t>
            </w:r>
          </w:p>
          <w:p w:rsidR="008B7DFF" w:rsidRPr="00882D65" w:rsidRDefault="008B7DFF" w:rsidP="00F24C35">
            <w:pPr>
              <w:tabs>
                <w:tab w:val="num" w:pos="388"/>
              </w:tabs>
              <w:spacing w:line="240" w:lineRule="auto"/>
              <w:jc w:val="both"/>
              <w:rPr>
                <w:rFonts w:ascii="Calibri" w:hAnsi="Calibri"/>
                <w:i/>
                <w:iCs/>
              </w:rPr>
            </w:pPr>
            <w:r w:rsidRPr="00882D65">
              <w:rPr>
                <w:rFonts w:ascii="Calibri" w:hAnsi="Calibri"/>
                <w:i/>
                <w:iCs/>
              </w:rPr>
              <w:t>Information on the Horticulture sector: 131</w:t>
            </w:r>
            <w:r>
              <w:rPr>
                <w:rFonts w:ascii="Calibri" w:hAnsi="Calibri"/>
                <w:i/>
                <w:iCs/>
              </w:rPr>
              <w:t xml:space="preserve"> farmer</w:t>
            </w:r>
          </w:p>
        </w:tc>
      </w:tr>
      <w:tr w:rsidR="008B7DFF" w:rsidRPr="00882D65" w:rsidTr="00B51D14">
        <w:trPr>
          <w:cantSplit/>
          <w:trHeight w:val="544"/>
          <w:jc w:val="center"/>
        </w:trPr>
        <w:tc>
          <w:tcPr>
            <w:tcW w:w="4361" w:type="dxa"/>
            <w:tcBorders>
              <w:top w:val="nil"/>
              <w:bottom w:val="nil"/>
            </w:tcBorders>
          </w:tcPr>
          <w:p w:rsidR="008B7DFF" w:rsidRPr="00882D65" w:rsidRDefault="008B7DFF" w:rsidP="00A02F76">
            <w:pPr>
              <w:pStyle w:val="ListParagraph"/>
              <w:numPr>
                <w:ilvl w:val="0"/>
                <w:numId w:val="61"/>
              </w:numPr>
              <w:tabs>
                <w:tab w:val="num" w:pos="388"/>
              </w:tabs>
              <w:spacing w:after="0"/>
              <w:ind w:left="256" w:hanging="256"/>
              <w:contextualSpacing w:val="0"/>
              <w:rPr>
                <w:rFonts w:ascii="Calibri" w:hAnsi="Calibri"/>
                <w:i/>
                <w:iCs/>
              </w:rPr>
            </w:pPr>
            <w:r w:rsidRPr="00882D65">
              <w:rPr>
                <w:rFonts w:ascii="Calibri" w:hAnsi="Calibri"/>
                <w:i/>
                <w:iCs/>
              </w:rPr>
              <w:t>Client satisfaction</w:t>
            </w:r>
          </w:p>
          <w:p w:rsidR="008B7DFF" w:rsidRPr="00882D65" w:rsidRDefault="008B7DFF" w:rsidP="00F24C35">
            <w:pPr>
              <w:spacing w:line="240" w:lineRule="auto"/>
              <w:ind w:left="360"/>
              <w:rPr>
                <w:rFonts w:ascii="Calibri" w:hAnsi="Calibri"/>
                <w:b/>
                <w:bCs/>
              </w:rPr>
            </w:pPr>
          </w:p>
        </w:tc>
        <w:tc>
          <w:tcPr>
            <w:tcW w:w="4844" w:type="dxa"/>
            <w:tcBorders>
              <w:top w:val="nil"/>
              <w:bottom w:val="nil"/>
              <w:right w:val="single" w:sz="4" w:space="0" w:color="auto"/>
            </w:tcBorders>
            <w:shd w:val="clear" w:color="auto" w:fill="FFFFFF"/>
          </w:tcPr>
          <w:p w:rsidR="008B7DFF" w:rsidRPr="003162F8" w:rsidRDefault="008B7DFF" w:rsidP="00A02F76">
            <w:pPr>
              <w:pStyle w:val="ListParagraph"/>
              <w:numPr>
                <w:ilvl w:val="1"/>
                <w:numId w:val="59"/>
              </w:numPr>
              <w:tabs>
                <w:tab w:val="num" w:pos="388"/>
              </w:tabs>
              <w:ind w:left="360"/>
              <w:contextualSpacing w:val="0"/>
              <w:jc w:val="both"/>
              <w:rPr>
                <w:rFonts w:ascii="Calibri" w:hAnsi="Calibri"/>
                <w:i/>
                <w:iCs/>
              </w:rPr>
            </w:pPr>
            <w:r>
              <w:rPr>
                <w:rFonts w:ascii="Calibri" w:hAnsi="Calibri"/>
                <w:i/>
                <w:iCs/>
              </w:rPr>
              <w:t>Slightly less than half the sample of small farmers (167</w:t>
            </w:r>
            <w:r w:rsidR="00FB6008">
              <w:rPr>
                <w:rFonts w:ascii="Calibri" w:hAnsi="Calibri"/>
                <w:i/>
                <w:iCs/>
              </w:rPr>
              <w:t xml:space="preserve"> </w:t>
            </w:r>
            <w:r w:rsidRPr="003162F8">
              <w:rPr>
                <w:rFonts w:ascii="Calibri" w:hAnsi="Calibri"/>
                <w:i/>
                <w:iCs/>
              </w:rPr>
              <w:t>farmers</w:t>
            </w:r>
            <w:r>
              <w:rPr>
                <w:rFonts w:ascii="Calibri" w:hAnsi="Calibri"/>
                <w:i/>
                <w:iCs/>
              </w:rPr>
              <w:t>) reported that they were not satisfied with the services offered.</w:t>
            </w:r>
          </w:p>
        </w:tc>
      </w:tr>
      <w:tr w:rsidR="008B7DFF" w:rsidRPr="00882D65" w:rsidTr="00B51D14">
        <w:trPr>
          <w:cantSplit/>
          <w:trHeight w:val="461"/>
          <w:jc w:val="center"/>
        </w:trPr>
        <w:tc>
          <w:tcPr>
            <w:tcW w:w="4361" w:type="dxa"/>
            <w:tcBorders>
              <w:top w:val="nil"/>
              <w:bottom w:val="nil"/>
            </w:tcBorders>
          </w:tcPr>
          <w:p w:rsidR="008B7DFF" w:rsidRPr="003162F8" w:rsidRDefault="008B7DFF" w:rsidP="00A02F76">
            <w:pPr>
              <w:pStyle w:val="ListParagraph"/>
              <w:numPr>
                <w:ilvl w:val="0"/>
                <w:numId w:val="61"/>
              </w:numPr>
              <w:tabs>
                <w:tab w:val="num" w:pos="388"/>
              </w:tabs>
              <w:spacing w:after="0"/>
              <w:ind w:left="256" w:hanging="256"/>
              <w:contextualSpacing w:val="0"/>
              <w:rPr>
                <w:rFonts w:ascii="Calibri" w:hAnsi="Calibri"/>
                <w:i/>
                <w:iCs/>
              </w:rPr>
            </w:pPr>
            <w:r w:rsidRPr="00882D65">
              <w:rPr>
                <w:rFonts w:ascii="Calibri" w:hAnsi="Calibri"/>
                <w:i/>
                <w:iCs/>
              </w:rPr>
              <w:t>At least 1000  farmers and agribusinesses improve their business practices</w:t>
            </w:r>
          </w:p>
        </w:tc>
        <w:tc>
          <w:tcPr>
            <w:tcW w:w="4844" w:type="dxa"/>
            <w:tcBorders>
              <w:top w:val="nil"/>
              <w:bottom w:val="nil"/>
              <w:right w:val="single" w:sz="4" w:space="0" w:color="auto"/>
            </w:tcBorders>
            <w:shd w:val="clear" w:color="auto" w:fill="FFFFFF"/>
          </w:tcPr>
          <w:p w:rsidR="008B7DFF" w:rsidRPr="00882D65" w:rsidRDefault="008B7DFF" w:rsidP="00F24C35">
            <w:pPr>
              <w:tabs>
                <w:tab w:val="num" w:pos="388"/>
              </w:tabs>
              <w:spacing w:line="240" w:lineRule="auto"/>
              <w:jc w:val="both"/>
              <w:rPr>
                <w:rFonts w:ascii="Calibri" w:hAnsi="Calibri"/>
                <w:i/>
                <w:iCs/>
              </w:rPr>
            </w:pPr>
          </w:p>
        </w:tc>
      </w:tr>
      <w:tr w:rsidR="008B7DFF" w:rsidRPr="00882D65" w:rsidTr="00B51D14">
        <w:trPr>
          <w:cantSplit/>
          <w:trHeight w:val="435"/>
          <w:jc w:val="center"/>
        </w:trPr>
        <w:tc>
          <w:tcPr>
            <w:tcW w:w="4361" w:type="dxa"/>
            <w:tcBorders>
              <w:top w:val="nil"/>
            </w:tcBorders>
          </w:tcPr>
          <w:p w:rsidR="008B7DFF" w:rsidRPr="00882D65" w:rsidRDefault="008B7DFF" w:rsidP="00A02F76">
            <w:pPr>
              <w:pStyle w:val="ListParagraph"/>
              <w:numPr>
                <w:ilvl w:val="0"/>
                <w:numId w:val="61"/>
              </w:numPr>
              <w:tabs>
                <w:tab w:val="num" w:pos="388"/>
              </w:tabs>
              <w:spacing w:after="0"/>
              <w:ind w:left="256" w:hanging="256"/>
              <w:contextualSpacing w:val="0"/>
              <w:rPr>
                <w:rFonts w:ascii="Calibri" w:hAnsi="Calibri"/>
                <w:i/>
                <w:iCs/>
              </w:rPr>
            </w:pPr>
            <w:r w:rsidRPr="00882D65">
              <w:rPr>
                <w:rFonts w:ascii="Calibri" w:hAnsi="Calibri"/>
                <w:i/>
                <w:iCs/>
              </w:rPr>
              <w:t>Progress of cost recovery of services</w:t>
            </w:r>
          </w:p>
        </w:tc>
        <w:tc>
          <w:tcPr>
            <w:tcW w:w="4844" w:type="dxa"/>
            <w:tcBorders>
              <w:top w:val="nil"/>
              <w:right w:val="single" w:sz="4" w:space="0" w:color="auto"/>
            </w:tcBorders>
            <w:shd w:val="clear" w:color="auto" w:fill="FFFFFF"/>
          </w:tcPr>
          <w:p w:rsidR="008B7DFF" w:rsidRPr="00882D65" w:rsidRDefault="008B7DFF" w:rsidP="00F24C35">
            <w:pPr>
              <w:tabs>
                <w:tab w:val="num" w:pos="388"/>
              </w:tabs>
              <w:spacing w:line="240" w:lineRule="auto"/>
              <w:jc w:val="both"/>
              <w:rPr>
                <w:rFonts w:ascii="Calibri" w:hAnsi="Calibri"/>
                <w:i/>
                <w:iCs/>
              </w:rPr>
            </w:pPr>
          </w:p>
        </w:tc>
      </w:tr>
      <w:tr w:rsidR="008B7DFF" w:rsidRPr="00882D65" w:rsidTr="00B51D14">
        <w:trPr>
          <w:cantSplit/>
          <w:trHeight w:val="1298"/>
          <w:jc w:val="center"/>
        </w:trPr>
        <w:tc>
          <w:tcPr>
            <w:tcW w:w="4361" w:type="dxa"/>
          </w:tcPr>
          <w:p w:rsidR="008B7DFF" w:rsidRPr="00882D65" w:rsidRDefault="008B7DFF" w:rsidP="00A02F76">
            <w:pPr>
              <w:numPr>
                <w:ilvl w:val="0"/>
                <w:numId w:val="59"/>
              </w:numPr>
              <w:spacing w:after="0" w:line="240" w:lineRule="auto"/>
              <w:jc w:val="both"/>
              <w:rPr>
                <w:rFonts w:ascii="Calibri" w:hAnsi="Calibri"/>
                <w:b/>
                <w:bCs/>
              </w:rPr>
            </w:pPr>
            <w:r w:rsidRPr="00882D65">
              <w:rPr>
                <w:rFonts w:ascii="Calibri" w:hAnsi="Calibri"/>
                <w:b/>
                <w:bCs/>
              </w:rPr>
              <w:t>Partnerships between private investors, small firms and FAs established</w:t>
            </w:r>
          </w:p>
          <w:p w:rsidR="008B7DFF" w:rsidRPr="00882D65" w:rsidRDefault="008B7DFF" w:rsidP="00F24C35">
            <w:pPr>
              <w:spacing w:line="240" w:lineRule="auto"/>
              <w:rPr>
                <w:rFonts w:ascii="Calibri" w:hAnsi="Calibri" w:cs="Arial"/>
                <w:b/>
              </w:rPr>
            </w:pPr>
            <w:r w:rsidRPr="00882D65">
              <w:rPr>
                <w:rFonts w:ascii="Calibri" w:hAnsi="Calibri"/>
                <w:i/>
                <w:iCs/>
              </w:rPr>
              <w:t>- Number of existing and renewed contracts</w:t>
            </w:r>
          </w:p>
        </w:tc>
        <w:tc>
          <w:tcPr>
            <w:tcW w:w="4844" w:type="dxa"/>
            <w:tcBorders>
              <w:right w:val="single" w:sz="4" w:space="0" w:color="auto"/>
            </w:tcBorders>
            <w:shd w:val="clear" w:color="auto" w:fill="FFFFFF"/>
          </w:tcPr>
          <w:p w:rsidR="008B7DFF" w:rsidRPr="00882D65" w:rsidRDefault="008B7DFF" w:rsidP="00F24C35">
            <w:pPr>
              <w:spacing w:line="240" w:lineRule="auto"/>
              <w:jc w:val="both"/>
              <w:rPr>
                <w:rFonts w:ascii="Calibri" w:hAnsi="Calibri"/>
              </w:rPr>
            </w:pPr>
            <w:r>
              <w:rPr>
                <w:rFonts w:ascii="Calibri" w:hAnsi="Calibri"/>
              </w:rPr>
              <w:t>- currently  no contracts with private investors (during baseline study)</w:t>
            </w:r>
          </w:p>
        </w:tc>
      </w:tr>
      <w:bookmarkEnd w:id="142"/>
      <w:bookmarkEnd w:id="143"/>
    </w:tbl>
    <w:p w:rsidR="008B7DFF" w:rsidRPr="00882D65" w:rsidRDefault="008B7DFF" w:rsidP="00F24C35">
      <w:pPr>
        <w:spacing w:line="240" w:lineRule="auto"/>
        <w:jc w:val="both"/>
        <w:rPr>
          <w:rFonts w:ascii="Calibri" w:hAnsi="Calibri"/>
        </w:rPr>
      </w:pPr>
      <w:r w:rsidRPr="00882D65">
        <w:rPr>
          <w:rFonts w:ascii="Calibri" w:hAnsi="Calibri"/>
        </w:rPr>
        <w:br w:type="page"/>
      </w:r>
    </w:p>
    <w:tbl>
      <w:tblPr>
        <w:tblW w:w="9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42"/>
        <w:gridCol w:w="4841"/>
      </w:tblGrid>
      <w:tr w:rsidR="008B7DFF" w:rsidRPr="00882D65" w:rsidTr="00B51D14">
        <w:trPr>
          <w:cantSplit/>
          <w:trHeight w:val="268"/>
          <w:jc w:val="center"/>
        </w:trPr>
        <w:tc>
          <w:tcPr>
            <w:tcW w:w="9183" w:type="dxa"/>
            <w:gridSpan w:val="2"/>
            <w:shd w:val="clear" w:color="auto" w:fill="C0C0C0"/>
            <w:vAlign w:val="center"/>
          </w:tcPr>
          <w:p w:rsidR="008B7DFF" w:rsidRPr="00882D65" w:rsidRDefault="008B7DFF" w:rsidP="00F24C35">
            <w:pPr>
              <w:pStyle w:val="NormalWeb"/>
              <w:spacing w:before="0" w:beforeAutospacing="0" w:after="0" w:afterAutospacing="0"/>
              <w:jc w:val="both"/>
              <w:rPr>
                <w:rFonts w:ascii="Calibri" w:hAnsi="Calibri"/>
                <w:sz w:val="22"/>
                <w:szCs w:val="22"/>
              </w:rPr>
            </w:pPr>
            <w:r w:rsidRPr="00882D65">
              <w:rPr>
                <w:rFonts w:ascii="Calibri" w:hAnsi="Calibri"/>
                <w:sz w:val="22"/>
                <w:szCs w:val="22"/>
              </w:rPr>
              <w:t>UNDAF Outcome: : “By 2011, regional human development disparities are reduced, including reducing the gender gap, and environmental sustainability improved”</w:t>
            </w:r>
          </w:p>
        </w:tc>
      </w:tr>
      <w:tr w:rsidR="008B7DFF" w:rsidRPr="00882D65" w:rsidTr="00241A50">
        <w:trPr>
          <w:cantSplit/>
          <w:trHeight w:val="1078"/>
          <w:jc w:val="center"/>
        </w:trPr>
        <w:tc>
          <w:tcPr>
            <w:tcW w:w="9183" w:type="dxa"/>
            <w:gridSpan w:val="2"/>
            <w:shd w:val="clear" w:color="auto" w:fill="C0C0C0"/>
            <w:vAlign w:val="center"/>
          </w:tcPr>
          <w:p w:rsidR="008B7DFF" w:rsidRPr="00882D65" w:rsidRDefault="008B7DFF" w:rsidP="00F24C35">
            <w:pPr>
              <w:spacing w:line="240" w:lineRule="auto"/>
              <w:jc w:val="both"/>
              <w:rPr>
                <w:rFonts w:ascii="Calibri" w:hAnsi="Calibri"/>
              </w:rPr>
            </w:pPr>
            <w:r w:rsidRPr="00882D65">
              <w:rPr>
                <w:rFonts w:ascii="Calibri" w:hAnsi="Calibri"/>
              </w:rPr>
              <w:t>Outcome 2:  Entrepreneurial forms of organization established by small farmers.</w:t>
            </w:r>
          </w:p>
          <w:p w:rsidR="008B7DFF" w:rsidRPr="00882D65" w:rsidRDefault="008B7DFF" w:rsidP="00A02F76">
            <w:pPr>
              <w:numPr>
                <w:ilvl w:val="0"/>
                <w:numId w:val="57"/>
              </w:numPr>
              <w:spacing w:after="0" w:line="240" w:lineRule="auto"/>
              <w:rPr>
                <w:rFonts w:ascii="Calibri" w:hAnsi="Calibri"/>
              </w:rPr>
            </w:pPr>
            <w:r w:rsidRPr="00882D65">
              <w:rPr>
                <w:rFonts w:ascii="Calibri" w:hAnsi="Calibri"/>
              </w:rPr>
              <w:t>Number of entrepreneurial organizations established by small farmers with assistance from the project.</w:t>
            </w:r>
          </w:p>
          <w:p w:rsidR="008B7DFF" w:rsidRPr="00882D65" w:rsidRDefault="008B7DFF" w:rsidP="00F24C35">
            <w:pPr>
              <w:spacing w:line="240" w:lineRule="auto"/>
              <w:rPr>
                <w:rFonts w:ascii="Calibri" w:hAnsi="Calibri"/>
              </w:rPr>
            </w:pPr>
          </w:p>
        </w:tc>
      </w:tr>
      <w:tr w:rsidR="008B7DFF" w:rsidRPr="00882D65" w:rsidTr="00B51D14">
        <w:trPr>
          <w:cantSplit/>
          <w:trHeight w:val="509"/>
          <w:jc w:val="center"/>
        </w:trPr>
        <w:tc>
          <w:tcPr>
            <w:tcW w:w="4342" w:type="dxa"/>
            <w:vMerge w:val="restart"/>
            <w:shd w:val="clear" w:color="auto" w:fill="C0C0C0"/>
            <w:vAlign w:val="center"/>
          </w:tcPr>
          <w:p w:rsidR="008B7DFF" w:rsidRPr="00882D65" w:rsidRDefault="008B7DFF" w:rsidP="00F24C35">
            <w:pPr>
              <w:spacing w:line="240" w:lineRule="auto"/>
              <w:rPr>
                <w:rFonts w:ascii="Calibri" w:hAnsi="Calibri" w:cs="Arial"/>
                <w:b/>
                <w:bCs/>
              </w:rPr>
            </w:pPr>
            <w:bookmarkStart w:id="145" w:name="_Toc230066911"/>
            <w:r>
              <w:rPr>
                <w:rFonts w:ascii="Calibri" w:hAnsi="Calibri" w:cs="Arial"/>
                <w:b/>
                <w:bCs/>
              </w:rPr>
              <w:t>I</w:t>
            </w:r>
            <w:r w:rsidRPr="00882D65">
              <w:rPr>
                <w:rFonts w:ascii="Calibri" w:hAnsi="Calibri" w:cs="Arial"/>
                <w:b/>
                <w:bCs/>
              </w:rPr>
              <w:t>ndicators</w:t>
            </w:r>
            <w:bookmarkEnd w:id="145"/>
          </w:p>
        </w:tc>
        <w:tc>
          <w:tcPr>
            <w:tcW w:w="4841" w:type="dxa"/>
            <w:vMerge w:val="restart"/>
            <w:tcBorders>
              <w:right w:val="single" w:sz="4" w:space="0" w:color="auto"/>
            </w:tcBorders>
            <w:shd w:val="clear" w:color="auto" w:fill="C0C0C0"/>
            <w:vAlign w:val="center"/>
          </w:tcPr>
          <w:p w:rsidR="008B7DFF" w:rsidRPr="00882D65" w:rsidRDefault="008B7DFF" w:rsidP="00F24C35">
            <w:pPr>
              <w:spacing w:line="240" w:lineRule="auto"/>
              <w:jc w:val="center"/>
              <w:rPr>
                <w:rFonts w:ascii="Calibri" w:hAnsi="Calibri"/>
              </w:rPr>
            </w:pPr>
            <w:r w:rsidRPr="00882D65">
              <w:rPr>
                <w:rFonts w:ascii="Calibri" w:hAnsi="Calibri" w:cs="Arial"/>
                <w:b/>
                <w:bCs/>
              </w:rPr>
              <w:t>Baseline Study Results</w:t>
            </w:r>
          </w:p>
        </w:tc>
      </w:tr>
      <w:tr w:rsidR="008B7DFF" w:rsidRPr="00882D65" w:rsidTr="00241A50">
        <w:trPr>
          <w:cantSplit/>
          <w:trHeight w:val="469"/>
          <w:jc w:val="center"/>
        </w:trPr>
        <w:tc>
          <w:tcPr>
            <w:tcW w:w="4342" w:type="dxa"/>
            <w:vMerge/>
            <w:shd w:val="clear" w:color="auto" w:fill="C0C0C0"/>
          </w:tcPr>
          <w:p w:rsidR="008B7DFF" w:rsidRPr="00882D65" w:rsidRDefault="008B7DFF" w:rsidP="00F24C35">
            <w:pPr>
              <w:spacing w:line="240" w:lineRule="auto"/>
              <w:rPr>
                <w:rFonts w:ascii="Calibri" w:hAnsi="Calibri"/>
              </w:rPr>
            </w:pPr>
          </w:p>
        </w:tc>
        <w:tc>
          <w:tcPr>
            <w:tcW w:w="4841" w:type="dxa"/>
            <w:vMerge/>
            <w:tcBorders>
              <w:bottom w:val="single" w:sz="4" w:space="0" w:color="auto"/>
              <w:right w:val="single" w:sz="4" w:space="0" w:color="auto"/>
            </w:tcBorders>
            <w:shd w:val="clear" w:color="auto" w:fill="C0C0C0"/>
          </w:tcPr>
          <w:p w:rsidR="008B7DFF" w:rsidRPr="00882D65" w:rsidRDefault="008B7DFF" w:rsidP="00F24C35">
            <w:pPr>
              <w:spacing w:line="240" w:lineRule="auto"/>
              <w:rPr>
                <w:rFonts w:ascii="Calibri" w:hAnsi="Calibri"/>
              </w:rPr>
            </w:pPr>
          </w:p>
        </w:tc>
      </w:tr>
      <w:tr w:rsidR="008B7DFF" w:rsidRPr="00882D65" w:rsidTr="00B51D14">
        <w:trPr>
          <w:cantSplit/>
          <w:trHeight w:val="1838"/>
          <w:jc w:val="center"/>
        </w:trPr>
        <w:tc>
          <w:tcPr>
            <w:tcW w:w="4342" w:type="dxa"/>
          </w:tcPr>
          <w:p w:rsidR="008B7DFF" w:rsidRPr="00882D65" w:rsidRDefault="008B7DFF" w:rsidP="00A02F76">
            <w:pPr>
              <w:numPr>
                <w:ilvl w:val="0"/>
                <w:numId w:val="56"/>
              </w:numPr>
              <w:spacing w:after="0" w:line="240" w:lineRule="auto"/>
              <w:jc w:val="both"/>
              <w:rPr>
                <w:rFonts w:ascii="Calibri" w:hAnsi="Calibri"/>
                <w:b/>
                <w:bCs/>
              </w:rPr>
            </w:pPr>
            <w:r w:rsidRPr="00882D65">
              <w:rPr>
                <w:rFonts w:ascii="Calibri" w:hAnsi="Calibri"/>
                <w:b/>
                <w:bCs/>
              </w:rPr>
              <w:t>Feasibility and potential of incorporating farmers in collective entrepreneurial forms assessed.</w:t>
            </w:r>
          </w:p>
          <w:p w:rsidR="008B7DFF" w:rsidRPr="00882D65" w:rsidRDefault="008B7DFF" w:rsidP="00F24C35">
            <w:pPr>
              <w:spacing w:line="240" w:lineRule="auto"/>
              <w:jc w:val="both"/>
              <w:rPr>
                <w:rFonts w:ascii="Calibri" w:hAnsi="Calibri"/>
                <w:i/>
                <w:iCs/>
              </w:rPr>
            </w:pPr>
          </w:p>
          <w:p w:rsidR="008B7DFF" w:rsidRPr="00882D65" w:rsidRDefault="008B7DFF" w:rsidP="00F24C35">
            <w:pPr>
              <w:spacing w:line="240" w:lineRule="auto"/>
              <w:jc w:val="both"/>
              <w:rPr>
                <w:rFonts w:ascii="Calibri" w:hAnsi="Calibri"/>
                <w:i/>
                <w:iCs/>
              </w:rPr>
            </w:pPr>
            <w:r w:rsidRPr="00882D65">
              <w:rPr>
                <w:rFonts w:ascii="Calibri" w:hAnsi="Calibri"/>
                <w:i/>
                <w:iCs/>
              </w:rPr>
              <w:t>Study conducted</w:t>
            </w:r>
          </w:p>
        </w:tc>
        <w:tc>
          <w:tcPr>
            <w:tcW w:w="4841" w:type="dxa"/>
            <w:tcBorders>
              <w:right w:val="single" w:sz="4" w:space="0" w:color="auto"/>
            </w:tcBorders>
            <w:shd w:val="clear" w:color="auto" w:fill="FFFFFF"/>
          </w:tcPr>
          <w:p w:rsidR="008B7DFF" w:rsidRPr="00882D65" w:rsidRDefault="008B7DFF" w:rsidP="00F24C35">
            <w:pPr>
              <w:spacing w:line="240" w:lineRule="auto"/>
              <w:rPr>
                <w:rFonts w:ascii="Calibri" w:hAnsi="Calibri"/>
                <w:bCs/>
                <w:iCs/>
              </w:rPr>
            </w:pPr>
          </w:p>
        </w:tc>
      </w:tr>
      <w:tr w:rsidR="008B7DFF" w:rsidRPr="00882D65" w:rsidTr="00B51D14">
        <w:trPr>
          <w:cantSplit/>
          <w:trHeight w:val="2018"/>
          <w:jc w:val="center"/>
        </w:trPr>
        <w:tc>
          <w:tcPr>
            <w:tcW w:w="4342" w:type="dxa"/>
          </w:tcPr>
          <w:p w:rsidR="008B7DFF" w:rsidRPr="00882D65" w:rsidRDefault="008B7DFF" w:rsidP="00A02F76">
            <w:pPr>
              <w:numPr>
                <w:ilvl w:val="0"/>
                <w:numId w:val="56"/>
              </w:numPr>
              <w:tabs>
                <w:tab w:val="clear" w:pos="465"/>
                <w:tab w:val="num" w:pos="180"/>
              </w:tabs>
              <w:spacing w:after="0" w:line="240" w:lineRule="auto"/>
              <w:ind w:left="180" w:hanging="180"/>
              <w:jc w:val="both"/>
              <w:rPr>
                <w:rFonts w:ascii="Calibri" w:hAnsi="Calibri"/>
                <w:b/>
                <w:bCs/>
              </w:rPr>
            </w:pPr>
            <w:r w:rsidRPr="00882D65">
              <w:rPr>
                <w:rFonts w:ascii="Calibri" w:hAnsi="Calibri"/>
                <w:b/>
                <w:bCs/>
              </w:rPr>
              <w:t>500 Farmers receive entrepreneurship training to enhance their entrepreneurial skills and awareness.</w:t>
            </w:r>
          </w:p>
          <w:p w:rsidR="008B7DFF" w:rsidRPr="00882D65" w:rsidRDefault="008B7DFF" w:rsidP="00F24C35">
            <w:pPr>
              <w:spacing w:line="240" w:lineRule="auto"/>
              <w:jc w:val="both"/>
              <w:rPr>
                <w:rFonts w:ascii="Calibri" w:hAnsi="Calibri"/>
                <w:b/>
                <w:bCs/>
              </w:rPr>
            </w:pPr>
          </w:p>
          <w:p w:rsidR="008B7DFF" w:rsidRPr="00882D65" w:rsidRDefault="008B7DFF" w:rsidP="00F24C35">
            <w:pPr>
              <w:spacing w:line="240" w:lineRule="auto"/>
              <w:jc w:val="both"/>
              <w:rPr>
                <w:rFonts w:ascii="Calibri" w:hAnsi="Calibri"/>
                <w:i/>
                <w:iCs/>
              </w:rPr>
            </w:pPr>
            <w:r w:rsidRPr="00882D65">
              <w:rPr>
                <w:rFonts w:ascii="Calibri" w:hAnsi="Calibri"/>
                <w:i/>
                <w:iCs/>
              </w:rPr>
              <w:t>No. of farmers successfully passing training</w:t>
            </w:r>
          </w:p>
        </w:tc>
        <w:tc>
          <w:tcPr>
            <w:tcW w:w="4841" w:type="dxa"/>
            <w:tcBorders>
              <w:right w:val="single" w:sz="4" w:space="0" w:color="auto"/>
            </w:tcBorders>
            <w:shd w:val="clear" w:color="auto" w:fill="FFFFFF"/>
          </w:tcPr>
          <w:p w:rsidR="008B7DFF" w:rsidRPr="00882D65" w:rsidRDefault="008B7DFF" w:rsidP="00F24C35">
            <w:pPr>
              <w:spacing w:line="240" w:lineRule="auto"/>
              <w:jc w:val="both"/>
              <w:rPr>
                <w:rFonts w:ascii="Calibri" w:hAnsi="Calibri"/>
                <w:bCs/>
                <w:iCs/>
              </w:rPr>
            </w:pPr>
          </w:p>
        </w:tc>
      </w:tr>
      <w:tr w:rsidR="008B7DFF" w:rsidRPr="00882D65" w:rsidTr="00B51D14">
        <w:trPr>
          <w:cantSplit/>
          <w:trHeight w:val="1928"/>
          <w:jc w:val="center"/>
        </w:trPr>
        <w:tc>
          <w:tcPr>
            <w:tcW w:w="4342" w:type="dxa"/>
          </w:tcPr>
          <w:p w:rsidR="008B7DFF" w:rsidRPr="00882D65" w:rsidRDefault="008B7DFF" w:rsidP="00A02F76">
            <w:pPr>
              <w:numPr>
                <w:ilvl w:val="0"/>
                <w:numId w:val="56"/>
              </w:numPr>
              <w:tabs>
                <w:tab w:val="clear" w:pos="465"/>
                <w:tab w:val="num" w:pos="180"/>
              </w:tabs>
              <w:spacing w:after="0" w:line="240" w:lineRule="auto"/>
              <w:ind w:left="180" w:hanging="180"/>
              <w:jc w:val="both"/>
              <w:rPr>
                <w:rFonts w:ascii="Calibri" w:hAnsi="Calibri"/>
                <w:b/>
                <w:bCs/>
              </w:rPr>
            </w:pPr>
            <w:r w:rsidRPr="00882D65">
              <w:rPr>
                <w:rFonts w:ascii="Calibri" w:hAnsi="Calibri"/>
                <w:b/>
                <w:bCs/>
              </w:rPr>
              <w:t>Willingness of farmers to incorporate into entrepreneurial forms increased.</w:t>
            </w:r>
          </w:p>
          <w:p w:rsidR="008B7DFF" w:rsidRPr="00882D65" w:rsidRDefault="008B7DFF" w:rsidP="00F24C35">
            <w:pPr>
              <w:spacing w:line="240" w:lineRule="auto"/>
              <w:jc w:val="both"/>
              <w:rPr>
                <w:rFonts w:ascii="Calibri" w:hAnsi="Calibri"/>
                <w:b/>
                <w:bCs/>
              </w:rPr>
            </w:pPr>
          </w:p>
          <w:p w:rsidR="008B7DFF" w:rsidRPr="00882D65" w:rsidRDefault="008B7DFF" w:rsidP="00F24C35">
            <w:pPr>
              <w:spacing w:line="240" w:lineRule="auto"/>
              <w:jc w:val="both"/>
              <w:rPr>
                <w:rFonts w:ascii="Calibri" w:hAnsi="Calibri"/>
                <w:i/>
                <w:iCs/>
              </w:rPr>
            </w:pPr>
            <w:r w:rsidRPr="00882D65">
              <w:rPr>
                <w:rFonts w:ascii="Calibri" w:hAnsi="Calibri"/>
                <w:i/>
                <w:iCs/>
              </w:rPr>
              <w:t>Percentage of Farmer swilling to start establishing collective enterprise(s)</w:t>
            </w:r>
          </w:p>
        </w:tc>
        <w:tc>
          <w:tcPr>
            <w:tcW w:w="4841" w:type="dxa"/>
            <w:tcBorders>
              <w:right w:val="single" w:sz="4" w:space="0" w:color="auto"/>
            </w:tcBorders>
            <w:shd w:val="clear" w:color="auto" w:fill="FFFFFF"/>
          </w:tcPr>
          <w:p w:rsidR="008B7DFF" w:rsidRPr="00882D65" w:rsidRDefault="008B7DFF" w:rsidP="00F24C35">
            <w:pPr>
              <w:spacing w:line="240" w:lineRule="auto"/>
              <w:rPr>
                <w:rFonts w:ascii="Calibri" w:hAnsi="Calibri"/>
                <w:bCs/>
                <w:iCs/>
              </w:rPr>
            </w:pPr>
            <w:r w:rsidRPr="00882D65">
              <w:rPr>
                <w:rFonts w:ascii="Calibri" w:hAnsi="Calibri"/>
                <w:bCs/>
                <w:iCs/>
              </w:rPr>
              <w:t>60% of the farmers sample are willing to start establishing collective enterprise(s)</w:t>
            </w:r>
          </w:p>
        </w:tc>
      </w:tr>
      <w:tr w:rsidR="008B7DFF" w:rsidRPr="00882D65" w:rsidTr="00B51D14">
        <w:trPr>
          <w:cantSplit/>
          <w:trHeight w:val="1288"/>
          <w:jc w:val="center"/>
        </w:trPr>
        <w:tc>
          <w:tcPr>
            <w:tcW w:w="4342" w:type="dxa"/>
          </w:tcPr>
          <w:p w:rsidR="008B7DFF" w:rsidRPr="00882D65" w:rsidRDefault="008B7DFF" w:rsidP="00A02F76">
            <w:pPr>
              <w:numPr>
                <w:ilvl w:val="0"/>
                <w:numId w:val="56"/>
              </w:numPr>
              <w:tabs>
                <w:tab w:val="clear" w:pos="465"/>
                <w:tab w:val="num" w:pos="180"/>
              </w:tabs>
              <w:spacing w:after="0" w:line="240" w:lineRule="auto"/>
              <w:ind w:left="180" w:hanging="180"/>
              <w:jc w:val="both"/>
              <w:rPr>
                <w:rFonts w:ascii="Calibri" w:hAnsi="Calibri"/>
                <w:b/>
                <w:bCs/>
              </w:rPr>
            </w:pPr>
            <w:r w:rsidRPr="00882D65">
              <w:rPr>
                <w:rFonts w:ascii="Calibri" w:hAnsi="Calibri"/>
                <w:b/>
                <w:bCs/>
              </w:rPr>
              <w:t>At least one company established by small farmers.</w:t>
            </w:r>
          </w:p>
          <w:p w:rsidR="008B7DFF" w:rsidRPr="00882D65" w:rsidRDefault="008B7DFF" w:rsidP="00F24C35">
            <w:pPr>
              <w:tabs>
                <w:tab w:val="num" w:pos="180"/>
              </w:tabs>
              <w:spacing w:line="240" w:lineRule="auto"/>
              <w:ind w:left="180" w:hanging="180"/>
              <w:jc w:val="both"/>
              <w:rPr>
                <w:rFonts w:ascii="Calibri" w:hAnsi="Calibri"/>
                <w:i/>
                <w:iCs/>
              </w:rPr>
            </w:pPr>
          </w:p>
          <w:p w:rsidR="008B7DFF" w:rsidRPr="00882D65" w:rsidRDefault="008B7DFF" w:rsidP="00F24C35">
            <w:pPr>
              <w:tabs>
                <w:tab w:val="num" w:pos="180"/>
              </w:tabs>
              <w:spacing w:line="240" w:lineRule="auto"/>
              <w:ind w:left="180" w:hanging="180"/>
              <w:jc w:val="both"/>
              <w:rPr>
                <w:rFonts w:ascii="Calibri" w:hAnsi="Calibri"/>
                <w:b/>
              </w:rPr>
            </w:pPr>
            <w:r w:rsidRPr="00882D65">
              <w:rPr>
                <w:rFonts w:ascii="Calibri" w:hAnsi="Calibri"/>
                <w:i/>
                <w:iCs/>
              </w:rPr>
              <w:t>No. of companies established</w:t>
            </w:r>
          </w:p>
        </w:tc>
        <w:tc>
          <w:tcPr>
            <w:tcW w:w="4841" w:type="dxa"/>
            <w:tcBorders>
              <w:right w:val="single" w:sz="4" w:space="0" w:color="auto"/>
            </w:tcBorders>
            <w:shd w:val="clear" w:color="auto" w:fill="FFFFFF"/>
          </w:tcPr>
          <w:p w:rsidR="008B7DFF" w:rsidRPr="00882D65" w:rsidRDefault="008B7DFF" w:rsidP="00F24C35">
            <w:pPr>
              <w:spacing w:line="240" w:lineRule="auto"/>
              <w:rPr>
                <w:rFonts w:ascii="Calibri" w:hAnsi="Calibri"/>
                <w:bCs/>
                <w:iCs/>
              </w:rPr>
            </w:pPr>
          </w:p>
        </w:tc>
      </w:tr>
    </w:tbl>
    <w:p w:rsidR="008B7DFF" w:rsidRPr="00882D65" w:rsidRDefault="008B7DFF" w:rsidP="00F24C35">
      <w:pPr>
        <w:spacing w:line="240" w:lineRule="auto"/>
        <w:jc w:val="both"/>
        <w:rPr>
          <w:rFonts w:ascii="Calibri" w:hAnsi="Calibri"/>
        </w:rPr>
      </w:pPr>
    </w:p>
    <w:p w:rsidR="008B7DFF" w:rsidRPr="00B744E3" w:rsidRDefault="008B7DFF" w:rsidP="00F24C35">
      <w:pPr>
        <w:spacing w:line="240" w:lineRule="auto"/>
        <w:jc w:val="center"/>
        <w:rPr>
          <w:rFonts w:ascii="Verdana" w:hAnsi="Verdana"/>
        </w:rPr>
      </w:pPr>
      <w:r w:rsidRPr="00B744E3">
        <w:rPr>
          <w:rFonts w:ascii="Verdana" w:hAnsi="Verdana"/>
        </w:rPr>
        <w:br w:type="page"/>
      </w:r>
    </w:p>
    <w:tbl>
      <w:tblPr>
        <w:tblW w:w="9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0"/>
        <w:gridCol w:w="5256"/>
      </w:tblGrid>
      <w:tr w:rsidR="008B7DFF" w:rsidRPr="00B744E3" w:rsidTr="00FB6008">
        <w:trPr>
          <w:cantSplit/>
          <w:trHeight w:val="276"/>
          <w:jc w:val="center"/>
        </w:trPr>
        <w:tc>
          <w:tcPr>
            <w:tcW w:w="9616" w:type="dxa"/>
            <w:gridSpan w:val="2"/>
            <w:shd w:val="clear" w:color="auto" w:fill="C0C0C0"/>
            <w:vAlign w:val="center"/>
          </w:tcPr>
          <w:p w:rsidR="008B7DFF" w:rsidRPr="00B744E3" w:rsidRDefault="008B7DFF" w:rsidP="00F24C35">
            <w:pPr>
              <w:pStyle w:val="NormalWeb"/>
              <w:spacing w:before="0" w:beforeAutospacing="0" w:after="0" w:afterAutospacing="0"/>
              <w:jc w:val="both"/>
            </w:pPr>
            <w:r w:rsidRPr="00B744E3">
              <w:rPr>
                <w:sz w:val="22"/>
                <w:szCs w:val="22"/>
              </w:rPr>
              <w:t>UNDAF Outcome: “By 2011, regional human development disparities are reduced, including reducing the gender gap, and environmental sustainability improved”</w:t>
            </w:r>
          </w:p>
        </w:tc>
      </w:tr>
      <w:tr w:rsidR="008B7DFF" w:rsidRPr="00B744E3" w:rsidTr="00FB6008">
        <w:trPr>
          <w:cantSplit/>
          <w:trHeight w:val="205"/>
          <w:jc w:val="center"/>
        </w:trPr>
        <w:tc>
          <w:tcPr>
            <w:tcW w:w="9616" w:type="dxa"/>
            <w:gridSpan w:val="2"/>
            <w:shd w:val="clear" w:color="auto" w:fill="C0C0C0"/>
            <w:vAlign w:val="center"/>
          </w:tcPr>
          <w:p w:rsidR="008B7DFF" w:rsidRPr="00B744E3" w:rsidRDefault="008B7DFF" w:rsidP="00F24C35">
            <w:pPr>
              <w:spacing w:line="240" w:lineRule="auto"/>
              <w:jc w:val="both"/>
            </w:pPr>
            <w:r w:rsidRPr="00B744E3">
              <w:t>Outcome 3:   Policy and regulatory changes to promote pro-poor private sector-based growth in Upper Egypt's horticultural sector identified and discussed with the GOE.</w:t>
            </w:r>
          </w:p>
          <w:p w:rsidR="008B7DFF" w:rsidRPr="00B744E3" w:rsidRDefault="008B7DFF" w:rsidP="00A02F76">
            <w:pPr>
              <w:numPr>
                <w:ilvl w:val="0"/>
                <w:numId w:val="57"/>
              </w:numPr>
              <w:spacing w:after="0" w:line="240" w:lineRule="auto"/>
            </w:pPr>
            <w:r w:rsidRPr="00B744E3">
              <w:t xml:space="preserve">Number and importance of identified policy and regulatory measures that are tackled by the GOE with assistance from the programme. </w:t>
            </w:r>
          </w:p>
        </w:tc>
      </w:tr>
      <w:tr w:rsidR="008B7DFF" w:rsidRPr="00B744E3" w:rsidTr="00FB6008">
        <w:trPr>
          <w:cantSplit/>
          <w:trHeight w:val="354"/>
          <w:jc w:val="center"/>
        </w:trPr>
        <w:tc>
          <w:tcPr>
            <w:tcW w:w="4360" w:type="dxa"/>
            <w:shd w:val="clear" w:color="auto" w:fill="C0C0C0"/>
            <w:vAlign w:val="center"/>
          </w:tcPr>
          <w:p w:rsidR="008B7DFF" w:rsidRPr="00B744E3" w:rsidRDefault="008B7DFF" w:rsidP="00F24C35">
            <w:pPr>
              <w:spacing w:line="240" w:lineRule="auto"/>
              <w:rPr>
                <w:rFonts w:ascii="Arial" w:hAnsi="Arial" w:cs="Arial"/>
                <w:b/>
                <w:bCs/>
              </w:rPr>
            </w:pPr>
            <w:bookmarkStart w:id="146" w:name="_Toc230066913"/>
            <w:r>
              <w:rPr>
                <w:rFonts w:ascii="Arial" w:hAnsi="Arial" w:cs="Arial"/>
                <w:b/>
                <w:bCs/>
              </w:rPr>
              <w:t>I</w:t>
            </w:r>
            <w:r w:rsidRPr="00B744E3">
              <w:rPr>
                <w:rFonts w:ascii="Arial" w:hAnsi="Arial" w:cs="Arial"/>
                <w:b/>
                <w:bCs/>
              </w:rPr>
              <w:t xml:space="preserve">ndicators </w:t>
            </w:r>
            <w:bookmarkEnd w:id="146"/>
          </w:p>
        </w:tc>
        <w:tc>
          <w:tcPr>
            <w:tcW w:w="5256" w:type="dxa"/>
            <w:shd w:val="clear" w:color="auto" w:fill="C0C0C0"/>
            <w:vAlign w:val="center"/>
          </w:tcPr>
          <w:p w:rsidR="008B7DFF" w:rsidRPr="00B744E3" w:rsidRDefault="008B7DFF" w:rsidP="00F24C35">
            <w:pPr>
              <w:spacing w:line="240" w:lineRule="auto"/>
              <w:jc w:val="center"/>
            </w:pPr>
            <w:r w:rsidRPr="00B744E3">
              <w:rPr>
                <w:rFonts w:ascii="Arial" w:hAnsi="Arial" w:cs="Arial"/>
                <w:b/>
                <w:bCs/>
              </w:rPr>
              <w:t>Baseline Study Results</w:t>
            </w:r>
          </w:p>
        </w:tc>
      </w:tr>
      <w:tr w:rsidR="008B7DFF" w:rsidRPr="00B744E3" w:rsidTr="00FB6008">
        <w:trPr>
          <w:cantSplit/>
          <w:trHeight w:val="1366"/>
          <w:jc w:val="center"/>
        </w:trPr>
        <w:tc>
          <w:tcPr>
            <w:tcW w:w="4360" w:type="dxa"/>
          </w:tcPr>
          <w:p w:rsidR="008B7DFF" w:rsidRPr="00B744E3" w:rsidRDefault="008B7DFF" w:rsidP="00A02F76">
            <w:pPr>
              <w:numPr>
                <w:ilvl w:val="0"/>
                <w:numId w:val="60"/>
              </w:numPr>
              <w:spacing w:after="0" w:line="240" w:lineRule="auto"/>
              <w:jc w:val="both"/>
              <w:rPr>
                <w:b/>
                <w:bCs/>
              </w:rPr>
            </w:pPr>
            <w:r w:rsidRPr="00B744E3">
              <w:rPr>
                <w:b/>
                <w:bCs/>
              </w:rPr>
              <w:t>Policy constraints to incorporating small farmers in value chains on equitable basis identified</w:t>
            </w:r>
          </w:p>
          <w:p w:rsidR="008B7DFF" w:rsidRPr="00B744E3" w:rsidRDefault="008B7DFF" w:rsidP="00F24C35">
            <w:pPr>
              <w:tabs>
                <w:tab w:val="num" w:pos="0"/>
              </w:tabs>
              <w:spacing w:line="240" w:lineRule="auto"/>
              <w:jc w:val="both"/>
              <w:rPr>
                <w:i/>
                <w:iCs/>
              </w:rPr>
            </w:pPr>
            <w:r w:rsidRPr="00B744E3">
              <w:rPr>
                <w:i/>
                <w:iCs/>
              </w:rPr>
              <w:t xml:space="preserve">No. and importance of identified policy and regulatory measures. </w:t>
            </w:r>
          </w:p>
        </w:tc>
        <w:tc>
          <w:tcPr>
            <w:tcW w:w="5256" w:type="dxa"/>
            <w:shd w:val="clear" w:color="auto" w:fill="FFFFFF"/>
          </w:tcPr>
          <w:p w:rsidR="002B2E96" w:rsidRPr="005F1E9A" w:rsidRDefault="002B2E96" w:rsidP="00FB6008">
            <w:pPr>
              <w:spacing w:before="240" w:after="0"/>
              <w:ind w:left="183" w:hanging="142"/>
              <w:jc w:val="both"/>
              <w:rPr>
                <w:rFonts w:ascii="Calibri" w:hAnsi="Calibri" w:cs="Calibri"/>
                <w:sz w:val="24"/>
                <w:szCs w:val="24"/>
              </w:rPr>
            </w:pPr>
            <w:r w:rsidRPr="005F1E9A">
              <w:rPr>
                <w:rFonts w:ascii="Calibri" w:hAnsi="Calibri" w:cs="Calibri"/>
                <w:sz w:val="24"/>
                <w:szCs w:val="24"/>
              </w:rPr>
              <w:t>In general, the lack of a policy focus on the productivity and competitiveness of small</w:t>
            </w:r>
            <w:r>
              <w:rPr>
                <w:rFonts w:ascii="Calibri" w:hAnsi="Calibri" w:cs="Calibri"/>
                <w:sz w:val="24"/>
                <w:szCs w:val="24"/>
              </w:rPr>
              <w:t xml:space="preserve"> farm</w:t>
            </w:r>
            <w:r w:rsidRPr="005F1E9A">
              <w:rPr>
                <w:rFonts w:ascii="Calibri" w:hAnsi="Calibri" w:cs="Calibri"/>
                <w:sz w:val="24"/>
                <w:szCs w:val="24"/>
              </w:rPr>
              <w:t>ers</w:t>
            </w:r>
            <w:r>
              <w:rPr>
                <w:rFonts w:ascii="Calibri" w:hAnsi="Calibri" w:cs="Calibri"/>
                <w:sz w:val="24"/>
                <w:szCs w:val="24"/>
              </w:rPr>
              <w:t>.</w:t>
            </w:r>
          </w:p>
          <w:p w:rsidR="002B2E96" w:rsidRDefault="002B2E96" w:rsidP="002B2E96">
            <w:pPr>
              <w:spacing w:before="240" w:after="0"/>
              <w:ind w:left="183" w:hanging="142"/>
              <w:jc w:val="both"/>
              <w:rPr>
                <w:rFonts w:ascii="Calibri" w:hAnsi="Calibri" w:cs="Calibri"/>
                <w:b/>
                <w:bCs/>
                <w:sz w:val="24"/>
                <w:szCs w:val="24"/>
              </w:rPr>
            </w:pPr>
            <w:r>
              <w:rPr>
                <w:rFonts w:ascii="Calibri" w:hAnsi="Calibri" w:cs="Calibri"/>
                <w:b/>
                <w:bCs/>
                <w:sz w:val="24"/>
                <w:szCs w:val="24"/>
              </w:rPr>
              <w:t>And more specifically:</w:t>
            </w:r>
          </w:p>
          <w:p w:rsidR="00FB6008" w:rsidRPr="008E1791" w:rsidRDefault="00FB6008" w:rsidP="001E4FAD">
            <w:pPr>
              <w:pStyle w:val="ListParagraph"/>
              <w:numPr>
                <w:ilvl w:val="0"/>
                <w:numId w:val="82"/>
              </w:numPr>
              <w:autoSpaceDE w:val="0"/>
              <w:autoSpaceDN w:val="0"/>
              <w:adjustRightInd w:val="0"/>
              <w:spacing w:after="0"/>
              <w:ind w:left="340" w:hanging="340"/>
              <w:jc w:val="both"/>
              <w:rPr>
                <w:rFonts w:cstheme="minorHAnsi"/>
                <w:sz w:val="24"/>
                <w:szCs w:val="24"/>
              </w:rPr>
            </w:pPr>
            <w:r w:rsidRPr="008E1791">
              <w:rPr>
                <w:rFonts w:cstheme="minorHAnsi"/>
                <w:sz w:val="24"/>
                <w:szCs w:val="24"/>
              </w:rPr>
              <w:t xml:space="preserve">Government should play a stricter supervisory role in the input supply system in a way </w:t>
            </w:r>
            <w:r>
              <w:rPr>
                <w:rFonts w:cstheme="minorHAnsi"/>
                <w:sz w:val="24"/>
                <w:szCs w:val="24"/>
              </w:rPr>
              <w:t>that</w:t>
            </w:r>
            <w:r w:rsidRPr="008E1791">
              <w:rPr>
                <w:rFonts w:cstheme="minorHAnsi"/>
                <w:sz w:val="24"/>
                <w:szCs w:val="24"/>
              </w:rPr>
              <w:t xml:space="preserve"> provide</w:t>
            </w:r>
            <w:r>
              <w:rPr>
                <w:rFonts w:cstheme="minorHAnsi"/>
                <w:sz w:val="24"/>
                <w:szCs w:val="24"/>
              </w:rPr>
              <w:t>s</w:t>
            </w:r>
            <w:r w:rsidRPr="008E1791">
              <w:rPr>
                <w:rFonts w:cstheme="minorHAnsi"/>
                <w:sz w:val="24"/>
                <w:szCs w:val="24"/>
              </w:rPr>
              <w:t xml:space="preserve"> farmers with the right inputs with adequate quantities and quality in a timely manner.</w:t>
            </w:r>
          </w:p>
          <w:p w:rsidR="00FB6008" w:rsidRPr="008E1791" w:rsidRDefault="00FB6008" w:rsidP="001E4FAD">
            <w:pPr>
              <w:pStyle w:val="ListParagraph"/>
              <w:numPr>
                <w:ilvl w:val="0"/>
                <w:numId w:val="82"/>
              </w:numPr>
              <w:autoSpaceDE w:val="0"/>
              <w:autoSpaceDN w:val="0"/>
              <w:adjustRightInd w:val="0"/>
              <w:spacing w:after="0"/>
              <w:ind w:left="340" w:hanging="340"/>
              <w:jc w:val="both"/>
              <w:rPr>
                <w:rFonts w:cstheme="minorHAnsi"/>
                <w:sz w:val="24"/>
                <w:szCs w:val="24"/>
              </w:rPr>
            </w:pPr>
            <w:r w:rsidRPr="008E1791">
              <w:rPr>
                <w:rFonts w:cs="Times New Roman"/>
                <w:sz w:val="24"/>
                <w:szCs w:val="24"/>
                <w:rtl/>
              </w:rPr>
              <w:t>‏</w:t>
            </w:r>
            <w:r w:rsidRPr="008E1791">
              <w:rPr>
                <w:rFonts w:cstheme="minorHAnsi"/>
                <w:sz w:val="24"/>
                <w:szCs w:val="24"/>
              </w:rPr>
              <w:t>Establish an arbitration system for settling disputes between farmer associations and exporters, as well as other buyers.</w:t>
            </w:r>
          </w:p>
          <w:p w:rsidR="00FB6008" w:rsidRPr="008E1791" w:rsidRDefault="00FB6008" w:rsidP="001E4FAD">
            <w:pPr>
              <w:pStyle w:val="ListParagraph"/>
              <w:numPr>
                <w:ilvl w:val="0"/>
                <w:numId w:val="82"/>
              </w:numPr>
              <w:autoSpaceDE w:val="0"/>
              <w:autoSpaceDN w:val="0"/>
              <w:adjustRightInd w:val="0"/>
              <w:spacing w:after="0"/>
              <w:ind w:left="340" w:hanging="340"/>
              <w:jc w:val="both"/>
              <w:rPr>
                <w:rFonts w:cstheme="minorHAnsi"/>
                <w:sz w:val="24"/>
                <w:szCs w:val="24"/>
              </w:rPr>
            </w:pPr>
            <w:r w:rsidRPr="008E1791">
              <w:rPr>
                <w:rFonts w:cstheme="minorHAnsi"/>
                <w:sz w:val="24"/>
                <w:szCs w:val="24"/>
              </w:rPr>
              <w:t>To promote and strengthen confidence building between the parties and also help solve any dispute arising out of violation of contract, an institutional arrangement should be established to record all contractual arrangements.</w:t>
            </w:r>
          </w:p>
          <w:p w:rsidR="00FB6008" w:rsidRDefault="00FB6008" w:rsidP="001E4FAD">
            <w:pPr>
              <w:pStyle w:val="ListParagraph"/>
              <w:numPr>
                <w:ilvl w:val="0"/>
                <w:numId w:val="82"/>
              </w:numPr>
              <w:autoSpaceDE w:val="0"/>
              <w:autoSpaceDN w:val="0"/>
              <w:adjustRightInd w:val="0"/>
              <w:spacing w:after="0"/>
              <w:ind w:left="340" w:hanging="340"/>
              <w:jc w:val="both"/>
              <w:rPr>
                <w:rFonts w:cstheme="minorHAnsi"/>
                <w:sz w:val="24"/>
                <w:szCs w:val="24"/>
              </w:rPr>
            </w:pPr>
            <w:r w:rsidRPr="008E1791">
              <w:rPr>
                <w:rFonts w:cstheme="minorHAnsi"/>
                <w:sz w:val="24"/>
                <w:szCs w:val="24"/>
              </w:rPr>
              <w:t>Develop a tax incentive package that encourages businesses to invest in cold chains for horticultural produce in Upper Egypt</w:t>
            </w:r>
          </w:p>
          <w:p w:rsidR="00FB6008" w:rsidRPr="008E1791" w:rsidRDefault="00FB6008" w:rsidP="001E4FAD">
            <w:pPr>
              <w:pStyle w:val="ListParagraph"/>
              <w:numPr>
                <w:ilvl w:val="0"/>
                <w:numId w:val="82"/>
              </w:numPr>
              <w:autoSpaceDE w:val="0"/>
              <w:autoSpaceDN w:val="0"/>
              <w:adjustRightInd w:val="0"/>
              <w:spacing w:after="0"/>
              <w:ind w:left="340" w:hanging="340"/>
              <w:jc w:val="both"/>
              <w:rPr>
                <w:rFonts w:cstheme="minorHAnsi"/>
                <w:sz w:val="24"/>
                <w:szCs w:val="24"/>
              </w:rPr>
            </w:pPr>
            <w:r w:rsidRPr="008E1791">
              <w:rPr>
                <w:rFonts w:cstheme="minorHAnsi"/>
                <w:sz w:val="24"/>
                <w:szCs w:val="24"/>
              </w:rPr>
              <w:t>Reconsider the application of the 15% export subsidies given to exporters. As currently applied, exports subsidies do not benefit producers/farmers and are sometimes utilized by some exporters in monopolistic practices that cause market distortions and harms food processors.</w:t>
            </w:r>
          </w:p>
          <w:p w:rsidR="008B7DFF" w:rsidRPr="00FB6008" w:rsidRDefault="00FB6008" w:rsidP="001E4FAD">
            <w:pPr>
              <w:pStyle w:val="ListParagraph"/>
              <w:numPr>
                <w:ilvl w:val="0"/>
                <w:numId w:val="82"/>
              </w:numPr>
              <w:autoSpaceDE w:val="0"/>
              <w:autoSpaceDN w:val="0"/>
              <w:adjustRightInd w:val="0"/>
              <w:spacing w:after="0"/>
              <w:ind w:left="340" w:hanging="340"/>
              <w:jc w:val="both"/>
              <w:rPr>
                <w:rFonts w:cstheme="minorHAnsi"/>
                <w:sz w:val="24"/>
                <w:szCs w:val="24"/>
              </w:rPr>
            </w:pPr>
            <w:r w:rsidRPr="008E1791">
              <w:rPr>
                <w:rFonts w:cstheme="minorHAnsi"/>
                <w:sz w:val="24"/>
                <w:szCs w:val="24"/>
              </w:rPr>
              <w:t xml:space="preserve">Revise the law governing cooperatives in order to allow them more autonomy and enable them to play their role in purchasing and distributing inputs and, production, as well as marketing for small farmers. </w:t>
            </w:r>
          </w:p>
        </w:tc>
      </w:tr>
      <w:tr w:rsidR="008B7DFF" w:rsidRPr="00B744E3" w:rsidTr="00FB6008">
        <w:trPr>
          <w:cantSplit/>
          <w:trHeight w:val="1839"/>
          <w:jc w:val="center"/>
        </w:trPr>
        <w:tc>
          <w:tcPr>
            <w:tcW w:w="4360" w:type="dxa"/>
          </w:tcPr>
          <w:p w:rsidR="008B7DFF" w:rsidRPr="00B744E3" w:rsidRDefault="008B7DFF" w:rsidP="00A02F76">
            <w:pPr>
              <w:numPr>
                <w:ilvl w:val="0"/>
                <w:numId w:val="60"/>
              </w:numPr>
              <w:spacing w:after="0" w:line="240" w:lineRule="auto"/>
              <w:jc w:val="both"/>
              <w:rPr>
                <w:b/>
                <w:bCs/>
              </w:rPr>
            </w:pPr>
            <w:r w:rsidRPr="00B744E3">
              <w:rPr>
                <w:b/>
                <w:bCs/>
              </w:rPr>
              <w:t>FAs' advocacy capacity and involvement in government dialogue strengthened</w:t>
            </w:r>
          </w:p>
          <w:p w:rsidR="008B7DFF" w:rsidRPr="00B744E3" w:rsidRDefault="008B7DFF" w:rsidP="00F24C35">
            <w:pPr>
              <w:tabs>
                <w:tab w:val="num" w:pos="180"/>
              </w:tabs>
              <w:spacing w:line="240" w:lineRule="auto"/>
              <w:ind w:left="180" w:hanging="180"/>
              <w:jc w:val="both"/>
              <w:rPr>
                <w:b/>
                <w:bCs/>
              </w:rPr>
            </w:pPr>
          </w:p>
          <w:p w:rsidR="008B7DFF" w:rsidRPr="00B744E3" w:rsidRDefault="008B7DFF" w:rsidP="00F24C35">
            <w:pPr>
              <w:spacing w:line="240" w:lineRule="auto"/>
              <w:rPr>
                <w:b/>
              </w:rPr>
            </w:pPr>
            <w:r w:rsidRPr="00B744E3">
              <w:rPr>
                <w:i/>
                <w:iCs/>
              </w:rPr>
              <w:t>Frequency &amp; effectiveness of FAs’ participation in the identification &amp; discussion of policy &amp; regulatory issues with</w:t>
            </w:r>
            <w:r w:rsidRPr="00B744E3">
              <w:t xml:space="preserve"> </w:t>
            </w:r>
            <w:r w:rsidRPr="00B744E3">
              <w:rPr>
                <w:i/>
                <w:iCs/>
              </w:rPr>
              <w:t>GOE</w:t>
            </w:r>
          </w:p>
        </w:tc>
        <w:tc>
          <w:tcPr>
            <w:tcW w:w="5256" w:type="dxa"/>
            <w:shd w:val="clear" w:color="auto" w:fill="FFFFFF"/>
          </w:tcPr>
          <w:p w:rsidR="008B7DFF" w:rsidRPr="00B744E3" w:rsidRDefault="00A71B90" w:rsidP="00F24C35">
            <w:pPr>
              <w:spacing w:line="240" w:lineRule="auto"/>
              <w:jc w:val="both"/>
              <w:rPr>
                <w:bCs/>
                <w:iCs/>
              </w:rPr>
            </w:pPr>
            <w:r>
              <w:rPr>
                <w:rFonts w:ascii="Calibri" w:hAnsi="Calibri" w:cs="Tahoma"/>
                <w:sz w:val="24"/>
                <w:szCs w:val="24"/>
              </w:rPr>
              <w:t>Only 3 associations (2 of which were selected by the project) out of the 17 assessed</w:t>
            </w:r>
            <w:r w:rsidR="008B7DFF" w:rsidRPr="00117191">
              <w:rPr>
                <w:rFonts w:ascii="Calibri" w:hAnsi="Calibri" w:cs="Tahoma"/>
                <w:sz w:val="24"/>
                <w:szCs w:val="24"/>
              </w:rPr>
              <w:t xml:space="preserve"> associations engaged in advocacy </w:t>
            </w:r>
            <w:r w:rsidR="008B7DFF" w:rsidRPr="00117191">
              <w:rPr>
                <w:rFonts w:ascii="Calibri" w:hAnsi="Calibri" w:cs="Tahoma"/>
              </w:rPr>
              <w:t xml:space="preserve">activities </w:t>
            </w:r>
            <w:r w:rsidR="008B7DFF">
              <w:rPr>
                <w:rFonts w:ascii="Calibri" w:hAnsi="Calibri" w:cs="Tahoma"/>
              </w:rPr>
              <w:t>like</w:t>
            </w:r>
            <w:r w:rsidR="008B7DFF" w:rsidRPr="00117191">
              <w:rPr>
                <w:rFonts w:ascii="Calibri" w:hAnsi="Calibri" w:cs="Tahoma"/>
                <w:sz w:val="24"/>
                <w:szCs w:val="24"/>
              </w:rPr>
              <w:t xml:space="preserve"> raising the price of sugar cane crop and the dissemination of environmental agriculture</w:t>
            </w:r>
            <w:r w:rsidR="008B7DFF">
              <w:rPr>
                <w:bCs/>
                <w:iCs/>
              </w:rPr>
              <w:t>.</w:t>
            </w:r>
          </w:p>
        </w:tc>
      </w:tr>
      <w:tr w:rsidR="008B7DFF" w:rsidRPr="00B744E3" w:rsidTr="00FB6008">
        <w:trPr>
          <w:cantSplit/>
          <w:trHeight w:val="1313"/>
          <w:jc w:val="center"/>
        </w:trPr>
        <w:tc>
          <w:tcPr>
            <w:tcW w:w="4360" w:type="dxa"/>
          </w:tcPr>
          <w:p w:rsidR="008B7DFF" w:rsidRPr="008B7DFF" w:rsidRDefault="008B7DFF" w:rsidP="00A02F76">
            <w:pPr>
              <w:numPr>
                <w:ilvl w:val="0"/>
                <w:numId w:val="60"/>
              </w:numPr>
              <w:spacing w:after="0" w:line="240" w:lineRule="auto"/>
              <w:jc w:val="both"/>
              <w:rPr>
                <w:b/>
                <w:bCs/>
              </w:rPr>
            </w:pPr>
            <w:r w:rsidRPr="00B744E3">
              <w:rPr>
                <w:b/>
                <w:bCs/>
              </w:rPr>
              <w:t>Success stories and lessons learned promoted.</w:t>
            </w:r>
          </w:p>
          <w:p w:rsidR="008B7DFF" w:rsidRPr="00B744E3" w:rsidRDefault="008B7DFF" w:rsidP="00F24C35">
            <w:pPr>
              <w:spacing w:line="240" w:lineRule="auto"/>
              <w:rPr>
                <w:i/>
                <w:iCs/>
              </w:rPr>
            </w:pPr>
            <w:r w:rsidRPr="00B744E3">
              <w:rPr>
                <w:i/>
                <w:iCs/>
              </w:rPr>
              <w:t>No. and significance of lessons learned compiled and presented</w:t>
            </w:r>
          </w:p>
        </w:tc>
        <w:tc>
          <w:tcPr>
            <w:tcW w:w="5256" w:type="dxa"/>
            <w:shd w:val="clear" w:color="auto" w:fill="FFFFFF"/>
          </w:tcPr>
          <w:p w:rsidR="008B7DFF" w:rsidRPr="00B744E3" w:rsidRDefault="008B7DFF" w:rsidP="00F24C35">
            <w:pPr>
              <w:spacing w:line="240" w:lineRule="auto"/>
              <w:rPr>
                <w:bCs/>
                <w:iCs/>
                <w:rtl/>
                <w:lang w:bidi="ar-EG"/>
              </w:rPr>
            </w:pPr>
          </w:p>
        </w:tc>
      </w:tr>
      <w:tr w:rsidR="008B7DFF" w:rsidRPr="00B744E3" w:rsidTr="00FB6008">
        <w:trPr>
          <w:cantSplit/>
          <w:trHeight w:val="2015"/>
          <w:jc w:val="center"/>
        </w:trPr>
        <w:tc>
          <w:tcPr>
            <w:tcW w:w="4360" w:type="dxa"/>
          </w:tcPr>
          <w:p w:rsidR="008B7DFF" w:rsidRPr="00B744E3" w:rsidRDefault="008B7DFF" w:rsidP="00A02F76">
            <w:pPr>
              <w:numPr>
                <w:ilvl w:val="0"/>
                <w:numId w:val="60"/>
              </w:numPr>
              <w:spacing w:after="0" w:line="240" w:lineRule="auto"/>
              <w:jc w:val="both"/>
              <w:rPr>
                <w:b/>
                <w:bCs/>
              </w:rPr>
            </w:pPr>
            <w:r w:rsidRPr="00B744E3">
              <w:rPr>
                <w:b/>
                <w:bCs/>
              </w:rPr>
              <w:t>Policy issues identified, disseminated and discussed with GOE</w:t>
            </w:r>
          </w:p>
          <w:p w:rsidR="008B7DFF" w:rsidRPr="00B744E3" w:rsidRDefault="008B7DFF" w:rsidP="00F24C35">
            <w:pPr>
              <w:tabs>
                <w:tab w:val="num" w:pos="180"/>
              </w:tabs>
              <w:spacing w:line="240" w:lineRule="auto"/>
              <w:ind w:left="180" w:hanging="180"/>
              <w:jc w:val="both"/>
              <w:rPr>
                <w:b/>
                <w:bCs/>
              </w:rPr>
            </w:pPr>
          </w:p>
          <w:p w:rsidR="008B7DFF" w:rsidRPr="00B744E3" w:rsidRDefault="008B7DFF" w:rsidP="00F24C35">
            <w:pPr>
              <w:spacing w:line="240" w:lineRule="auto"/>
              <w:rPr>
                <w:b/>
              </w:rPr>
            </w:pPr>
            <w:r w:rsidRPr="00B744E3">
              <w:rPr>
                <w:i/>
                <w:iCs/>
              </w:rPr>
              <w:t>Number and importance of identified policy</w:t>
            </w:r>
            <w:r w:rsidRPr="00B744E3">
              <w:t xml:space="preserve"> </w:t>
            </w:r>
            <w:r w:rsidRPr="00B744E3">
              <w:rPr>
                <w:i/>
                <w:iCs/>
              </w:rPr>
              <w:t>and regulatory measures that</w:t>
            </w:r>
            <w:r w:rsidRPr="00B744E3">
              <w:t xml:space="preserve"> </w:t>
            </w:r>
            <w:r w:rsidRPr="00B744E3">
              <w:rPr>
                <w:i/>
                <w:iCs/>
              </w:rPr>
              <w:t>are tackled by the GOE with</w:t>
            </w:r>
            <w:r w:rsidRPr="00B744E3">
              <w:t xml:space="preserve"> </w:t>
            </w:r>
            <w:r w:rsidRPr="00B744E3">
              <w:rPr>
                <w:i/>
                <w:iCs/>
              </w:rPr>
              <w:t>assistance from the programme.</w:t>
            </w:r>
            <w:r w:rsidRPr="00B744E3">
              <w:t xml:space="preserve"> </w:t>
            </w:r>
          </w:p>
        </w:tc>
        <w:tc>
          <w:tcPr>
            <w:tcW w:w="5256" w:type="dxa"/>
            <w:shd w:val="clear" w:color="auto" w:fill="FFFFFF"/>
          </w:tcPr>
          <w:p w:rsidR="008B7DFF" w:rsidRPr="00B744E3" w:rsidRDefault="008B7DFF" w:rsidP="00F24C35">
            <w:pPr>
              <w:spacing w:line="240" w:lineRule="auto"/>
              <w:rPr>
                <w:bCs/>
                <w:iCs/>
                <w:rtl/>
                <w:lang w:bidi="ar-EG"/>
              </w:rPr>
            </w:pPr>
          </w:p>
        </w:tc>
      </w:tr>
    </w:tbl>
    <w:p w:rsidR="008B7DFF" w:rsidRDefault="008B7DFF" w:rsidP="00F24C35">
      <w:pPr>
        <w:spacing w:line="240" w:lineRule="auto"/>
        <w:rPr>
          <w:b/>
          <w:bCs/>
          <w:sz w:val="28"/>
          <w:szCs w:val="28"/>
          <w:u w:val="single"/>
        </w:rPr>
      </w:pPr>
    </w:p>
    <w:p w:rsidR="008B7DFF" w:rsidRPr="002F02E8" w:rsidRDefault="008B7DFF" w:rsidP="00F24C35">
      <w:pPr>
        <w:spacing w:line="240" w:lineRule="auto"/>
        <w:jc w:val="both"/>
        <w:rPr>
          <w:rFonts w:ascii="Calibri" w:hAnsi="Calibri" w:cs="Tahoma"/>
          <w:sz w:val="24"/>
          <w:szCs w:val="24"/>
        </w:rPr>
      </w:pPr>
    </w:p>
    <w:sectPr w:rsidR="008B7DFF" w:rsidRPr="002F02E8" w:rsidSect="0091139D">
      <w:headerReference w:type="default" r:id="rId104"/>
      <w:footerReference w:type="default" r:id="rId105"/>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50B8" w:rsidRDefault="006050B8" w:rsidP="0040276C">
      <w:pPr>
        <w:spacing w:after="0" w:line="240" w:lineRule="auto"/>
      </w:pPr>
      <w:r>
        <w:separator/>
      </w:r>
    </w:p>
  </w:endnote>
  <w:endnote w:type="continuationSeparator" w:id="0">
    <w:p w:rsidR="006050B8" w:rsidRDefault="006050B8" w:rsidP="004027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Frutiger-Ligh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3CF" w:rsidRDefault="000E5D61">
    <w:pPr>
      <w:pStyle w:val="Footer"/>
      <w:jc w:val="center"/>
    </w:pPr>
    <w:fldSimple w:instr=" PAGE   \* MERGEFORMAT ">
      <w:r w:rsidR="00125320">
        <w:rPr>
          <w:noProof/>
        </w:rPr>
        <w:t>143</w:t>
      </w:r>
    </w:fldSimple>
  </w:p>
  <w:p w:rsidR="000453CF" w:rsidRDefault="000453C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50B8" w:rsidRDefault="006050B8" w:rsidP="0040276C">
      <w:pPr>
        <w:spacing w:after="0" w:line="240" w:lineRule="auto"/>
      </w:pPr>
      <w:r>
        <w:separator/>
      </w:r>
    </w:p>
  </w:footnote>
  <w:footnote w:type="continuationSeparator" w:id="0">
    <w:p w:rsidR="006050B8" w:rsidRDefault="006050B8" w:rsidP="0040276C">
      <w:pPr>
        <w:spacing w:after="0" w:line="240" w:lineRule="auto"/>
      </w:pPr>
      <w:r>
        <w:continuationSeparator/>
      </w:r>
    </w:p>
  </w:footnote>
  <w:footnote w:id="1">
    <w:p w:rsidR="000453CF" w:rsidRDefault="000453CF">
      <w:pPr>
        <w:pStyle w:val="FootnoteText"/>
      </w:pPr>
      <w:r>
        <w:rPr>
          <w:rStyle w:val="FootnoteReference"/>
        </w:rPr>
        <w:footnoteRef/>
      </w:r>
      <w:r>
        <w:t xml:space="preserve"> The World Bank- Egypt, 2009</w:t>
      </w:r>
    </w:p>
  </w:footnote>
  <w:footnote w:id="2">
    <w:p w:rsidR="000453CF" w:rsidRDefault="000453CF">
      <w:pPr>
        <w:pStyle w:val="FootnoteText"/>
      </w:pPr>
      <w:r>
        <w:rPr>
          <w:rStyle w:val="FootnoteReference"/>
        </w:rPr>
        <w:footnoteRef/>
      </w:r>
      <w:r>
        <w:t xml:space="preserve"> International Human Development Indicators- Egypt, 2010</w:t>
      </w:r>
    </w:p>
  </w:footnote>
  <w:footnote w:id="3">
    <w:p w:rsidR="000453CF" w:rsidRDefault="000453CF" w:rsidP="009B3320">
      <w:pPr>
        <w:pStyle w:val="FootnoteText"/>
      </w:pPr>
      <w:r>
        <w:rPr>
          <w:rStyle w:val="FootnoteReference"/>
        </w:rPr>
        <w:footnoteRef/>
      </w:r>
      <w:r>
        <w:t xml:space="preserve"> EHDR 2005 &amp; 2008</w:t>
      </w:r>
    </w:p>
  </w:footnote>
  <w:footnote w:id="4">
    <w:p w:rsidR="000453CF" w:rsidRDefault="000453CF" w:rsidP="00A327B3">
      <w:pPr>
        <w:pStyle w:val="FootnoteText"/>
      </w:pPr>
      <w:r w:rsidRPr="005B0DAB">
        <w:rPr>
          <w:rStyle w:val="FootnoteReference"/>
        </w:rPr>
        <w:footnoteRef/>
      </w:r>
      <w:r w:rsidRPr="005B0DAB">
        <w:rPr>
          <w:rFonts w:ascii="Arial" w:hAnsi="Arial"/>
          <w:sz w:val="18"/>
          <w:szCs w:val="18"/>
        </w:rPr>
        <w:t>UNIDO, E</w:t>
      </w:r>
      <w:r>
        <w:rPr>
          <w:rFonts w:ascii="Arial" w:hAnsi="Arial"/>
          <w:sz w:val="18"/>
          <w:szCs w:val="18"/>
        </w:rPr>
        <w:t>-</w:t>
      </w:r>
      <w:r w:rsidRPr="005B0DAB">
        <w:rPr>
          <w:rFonts w:ascii="Arial" w:hAnsi="Arial"/>
          <w:sz w:val="18"/>
          <w:szCs w:val="18"/>
        </w:rPr>
        <w:t>Trace, Survey Report on Farmers' Associations in Select</w:t>
      </w:r>
      <w:r>
        <w:rPr>
          <w:rFonts w:ascii="Arial" w:hAnsi="Arial"/>
          <w:sz w:val="18"/>
          <w:szCs w:val="18"/>
        </w:rPr>
        <w:t xml:space="preserve">ed Governorates in Upper Egypt, </w:t>
      </w:r>
      <w:r w:rsidRPr="005B0DAB">
        <w:rPr>
          <w:rFonts w:ascii="Arial" w:hAnsi="Arial"/>
          <w:sz w:val="18"/>
          <w:szCs w:val="18"/>
        </w:rPr>
        <w:t>March 2009</w:t>
      </w:r>
    </w:p>
  </w:footnote>
  <w:footnote w:id="5">
    <w:p w:rsidR="000453CF" w:rsidRDefault="000453CF" w:rsidP="009B3320">
      <w:pPr>
        <w:pStyle w:val="FootnoteText"/>
      </w:pPr>
      <w:r>
        <w:rPr>
          <w:rStyle w:val="FootnoteReference"/>
        </w:rPr>
        <w:footnoteRef/>
      </w:r>
      <w:r>
        <w:t xml:space="preserve"> UNIDO, E-Trace, Data Collection Report, August 2010</w:t>
      </w:r>
    </w:p>
  </w:footnote>
  <w:footnote w:id="6">
    <w:p w:rsidR="000453CF" w:rsidRDefault="000453CF" w:rsidP="009B3320">
      <w:pPr>
        <w:pStyle w:val="FootnoteText"/>
      </w:pPr>
      <w:r>
        <w:rPr>
          <w:rStyle w:val="FootnoteReference"/>
        </w:rPr>
        <w:footnoteRef/>
      </w:r>
      <w:r>
        <w:t xml:space="preserve"> UNIDO, E-Trace, Data Collection Report, August 2010</w:t>
      </w:r>
    </w:p>
  </w:footnote>
  <w:footnote w:id="7">
    <w:p w:rsidR="000453CF" w:rsidRDefault="000453CF" w:rsidP="009B3320">
      <w:pPr>
        <w:pStyle w:val="FootnoteText"/>
      </w:pPr>
      <w:r>
        <w:rPr>
          <w:rStyle w:val="FootnoteReference"/>
        </w:rPr>
        <w:footnoteRef/>
      </w:r>
      <w:r>
        <w:t xml:space="preserve"> UNIDO, E-Trace, Data Collection Report, August 2010</w:t>
      </w:r>
    </w:p>
  </w:footnote>
  <w:footnote w:id="8">
    <w:p w:rsidR="000453CF" w:rsidRDefault="000453CF" w:rsidP="002206A5">
      <w:pPr>
        <w:pStyle w:val="FootnoteText"/>
      </w:pPr>
      <w:r>
        <w:rPr>
          <w:rStyle w:val="FootnoteReference"/>
        </w:rPr>
        <w:footnoteRef/>
      </w:r>
      <w:r>
        <w:t>FAO, “ Fertilizer use by crop in Egypt”, 2005</w:t>
      </w:r>
    </w:p>
  </w:footnote>
  <w:footnote w:id="9">
    <w:p w:rsidR="000453CF" w:rsidRPr="00CB2A0D" w:rsidRDefault="000453CF" w:rsidP="00D37C0C">
      <w:pPr>
        <w:spacing w:after="0" w:line="240" w:lineRule="auto"/>
        <w:rPr>
          <w:sz w:val="20"/>
          <w:szCs w:val="20"/>
        </w:rPr>
      </w:pPr>
      <w:r>
        <w:rPr>
          <w:rStyle w:val="FootnoteReference"/>
        </w:rPr>
        <w:footnoteRef/>
      </w:r>
      <w:r w:rsidRPr="0096555A">
        <w:rPr>
          <w:rFonts w:asciiTheme="majorBidi" w:hAnsiTheme="majorBidi" w:cstheme="majorBidi"/>
          <w:sz w:val="20"/>
          <w:szCs w:val="20"/>
        </w:rPr>
        <w:t>UNDP, Project Document: “Pro-Poor Horticulture Value Chains In Upper Egypt”, 2009.</w:t>
      </w:r>
    </w:p>
  </w:footnote>
  <w:footnote w:id="10">
    <w:p w:rsidR="000453CF" w:rsidRDefault="000453CF" w:rsidP="009B3320">
      <w:pPr>
        <w:pStyle w:val="FootnoteText"/>
      </w:pPr>
      <w:r>
        <w:rPr>
          <w:rStyle w:val="FootnoteReference"/>
        </w:rPr>
        <w:footnoteRef/>
      </w:r>
      <w:r>
        <w:t xml:space="preserve"> UNIDO, E-Trace, Data Collection Report, August 2010</w:t>
      </w:r>
    </w:p>
  </w:footnote>
  <w:footnote w:id="11">
    <w:p w:rsidR="000453CF" w:rsidRDefault="000453CF" w:rsidP="009B3320">
      <w:pPr>
        <w:pStyle w:val="FootnoteText"/>
      </w:pPr>
      <w:r>
        <w:rPr>
          <w:rStyle w:val="FootnoteReference"/>
        </w:rPr>
        <w:footnoteRef/>
      </w:r>
      <w:r>
        <w:t>UNIDO, E-Trace, Data Collection Report, August 2010.</w:t>
      </w:r>
    </w:p>
  </w:footnote>
  <w:footnote w:id="12">
    <w:p w:rsidR="000453CF" w:rsidRDefault="000453CF" w:rsidP="00E16ECA">
      <w:pPr>
        <w:pStyle w:val="FootnoteText"/>
      </w:pPr>
      <w:r>
        <w:rPr>
          <w:rStyle w:val="FootnoteReference"/>
          <w:rFonts w:cs="Arial"/>
        </w:rPr>
        <w:footnoteRef/>
      </w:r>
      <w:r>
        <w:t xml:space="preserve"> USAID, Audit of USAID/ </w:t>
      </w:r>
      <w:smartTag w:uri="urn:schemas-microsoft-com:office:smarttags" w:element="place">
        <w:smartTag w:uri="urn:schemas-microsoft-com:office:smarttags" w:element="country-region">
          <w:r>
            <w:t>Egypt</w:t>
          </w:r>
        </w:smartTag>
      </w:smartTag>
      <w:r>
        <w:t>’s Agricultural Exports and Rural Income Project (Feb. 2007)</w:t>
      </w:r>
    </w:p>
  </w:footnote>
  <w:footnote w:id="13">
    <w:p w:rsidR="000453CF" w:rsidRDefault="000453CF" w:rsidP="00E16ECA">
      <w:pPr>
        <w:pStyle w:val="FootnoteText"/>
      </w:pPr>
      <w:r>
        <w:rPr>
          <w:rStyle w:val="FootnoteReference"/>
          <w:rFonts w:cs="Arial"/>
        </w:rPr>
        <w:footnoteRef/>
      </w:r>
      <w:r>
        <w:t xml:space="preserve"> USAID, Horticulture Export Improvement Association (HEIA)- Final evaluation 2005 </w:t>
      </w:r>
    </w:p>
  </w:footnote>
  <w:footnote w:id="14">
    <w:p w:rsidR="000453CF" w:rsidRDefault="000453CF" w:rsidP="004C169F">
      <w:pPr>
        <w:pStyle w:val="FootnoteText"/>
      </w:pPr>
      <w:r>
        <w:rPr>
          <w:rStyle w:val="FootnoteReference"/>
        </w:rPr>
        <w:footnoteRef/>
      </w:r>
      <w:r>
        <w:t xml:space="preserve">Ministry of Agriculture and Land Reclamation, Sustainable Agricultural Development Strategy towards 2030, December 2009. </w:t>
      </w:r>
    </w:p>
  </w:footnote>
  <w:footnote w:id="15">
    <w:p w:rsidR="000453CF" w:rsidRPr="00920935" w:rsidRDefault="000453CF" w:rsidP="00786FC2">
      <w:pPr>
        <w:pStyle w:val="FootnoteText"/>
        <w:rPr>
          <w:color w:val="002060"/>
          <w:u w:val="single"/>
        </w:rPr>
      </w:pPr>
      <w:r w:rsidRPr="00920935">
        <w:rPr>
          <w:rStyle w:val="FootnoteReference"/>
          <w:color w:val="002060"/>
          <w:u w:val="single"/>
        </w:rPr>
        <w:footnoteRef/>
      </w:r>
      <w:hyperlink r:id="rId1" w:history="1">
        <w:r>
          <w:rPr>
            <w:rStyle w:val="Hyperlink"/>
          </w:rPr>
          <w:t>http://www.fao.org/gender/landrights/report/?country=EG</w:t>
        </w:r>
      </w:hyperlink>
    </w:p>
    <w:p w:rsidR="000453CF" w:rsidRDefault="000453CF" w:rsidP="00D97CCE">
      <w:pPr>
        <w:pStyle w:val="FootnoteText"/>
      </w:pPr>
    </w:p>
  </w:footnote>
  <w:footnote w:id="16">
    <w:p w:rsidR="000453CF" w:rsidRDefault="000453CF" w:rsidP="00D109D2">
      <w:pPr>
        <w:pStyle w:val="FootnoteText"/>
      </w:pPr>
      <w:r>
        <w:rPr>
          <w:rStyle w:val="FootnoteReference"/>
        </w:rPr>
        <w:footnoteRef/>
      </w:r>
      <w:r>
        <w:t xml:space="preserve"> FAO, Project Document: “Fertilizer use by Crop in Egypt”, 2005</w:t>
      </w:r>
    </w:p>
  </w:footnote>
  <w:footnote w:id="17">
    <w:p w:rsidR="000453CF" w:rsidRDefault="000453CF" w:rsidP="006A097B">
      <w:pPr>
        <w:pStyle w:val="FootnoteText"/>
      </w:pPr>
      <w:r>
        <w:rPr>
          <w:rStyle w:val="FootnoteReference"/>
        </w:rPr>
        <w:footnoteRef/>
      </w:r>
      <w:r>
        <w:t xml:space="preserve"> The data presented here is only for female workers; due to the small size of female workers sample gender comparison will not be useful.  </w:t>
      </w:r>
    </w:p>
  </w:footnote>
  <w:footnote w:id="18">
    <w:p w:rsidR="000453CF" w:rsidRDefault="000453CF" w:rsidP="00153A46">
      <w:pPr>
        <w:pStyle w:val="FootnoteText"/>
      </w:pPr>
      <w:r w:rsidRPr="002B5E86">
        <w:rPr>
          <w:rStyle w:val="FootnoteReference"/>
          <w:sz w:val="18"/>
          <w:szCs w:val="18"/>
        </w:rPr>
        <w:footnoteRef/>
      </w:r>
      <w:r w:rsidRPr="002B5E86">
        <w:rPr>
          <w:rFonts w:ascii="Calibri" w:hAnsi="Calibri" w:cs="Calibri"/>
          <w:sz w:val="18"/>
          <w:szCs w:val="18"/>
        </w:rPr>
        <w:t xml:space="preserve">Hoodfar, H. (1997) </w:t>
      </w:r>
      <w:r w:rsidRPr="002B5E86">
        <w:rPr>
          <w:rFonts w:ascii="Calibri" w:hAnsi="Calibri" w:cs="Calibri"/>
          <w:i/>
          <w:iCs/>
          <w:sz w:val="18"/>
          <w:szCs w:val="18"/>
        </w:rPr>
        <w:t xml:space="preserve">between Marriage and the Market, </w:t>
      </w:r>
      <w:r w:rsidRPr="002B5E86">
        <w:rPr>
          <w:rFonts w:ascii="Calibri" w:hAnsi="Calibri" w:cs="Calibri"/>
          <w:sz w:val="18"/>
          <w:szCs w:val="18"/>
        </w:rPr>
        <w:t>University of California Press, London</w:t>
      </w:r>
      <w:r>
        <w:t>.</w:t>
      </w:r>
    </w:p>
  </w:footnote>
  <w:footnote w:id="19">
    <w:p w:rsidR="000453CF" w:rsidRPr="002206A5" w:rsidRDefault="000453CF" w:rsidP="00E16ECA">
      <w:pPr>
        <w:pStyle w:val="FootnoteText"/>
        <w:rPr>
          <w:rFonts w:asciiTheme="majorBidi" w:hAnsiTheme="majorBidi" w:cstheme="majorBidi"/>
        </w:rPr>
      </w:pPr>
      <w:r w:rsidRPr="005B0DAB">
        <w:rPr>
          <w:rStyle w:val="FootnoteReference"/>
        </w:rPr>
        <w:footnoteRef/>
      </w:r>
      <w:r w:rsidRPr="002206A5">
        <w:rPr>
          <w:rFonts w:asciiTheme="majorBidi" w:hAnsiTheme="majorBidi" w:cstheme="majorBidi"/>
        </w:rPr>
        <w:t>UNIDO, E-Trace, Survey Report on Farmers' Associations in Selected Governorates in Upper Egypt. March, 2009</w:t>
      </w:r>
    </w:p>
  </w:footnote>
  <w:footnote w:id="20">
    <w:p w:rsidR="000453CF" w:rsidRPr="002206A5" w:rsidRDefault="000453CF" w:rsidP="00E355D6">
      <w:pPr>
        <w:pStyle w:val="FootnoteText"/>
        <w:rPr>
          <w:rFonts w:asciiTheme="majorBidi" w:hAnsiTheme="majorBidi" w:cstheme="majorBidi"/>
        </w:rPr>
      </w:pPr>
      <w:r w:rsidRPr="002206A5">
        <w:rPr>
          <w:rStyle w:val="FootnoteReference"/>
          <w:rFonts w:asciiTheme="majorBidi" w:hAnsiTheme="majorBidi" w:cstheme="majorBidi"/>
        </w:rPr>
        <w:footnoteRef/>
      </w:r>
      <w:r w:rsidRPr="002206A5">
        <w:rPr>
          <w:rFonts w:asciiTheme="majorBidi" w:hAnsiTheme="majorBidi" w:cstheme="majorBidi"/>
        </w:rPr>
        <w:t xml:space="preserve"> UNIDO, MDG Achievement Fund (MDG_F), “Pro-Poor Horticulture Value Chains In Upper Egypt”, Data Collection Report, August 2010</w:t>
      </w:r>
    </w:p>
  </w:footnote>
  <w:footnote w:id="21">
    <w:p w:rsidR="000453CF" w:rsidRDefault="000453CF" w:rsidP="00E16ECA">
      <w:pPr>
        <w:pStyle w:val="FootnoteText"/>
      </w:pPr>
      <w:r w:rsidRPr="002206A5">
        <w:rPr>
          <w:rStyle w:val="FootnoteReference"/>
          <w:rFonts w:asciiTheme="majorBidi" w:hAnsiTheme="majorBidi" w:cstheme="majorBidi"/>
        </w:rPr>
        <w:footnoteRef/>
      </w:r>
      <w:r w:rsidRPr="002206A5">
        <w:rPr>
          <w:rFonts w:asciiTheme="majorBidi" w:hAnsiTheme="majorBidi" w:cstheme="majorBidi"/>
        </w:rPr>
        <w:t>UNIDO, E-Trace, Survey Report on Farmers' Associations in Selected Governorates in Upper Egypt. March, 2009</w:t>
      </w:r>
    </w:p>
  </w:footnote>
  <w:footnote w:id="22">
    <w:p w:rsidR="000453CF" w:rsidRDefault="000453CF" w:rsidP="00E16ECA">
      <w:pPr>
        <w:pStyle w:val="FootnoteText"/>
      </w:pPr>
      <w:r w:rsidRPr="005B0DAB">
        <w:rPr>
          <w:rStyle w:val="FootnoteReference"/>
        </w:rPr>
        <w:footnoteRef/>
      </w:r>
      <w:r w:rsidRPr="005B0DAB">
        <w:rPr>
          <w:rFonts w:ascii="Arial" w:hAnsi="Arial"/>
          <w:sz w:val="18"/>
          <w:szCs w:val="18"/>
        </w:rPr>
        <w:t>UNIDO, E</w:t>
      </w:r>
      <w:r>
        <w:rPr>
          <w:rFonts w:ascii="Arial" w:hAnsi="Arial"/>
          <w:sz w:val="18"/>
          <w:szCs w:val="18"/>
        </w:rPr>
        <w:t>-</w:t>
      </w:r>
      <w:r w:rsidRPr="005B0DAB">
        <w:rPr>
          <w:rFonts w:ascii="Arial" w:hAnsi="Arial"/>
          <w:sz w:val="18"/>
          <w:szCs w:val="18"/>
        </w:rPr>
        <w:t>Trace, Survey Report on Farmers' Associations in Selected Governorates in Upper Egypt. March, 2009</w:t>
      </w:r>
    </w:p>
  </w:footnote>
  <w:footnote w:id="23">
    <w:p w:rsidR="000453CF" w:rsidRDefault="000453CF" w:rsidP="00B30A09">
      <w:pPr>
        <w:pStyle w:val="FootnoteText"/>
      </w:pPr>
      <w:r w:rsidRPr="005B0DAB">
        <w:rPr>
          <w:rStyle w:val="FootnoteReference"/>
        </w:rPr>
        <w:footnoteRef/>
      </w:r>
      <w:r w:rsidRPr="005B0DAB">
        <w:rPr>
          <w:rFonts w:ascii="Arial" w:hAnsi="Arial"/>
          <w:sz w:val="18"/>
          <w:szCs w:val="18"/>
        </w:rPr>
        <w:t>UNIDO, E</w:t>
      </w:r>
      <w:r>
        <w:rPr>
          <w:rFonts w:ascii="Arial" w:hAnsi="Arial"/>
          <w:sz w:val="18"/>
          <w:szCs w:val="18"/>
        </w:rPr>
        <w:t>-</w:t>
      </w:r>
      <w:r w:rsidRPr="005B0DAB">
        <w:rPr>
          <w:rFonts w:ascii="Arial" w:hAnsi="Arial"/>
          <w:sz w:val="18"/>
          <w:szCs w:val="18"/>
        </w:rPr>
        <w:t>Trace, Survey Report on Farmers' Associations in Selected Governorates in Upper Egypt. March, 2009</w:t>
      </w:r>
    </w:p>
  </w:footnote>
  <w:footnote w:id="24">
    <w:p w:rsidR="000453CF" w:rsidRDefault="000453CF" w:rsidP="00B30A09">
      <w:pPr>
        <w:pStyle w:val="FootnoteText"/>
      </w:pPr>
      <w:r w:rsidRPr="005B0DAB">
        <w:rPr>
          <w:rStyle w:val="FootnoteReference"/>
        </w:rPr>
        <w:footnoteRef/>
      </w:r>
      <w:r w:rsidRPr="005B0DAB">
        <w:rPr>
          <w:rFonts w:ascii="Arial" w:hAnsi="Arial"/>
          <w:sz w:val="18"/>
          <w:szCs w:val="18"/>
        </w:rPr>
        <w:t>UNIDO, E</w:t>
      </w:r>
      <w:r>
        <w:rPr>
          <w:rFonts w:ascii="Arial" w:hAnsi="Arial"/>
          <w:sz w:val="18"/>
          <w:szCs w:val="18"/>
        </w:rPr>
        <w:t>-</w:t>
      </w:r>
      <w:r w:rsidRPr="005B0DAB">
        <w:rPr>
          <w:rFonts w:ascii="Arial" w:hAnsi="Arial"/>
          <w:sz w:val="18"/>
          <w:szCs w:val="18"/>
        </w:rPr>
        <w:t>Trace, Survey Report on Farmers' Associations in Selected Governorates in Upper Egypt. March, 2009</w:t>
      </w:r>
    </w:p>
  </w:footnote>
  <w:footnote w:id="25">
    <w:p w:rsidR="000453CF" w:rsidRDefault="000453CF" w:rsidP="00B30A09">
      <w:pPr>
        <w:pStyle w:val="FootnoteText"/>
      </w:pPr>
      <w:r w:rsidRPr="005B0DAB">
        <w:rPr>
          <w:rStyle w:val="FootnoteReference"/>
        </w:rPr>
        <w:footnoteRef/>
      </w:r>
      <w:r w:rsidRPr="005B0DAB">
        <w:rPr>
          <w:rFonts w:ascii="Arial" w:hAnsi="Arial"/>
          <w:sz w:val="18"/>
          <w:szCs w:val="18"/>
        </w:rPr>
        <w:t>UNIDO, E</w:t>
      </w:r>
      <w:r>
        <w:rPr>
          <w:rFonts w:ascii="Arial" w:hAnsi="Arial"/>
          <w:sz w:val="18"/>
          <w:szCs w:val="18"/>
        </w:rPr>
        <w:t>-</w:t>
      </w:r>
      <w:r w:rsidRPr="005B0DAB">
        <w:rPr>
          <w:rFonts w:ascii="Arial" w:hAnsi="Arial"/>
          <w:sz w:val="18"/>
          <w:szCs w:val="18"/>
        </w:rPr>
        <w:t>Trace, Survey Report on Farmers' Associations in Selected Governorates in Upper Egypt. March, 2009</w:t>
      </w:r>
    </w:p>
  </w:footnote>
  <w:footnote w:id="26">
    <w:p w:rsidR="000453CF" w:rsidRPr="00782E54" w:rsidRDefault="000453CF" w:rsidP="00782E54">
      <w:pPr>
        <w:rPr>
          <w:sz w:val="18"/>
          <w:szCs w:val="18"/>
        </w:rPr>
      </w:pPr>
      <w:r w:rsidRPr="00782E54">
        <w:rPr>
          <w:sz w:val="18"/>
          <w:szCs w:val="18"/>
          <w:vertAlign w:val="superscript"/>
        </w:rPr>
        <w:footnoteRef/>
      </w:r>
      <w:r w:rsidRPr="00782E54">
        <w:rPr>
          <w:sz w:val="18"/>
          <w:szCs w:val="18"/>
        </w:rPr>
        <w:t>MDG Achievement Fund, “Pro-Poor Horticulture Value Chains In Upper Egypt”, Post-harvest Centers Baseline Survey Report, June 2010.</w:t>
      </w:r>
    </w:p>
  </w:footnote>
  <w:footnote w:id="27">
    <w:p w:rsidR="000453CF" w:rsidRPr="000A233E" w:rsidRDefault="000453CF" w:rsidP="00763047">
      <w:pPr>
        <w:rPr>
          <w:sz w:val="18"/>
          <w:szCs w:val="18"/>
        </w:rPr>
      </w:pPr>
      <w:r w:rsidRPr="000A233E">
        <w:rPr>
          <w:rStyle w:val="FootnoteReference"/>
          <w:sz w:val="18"/>
          <w:szCs w:val="18"/>
        </w:rPr>
        <w:footnoteRef/>
      </w:r>
      <w:hyperlink r:id="rId2" w:history="1">
        <w:r w:rsidRPr="000A233E">
          <w:rPr>
            <w:rStyle w:val="Hyperlink"/>
            <w:sz w:val="18"/>
            <w:szCs w:val="18"/>
          </w:rPr>
          <w:t>http://www.acdivoca.org/site/Lookup/NewsReleaseEgyptMay1810Conference/$file/NewsReleaseEgyptMay1810Conference.pdf</w:t>
        </w:r>
      </w:hyperlink>
    </w:p>
    <w:p w:rsidR="000453CF" w:rsidRDefault="000453CF">
      <w:pPr>
        <w:pStyle w:val="FootnoteText"/>
      </w:pPr>
    </w:p>
  </w:footnote>
  <w:footnote w:id="28">
    <w:p w:rsidR="000453CF" w:rsidRPr="009C1DC7" w:rsidRDefault="000453CF" w:rsidP="0098611E">
      <w:pPr>
        <w:spacing w:line="240" w:lineRule="auto"/>
        <w:jc w:val="both"/>
        <w:rPr>
          <w:rFonts w:ascii="Calibri" w:eastAsia="Times New Roman" w:hAnsi="Calibri" w:cs="Calibri"/>
        </w:rPr>
      </w:pPr>
      <w:r>
        <w:rPr>
          <w:rStyle w:val="FootnoteReference"/>
        </w:rPr>
        <w:footnoteRef/>
      </w:r>
      <w:r w:rsidRPr="009C1DC7">
        <w:rPr>
          <w:rFonts w:ascii="Calibri" w:hAnsi="Calibri" w:cs="Calibri"/>
        </w:rPr>
        <w:t>Farmers Field School (FFS)</w:t>
      </w:r>
      <w:r>
        <w:rPr>
          <w:rFonts w:ascii="Calibri" w:hAnsi="Calibri" w:cs="Calibri"/>
        </w:rPr>
        <w:t xml:space="preserve"> are</w:t>
      </w:r>
      <w:r w:rsidRPr="009C1DC7">
        <w:rPr>
          <w:rFonts w:ascii="Calibri" w:hAnsi="Calibri" w:cs="Calibri"/>
        </w:rPr>
        <w:t xml:space="preserve"> initially based on implementing a large-scale decentralized programme of education of farmers wherein they become “experts” in managing the ecology of their fields.</w:t>
      </w:r>
      <w:r>
        <w:rPr>
          <w:rFonts w:ascii="Calibri" w:hAnsi="Calibri" w:cs="Calibri"/>
        </w:rPr>
        <w:t xml:space="preserve"> </w:t>
      </w:r>
      <w:r w:rsidRPr="009C1DC7">
        <w:rPr>
          <w:rFonts w:ascii="Calibri" w:hAnsi="Calibri" w:cs="Calibri"/>
          <w:color w:val="000000" w:themeColor="text1"/>
        </w:rPr>
        <w:t>The</w:t>
      </w:r>
      <w:r w:rsidRPr="009C1DC7">
        <w:rPr>
          <w:rFonts w:ascii="Calibri" w:hAnsi="Calibri" w:cs="Calibri"/>
        </w:rPr>
        <w:t xml:space="preserve"> Egyptian experience with FFS was very successful, especially with female farmers, in a way that</w:t>
      </w:r>
      <w:r w:rsidRPr="009C1DC7">
        <w:t xml:space="preserve"> it moved beyond agriculture to health and reproductive issues, rights and literacy. In seven years, more than 2000 schools were carried out, 423 schools of which were organized</w:t>
      </w:r>
      <w:r w:rsidRPr="009C1DC7">
        <w:rPr>
          <w:rStyle w:val="apple-style-span"/>
          <w:rFonts w:ascii="Calibri" w:hAnsi="Calibri" w:cs="Calibri"/>
        </w:rPr>
        <w:t xml:space="preserve"> for women farmers, and 83 for mixed groups. </w:t>
      </w:r>
      <w:r>
        <w:rPr>
          <w:rStyle w:val="apple-style-span"/>
          <w:rFonts w:ascii="Calibri" w:hAnsi="Calibri" w:cs="Calibri"/>
        </w:rPr>
        <w:t xml:space="preserve">A total of </w:t>
      </w:r>
      <w:r w:rsidRPr="009C1DC7">
        <w:rPr>
          <w:rFonts w:ascii="Calibri" w:eastAsia="Times New Roman" w:hAnsi="Calibri" w:cs="Calibri"/>
        </w:rPr>
        <w:t>11,700</w:t>
      </w:r>
      <w:r>
        <w:rPr>
          <w:rFonts w:ascii="Calibri" w:eastAsia="Times New Roman" w:hAnsi="Calibri" w:cs="Calibri"/>
        </w:rPr>
        <w:t xml:space="preserve"> </w:t>
      </w:r>
      <w:r w:rsidRPr="009C1DC7">
        <w:rPr>
          <w:rStyle w:val="apple-style-span"/>
          <w:rFonts w:ascii="Calibri" w:hAnsi="Calibri" w:cs="Calibri"/>
        </w:rPr>
        <w:t xml:space="preserve">female farmers </w:t>
      </w:r>
      <w:r>
        <w:rPr>
          <w:rFonts w:ascii="Calibri" w:eastAsia="Times New Roman" w:hAnsi="Calibri" w:cs="Calibri"/>
        </w:rPr>
        <w:t>involved in the FFS program</w:t>
      </w:r>
      <w:r w:rsidRPr="009C1DC7">
        <w:rPr>
          <w:rFonts w:ascii="Calibri" w:eastAsia="Times New Roman" w:hAnsi="Calibri" w:cs="Calibri"/>
        </w:rPr>
        <w:t>.</w:t>
      </w:r>
      <w:r>
        <w:rPr>
          <w:rFonts w:ascii="Calibri" w:eastAsia="Times New Roman" w:hAnsi="Calibri" w:cs="Calibri"/>
        </w:rPr>
        <w:t xml:space="preserve"> </w:t>
      </w:r>
      <w:r w:rsidRPr="009C1DC7">
        <w:rPr>
          <w:rFonts w:ascii="Calibri" w:eastAsia="Times New Roman" w:hAnsi="Calibri" w:cs="Calibri"/>
        </w:rPr>
        <w:t xml:space="preserve">Generally, the FFS resulted in increasing networking and lead to better co-operation among farmers. </w:t>
      </w:r>
      <w:r>
        <w:rPr>
          <w:rFonts w:ascii="Calibri" w:eastAsia="Times New Roman" w:hAnsi="Calibri" w:cs="Calibri"/>
        </w:rPr>
        <w:t>W</w:t>
      </w:r>
      <w:r w:rsidRPr="009C1DC7">
        <w:rPr>
          <w:rFonts w:ascii="Calibri" w:eastAsia="Times New Roman" w:hAnsi="Calibri" w:cs="Calibri"/>
        </w:rPr>
        <w:t>omen gained better skills in problem-solving and decision-making</w:t>
      </w:r>
      <w:r>
        <w:rPr>
          <w:rFonts w:ascii="Calibri" w:eastAsia="Times New Roman" w:hAnsi="Calibri" w:cs="Calibri"/>
        </w:rPr>
        <w:t xml:space="preserve"> and became more aware of health and </w:t>
      </w:r>
      <w:r w:rsidRPr="009C1DC7">
        <w:rPr>
          <w:rFonts w:ascii="Calibri" w:eastAsia="Times New Roman" w:hAnsi="Calibri" w:cs="Calibri"/>
        </w:rPr>
        <w:t>environmental</w:t>
      </w:r>
      <w:r>
        <w:rPr>
          <w:rFonts w:ascii="Calibri" w:eastAsia="Times New Roman" w:hAnsi="Calibri" w:cs="Calibri"/>
        </w:rPr>
        <w:t xml:space="preserve"> issues.  They also</w:t>
      </w:r>
      <w:r w:rsidRPr="009C1DC7">
        <w:rPr>
          <w:rFonts w:ascii="Calibri" w:eastAsia="Times New Roman" w:hAnsi="Calibri" w:cs="Calibri"/>
        </w:rPr>
        <w:t xml:space="preserve"> increased production of local crafts as an additional source of family income.</w:t>
      </w:r>
    </w:p>
    <w:p w:rsidR="000453CF" w:rsidRDefault="000453CF" w:rsidP="00F24C35">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3CF" w:rsidRDefault="000453CF" w:rsidP="000621A3">
    <w:pPr>
      <w:ind w:left="1440" w:hanging="1440"/>
      <w:rPr>
        <w:rFonts w:cs="Calibri"/>
        <w:i/>
        <w:iCs/>
        <w:sz w:val="20"/>
        <w:szCs w:val="20"/>
        <w:u w:val="single"/>
      </w:rPr>
    </w:pPr>
    <w:r>
      <w:rPr>
        <w:rFonts w:ascii="Arial" w:hAnsi="Arial"/>
        <w:noProof/>
        <w:lang w:eastAsia="en-US"/>
      </w:rPr>
      <w:drawing>
        <wp:inline distT="0" distB="0" distL="0" distR="0">
          <wp:extent cx="428625" cy="403860"/>
          <wp:effectExtent l="19050" t="0" r="9525" b="0"/>
          <wp:docPr id="1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srcRect/>
                  <a:stretch>
                    <a:fillRect/>
                  </a:stretch>
                </pic:blipFill>
                <pic:spPr bwMode="auto">
                  <a:xfrm>
                    <a:off x="0" y="0"/>
                    <a:ext cx="428625" cy="403860"/>
                  </a:xfrm>
                  <a:prstGeom prst="rect">
                    <a:avLst/>
                  </a:prstGeom>
                  <a:noFill/>
                  <a:ln w="9525">
                    <a:noFill/>
                    <a:miter lim="800000"/>
                    <a:headEnd/>
                    <a:tailEnd/>
                  </a:ln>
                </pic:spPr>
              </pic:pic>
            </a:graphicData>
          </a:graphic>
        </wp:inline>
      </w:drawing>
    </w:r>
    <w:r w:rsidRPr="00013DEC">
      <w:rPr>
        <w:rFonts w:cs="Calibri"/>
        <w:i/>
        <w:iCs/>
        <w:sz w:val="20"/>
        <w:szCs w:val="20"/>
        <w:u w:val="single"/>
      </w:rPr>
      <w:t>B</w:t>
    </w:r>
    <w:r w:rsidRPr="00F8399A">
      <w:rPr>
        <w:rFonts w:cs="Calibri"/>
        <w:i/>
        <w:iCs/>
        <w:sz w:val="20"/>
        <w:szCs w:val="20"/>
        <w:u w:val="single"/>
      </w:rPr>
      <w:t xml:space="preserve">aseline Investigation </w:t>
    </w:r>
    <w:r>
      <w:rPr>
        <w:rFonts w:cs="Calibri"/>
        <w:i/>
        <w:iCs/>
        <w:sz w:val="20"/>
        <w:szCs w:val="20"/>
        <w:u w:val="single"/>
      </w:rPr>
      <w:t>of</w:t>
    </w:r>
    <w:r w:rsidRPr="00F8399A">
      <w:rPr>
        <w:rFonts w:cs="Calibri"/>
        <w:i/>
        <w:iCs/>
        <w:sz w:val="20"/>
        <w:szCs w:val="20"/>
        <w:u w:val="single"/>
      </w:rPr>
      <w:t xml:space="preserve"> Horticulture Value Chain in Upper Egypt</w:t>
    </w:r>
    <w:r>
      <w:rPr>
        <w:rFonts w:cs="Calibri"/>
        <w:i/>
        <w:iCs/>
        <w:sz w:val="20"/>
        <w:szCs w:val="20"/>
        <w:u w:val="single"/>
      </w:rPr>
      <w:t xml:space="preserve">: Final Report </w:t>
    </w:r>
  </w:p>
  <w:p w:rsidR="000453CF" w:rsidRDefault="000453CF" w:rsidP="000621A3">
    <w:pPr>
      <w:ind w:left="1440" w:hanging="144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1516F"/>
    <w:multiLevelType w:val="multilevel"/>
    <w:tmpl w:val="F68039F4"/>
    <w:lvl w:ilvl="0">
      <w:start w:val="1"/>
      <w:numFmt w:val="decimal"/>
      <w:lvlText w:val="%1."/>
      <w:lvlJc w:val="left"/>
      <w:pPr>
        <w:ind w:left="720" w:hanging="360"/>
      </w:pPr>
      <w:rPr>
        <w:rFonts w:hint="default"/>
      </w:rPr>
    </w:lvl>
    <w:lvl w:ilvl="1">
      <w:start w:val="2"/>
      <w:numFmt w:val="decimal"/>
      <w:isLgl/>
      <w:lvlText w:val="%1.%2"/>
      <w:lvlJc w:val="left"/>
      <w:pPr>
        <w:ind w:left="659"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2B50D93"/>
    <w:multiLevelType w:val="hybridMultilevel"/>
    <w:tmpl w:val="E8244A48"/>
    <w:lvl w:ilvl="0" w:tplc="0E842364">
      <w:start w:val="1"/>
      <w:numFmt w:val="decimal"/>
      <w:lvlText w:val="%1."/>
      <w:lvlJc w:val="left"/>
      <w:pPr>
        <w:ind w:left="1080" w:hanging="360"/>
      </w:pPr>
      <w:rPr>
        <w:rFonts w:ascii="Calibri" w:eastAsiaTheme="minorEastAsia" w:hAnsi="Calibri" w:cs="Calibr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E23AA0"/>
    <w:multiLevelType w:val="hybridMultilevel"/>
    <w:tmpl w:val="7BF01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37729D"/>
    <w:multiLevelType w:val="hybridMultilevel"/>
    <w:tmpl w:val="8EDE6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2F2DEC"/>
    <w:multiLevelType w:val="hybridMultilevel"/>
    <w:tmpl w:val="610A1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0F30A3"/>
    <w:multiLevelType w:val="hybridMultilevel"/>
    <w:tmpl w:val="1FC2A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7B2A08"/>
    <w:multiLevelType w:val="hybridMultilevel"/>
    <w:tmpl w:val="75AE2E94"/>
    <w:lvl w:ilvl="0" w:tplc="0E842364">
      <w:start w:val="1"/>
      <w:numFmt w:val="decimal"/>
      <w:lvlText w:val="%1."/>
      <w:lvlJc w:val="left"/>
      <w:pPr>
        <w:ind w:left="1080" w:hanging="360"/>
      </w:pPr>
      <w:rPr>
        <w:rFonts w:ascii="Calibri" w:eastAsiaTheme="minorEastAsia" w:hAnsi="Calibri" w:cs="Calibr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7ED46B7"/>
    <w:multiLevelType w:val="hybridMultilevel"/>
    <w:tmpl w:val="B94A04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7E7897"/>
    <w:multiLevelType w:val="hybridMultilevel"/>
    <w:tmpl w:val="8F72A69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0A1B575F"/>
    <w:multiLevelType w:val="hybridMultilevel"/>
    <w:tmpl w:val="8FFE88E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0B475D44"/>
    <w:multiLevelType w:val="hybridMultilevel"/>
    <w:tmpl w:val="934EA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275C2B"/>
    <w:multiLevelType w:val="hybridMultilevel"/>
    <w:tmpl w:val="5D70E51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BA3935"/>
    <w:multiLevelType w:val="multilevel"/>
    <w:tmpl w:val="553C5A3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nsid w:val="0E3C41E1"/>
    <w:multiLevelType w:val="hybridMultilevel"/>
    <w:tmpl w:val="ACB42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812CBD"/>
    <w:multiLevelType w:val="hybridMultilevel"/>
    <w:tmpl w:val="393C07FA"/>
    <w:lvl w:ilvl="0" w:tplc="0E842364">
      <w:start w:val="1"/>
      <w:numFmt w:val="decimal"/>
      <w:lvlText w:val="%1."/>
      <w:lvlJc w:val="left"/>
      <w:pPr>
        <w:ind w:left="1080" w:hanging="360"/>
      </w:pPr>
      <w:rPr>
        <w:rFonts w:ascii="Calibri" w:eastAsiaTheme="minorEastAsia" w:hAnsi="Calibri" w:cs="Calibr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F2D5A08"/>
    <w:multiLevelType w:val="hybridMultilevel"/>
    <w:tmpl w:val="35EE4218"/>
    <w:lvl w:ilvl="0" w:tplc="570E1CF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AF581D"/>
    <w:multiLevelType w:val="hybridMultilevel"/>
    <w:tmpl w:val="1B1C8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13CE7A3E"/>
    <w:multiLevelType w:val="hybridMultilevel"/>
    <w:tmpl w:val="FFB68C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4D61318"/>
    <w:multiLevelType w:val="hybridMultilevel"/>
    <w:tmpl w:val="78AE1BD0"/>
    <w:lvl w:ilvl="0" w:tplc="A5D213A4">
      <w:start w:val="1"/>
      <w:numFmt w:val="bullet"/>
      <w:lvlText w:val=""/>
      <w:lvlJc w:val="left"/>
      <w:pPr>
        <w:ind w:left="879" w:hanging="360"/>
      </w:pPr>
      <w:rPr>
        <w:rFonts w:ascii="Symbol" w:hAnsi="Symbol" w:hint="default"/>
      </w:rPr>
    </w:lvl>
    <w:lvl w:ilvl="1" w:tplc="04090003" w:tentative="1">
      <w:start w:val="1"/>
      <w:numFmt w:val="bullet"/>
      <w:lvlText w:val="o"/>
      <w:lvlJc w:val="left"/>
      <w:pPr>
        <w:ind w:left="1599" w:hanging="360"/>
      </w:pPr>
      <w:rPr>
        <w:rFonts w:ascii="Courier New" w:hAnsi="Courier New" w:cs="Courier New" w:hint="default"/>
      </w:rPr>
    </w:lvl>
    <w:lvl w:ilvl="2" w:tplc="04090005" w:tentative="1">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19">
    <w:nsid w:val="18C15A1E"/>
    <w:multiLevelType w:val="hybridMultilevel"/>
    <w:tmpl w:val="FC084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93D61B7"/>
    <w:multiLevelType w:val="hybridMultilevel"/>
    <w:tmpl w:val="F12A9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8D53BB"/>
    <w:multiLevelType w:val="hybridMultilevel"/>
    <w:tmpl w:val="D00C0D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AD771BB"/>
    <w:multiLevelType w:val="hybridMultilevel"/>
    <w:tmpl w:val="A02AF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ADC26C9"/>
    <w:multiLevelType w:val="hybridMultilevel"/>
    <w:tmpl w:val="4D2C15AC"/>
    <w:lvl w:ilvl="0" w:tplc="AB28A1EA">
      <w:start w:val="1"/>
      <w:numFmt w:val="decimal"/>
      <w:lvlText w:val="3.%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AF437A7"/>
    <w:multiLevelType w:val="hybridMultilevel"/>
    <w:tmpl w:val="77A2EC1E"/>
    <w:lvl w:ilvl="0" w:tplc="F5CADC28">
      <w:start w:val="5"/>
      <w:numFmt w:val="bullet"/>
      <w:lvlText w:val="-"/>
      <w:lvlJc w:val="left"/>
      <w:pPr>
        <w:ind w:left="720" w:hanging="360"/>
      </w:pPr>
      <w:rPr>
        <w:rFonts w:ascii="Sylfaen" w:eastAsia="Times New Roman" w:hAnsi="Sylfae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1AF85C3A"/>
    <w:multiLevelType w:val="hybridMultilevel"/>
    <w:tmpl w:val="50BA5868"/>
    <w:lvl w:ilvl="0" w:tplc="5C72F9C8">
      <w:start w:val="1"/>
      <w:numFmt w:val="decimal"/>
      <w:lvlText w:val="%1."/>
      <w:lvlJc w:val="left"/>
      <w:pPr>
        <w:ind w:left="1440" w:hanging="360"/>
      </w:pPr>
      <w:rPr>
        <w:rFonts w:hint="default"/>
        <w:b w:val="0"/>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E2E0111"/>
    <w:multiLevelType w:val="hybridMultilevel"/>
    <w:tmpl w:val="1B748BEC"/>
    <w:lvl w:ilvl="0" w:tplc="0E842364">
      <w:start w:val="1"/>
      <w:numFmt w:val="decimal"/>
      <w:lvlText w:val="%1."/>
      <w:lvlJc w:val="left"/>
      <w:pPr>
        <w:ind w:left="720" w:hanging="360"/>
      </w:pPr>
      <w:rPr>
        <w:rFonts w:ascii="Calibri" w:eastAsiaTheme="minorEastAsia"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2973457"/>
    <w:multiLevelType w:val="hybridMultilevel"/>
    <w:tmpl w:val="65E22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380249A"/>
    <w:multiLevelType w:val="hybridMultilevel"/>
    <w:tmpl w:val="D8666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3AA6951"/>
    <w:multiLevelType w:val="hybridMultilevel"/>
    <w:tmpl w:val="6C184B1E"/>
    <w:lvl w:ilvl="0" w:tplc="0E842364">
      <w:start w:val="1"/>
      <w:numFmt w:val="decimal"/>
      <w:lvlText w:val="%1."/>
      <w:lvlJc w:val="left"/>
      <w:pPr>
        <w:ind w:left="720" w:hanging="360"/>
      </w:pPr>
      <w:rPr>
        <w:rFonts w:ascii="Calibri" w:eastAsiaTheme="minorEastAsia" w:hAnsi="Calibri" w:cs="Calibri"/>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nsid w:val="244702FA"/>
    <w:multiLevelType w:val="hybridMultilevel"/>
    <w:tmpl w:val="A0A8B8AC"/>
    <w:lvl w:ilvl="0" w:tplc="0E842364">
      <w:start w:val="1"/>
      <w:numFmt w:val="decimal"/>
      <w:lvlText w:val="%1."/>
      <w:lvlJc w:val="left"/>
      <w:pPr>
        <w:ind w:left="720" w:hanging="360"/>
      </w:pPr>
      <w:rPr>
        <w:rFonts w:ascii="Calibri" w:eastAsiaTheme="minorEastAsia"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A333108"/>
    <w:multiLevelType w:val="hybridMultilevel"/>
    <w:tmpl w:val="2B06C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C0566E5"/>
    <w:multiLevelType w:val="hybridMultilevel"/>
    <w:tmpl w:val="75221280"/>
    <w:lvl w:ilvl="0" w:tplc="4E548096">
      <w:start w:val="1"/>
      <w:numFmt w:val="decimal"/>
      <w:lvlText w:val="%1."/>
      <w:lvlJc w:val="left"/>
      <w:pPr>
        <w:ind w:left="630" w:hanging="360"/>
      </w:pPr>
      <w:rPr>
        <w:rFonts w:ascii="Calibri" w:eastAsia="Times New Roman" w:hAnsi="Calibri" w:cs="Arial"/>
      </w:rPr>
    </w:lvl>
    <w:lvl w:ilvl="1" w:tplc="1E482D1A">
      <w:start w:val="1"/>
      <w:numFmt w:val="lowerLetter"/>
      <w:lvlText w:val="%2."/>
      <w:lvlJc w:val="left"/>
      <w:pPr>
        <w:ind w:left="1440" w:hanging="360"/>
      </w:pPr>
      <w:rPr>
        <w:rFonts w:cs="Times New Roman"/>
        <w:b/>
        <w:bCs/>
      </w:rPr>
    </w:lvl>
    <w:lvl w:ilvl="2" w:tplc="0409001B">
      <w:start w:val="1"/>
      <w:numFmt w:val="lowerRoman"/>
      <w:lvlText w:val="%3."/>
      <w:lvlJc w:val="right"/>
      <w:pPr>
        <w:ind w:left="2160" w:hanging="180"/>
      </w:pPr>
      <w:rPr>
        <w:rFonts w:cs="Times New Roman"/>
      </w:rPr>
    </w:lvl>
    <w:lvl w:ilvl="3" w:tplc="42FE8100">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nsid w:val="2E2330FD"/>
    <w:multiLevelType w:val="multilevel"/>
    <w:tmpl w:val="7798A02A"/>
    <w:lvl w:ilvl="0">
      <w:start w:val="1"/>
      <w:numFmt w:val="decimal"/>
      <w:lvlText w:val="%1."/>
      <w:lvlJc w:val="left"/>
      <w:pPr>
        <w:ind w:left="720" w:hanging="360"/>
      </w:pPr>
      <w:rPr>
        <w:rFonts w:ascii="Calibri" w:eastAsia="Times New Roman" w:hAnsi="Calibri" w:cs="Calibri"/>
      </w:rPr>
    </w:lvl>
    <w:lvl w:ilvl="1">
      <w:start w:val="4"/>
      <w:numFmt w:val="decimal"/>
      <w:isLgl/>
      <w:lvlText w:val="%1.%2"/>
      <w:lvlJc w:val="left"/>
      <w:pPr>
        <w:ind w:left="780" w:hanging="420"/>
      </w:pPr>
      <w:rPr>
        <w:rFonts w:ascii="Cambria" w:hAnsi="Cambria" w:cs="Times New Roman" w:hint="default"/>
        <w:sz w:val="26"/>
      </w:rPr>
    </w:lvl>
    <w:lvl w:ilvl="2">
      <w:start w:val="1"/>
      <w:numFmt w:val="decimal"/>
      <w:isLgl/>
      <w:lvlText w:val="%1.%2.%3"/>
      <w:lvlJc w:val="left"/>
      <w:pPr>
        <w:ind w:left="1080" w:hanging="720"/>
      </w:pPr>
      <w:rPr>
        <w:rFonts w:ascii="Cambria" w:hAnsi="Cambria" w:cs="Times New Roman" w:hint="default"/>
        <w:sz w:val="26"/>
      </w:rPr>
    </w:lvl>
    <w:lvl w:ilvl="3">
      <w:start w:val="1"/>
      <w:numFmt w:val="decimal"/>
      <w:isLgl/>
      <w:lvlText w:val="%1.%2.%3.%4"/>
      <w:lvlJc w:val="left"/>
      <w:pPr>
        <w:ind w:left="1080" w:hanging="720"/>
      </w:pPr>
      <w:rPr>
        <w:rFonts w:ascii="Cambria" w:hAnsi="Cambria" w:cs="Times New Roman" w:hint="default"/>
        <w:sz w:val="26"/>
      </w:rPr>
    </w:lvl>
    <w:lvl w:ilvl="4">
      <w:start w:val="1"/>
      <w:numFmt w:val="decimal"/>
      <w:isLgl/>
      <w:lvlText w:val="%1.%2.%3.%4.%5"/>
      <w:lvlJc w:val="left"/>
      <w:pPr>
        <w:ind w:left="1440" w:hanging="1080"/>
      </w:pPr>
      <w:rPr>
        <w:rFonts w:ascii="Cambria" w:hAnsi="Cambria" w:cs="Times New Roman" w:hint="default"/>
        <w:sz w:val="26"/>
      </w:rPr>
    </w:lvl>
    <w:lvl w:ilvl="5">
      <w:start w:val="1"/>
      <w:numFmt w:val="decimal"/>
      <w:isLgl/>
      <w:lvlText w:val="%1.%2.%3.%4.%5.%6"/>
      <w:lvlJc w:val="left"/>
      <w:pPr>
        <w:ind w:left="1440" w:hanging="1080"/>
      </w:pPr>
      <w:rPr>
        <w:rFonts w:ascii="Cambria" w:hAnsi="Cambria" w:cs="Times New Roman" w:hint="default"/>
        <w:sz w:val="26"/>
      </w:rPr>
    </w:lvl>
    <w:lvl w:ilvl="6">
      <w:start w:val="1"/>
      <w:numFmt w:val="decimal"/>
      <w:isLgl/>
      <w:lvlText w:val="%1.%2.%3.%4.%5.%6.%7"/>
      <w:lvlJc w:val="left"/>
      <w:pPr>
        <w:ind w:left="1800" w:hanging="1440"/>
      </w:pPr>
      <w:rPr>
        <w:rFonts w:ascii="Cambria" w:hAnsi="Cambria" w:cs="Times New Roman" w:hint="default"/>
        <w:sz w:val="26"/>
      </w:rPr>
    </w:lvl>
    <w:lvl w:ilvl="7">
      <w:start w:val="1"/>
      <w:numFmt w:val="decimal"/>
      <w:isLgl/>
      <w:lvlText w:val="%1.%2.%3.%4.%5.%6.%7.%8"/>
      <w:lvlJc w:val="left"/>
      <w:pPr>
        <w:ind w:left="1800" w:hanging="1440"/>
      </w:pPr>
      <w:rPr>
        <w:rFonts w:ascii="Cambria" w:hAnsi="Cambria" w:cs="Times New Roman" w:hint="default"/>
        <w:sz w:val="26"/>
      </w:rPr>
    </w:lvl>
    <w:lvl w:ilvl="8">
      <w:start w:val="1"/>
      <w:numFmt w:val="decimal"/>
      <w:isLgl/>
      <w:lvlText w:val="%1.%2.%3.%4.%5.%6.%7.%8.%9"/>
      <w:lvlJc w:val="left"/>
      <w:pPr>
        <w:ind w:left="2160" w:hanging="1800"/>
      </w:pPr>
      <w:rPr>
        <w:rFonts w:ascii="Cambria" w:hAnsi="Cambria" w:cs="Times New Roman" w:hint="default"/>
        <w:sz w:val="26"/>
      </w:rPr>
    </w:lvl>
  </w:abstractNum>
  <w:abstractNum w:abstractNumId="34">
    <w:nsid w:val="2F7961F0"/>
    <w:multiLevelType w:val="multilevel"/>
    <w:tmpl w:val="C782649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311C44A2"/>
    <w:multiLevelType w:val="hybridMultilevel"/>
    <w:tmpl w:val="5B44B25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17771A8"/>
    <w:multiLevelType w:val="hybridMultilevel"/>
    <w:tmpl w:val="5ACC9584"/>
    <w:lvl w:ilvl="0" w:tplc="948E70F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2DE3DEC"/>
    <w:multiLevelType w:val="hybridMultilevel"/>
    <w:tmpl w:val="ABB0FD1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5140403"/>
    <w:multiLevelType w:val="hybridMultilevel"/>
    <w:tmpl w:val="36A23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643131"/>
    <w:multiLevelType w:val="hybridMultilevel"/>
    <w:tmpl w:val="ADF62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7F44EDB"/>
    <w:multiLevelType w:val="hybridMultilevel"/>
    <w:tmpl w:val="B1B4F84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tabs>
          <w:tab w:val="num" w:pos="1440"/>
        </w:tabs>
        <w:ind w:left="144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1">
    <w:nsid w:val="38DA4D73"/>
    <w:multiLevelType w:val="hybridMultilevel"/>
    <w:tmpl w:val="1424EDC2"/>
    <w:lvl w:ilvl="0" w:tplc="982440F0">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3AD53B30"/>
    <w:multiLevelType w:val="hybridMultilevel"/>
    <w:tmpl w:val="B97A2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AE47E29"/>
    <w:multiLevelType w:val="multilevel"/>
    <w:tmpl w:val="58AA08C0"/>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nsid w:val="3AEC25E8"/>
    <w:multiLevelType w:val="hybridMultilevel"/>
    <w:tmpl w:val="C7A6CCD4"/>
    <w:lvl w:ilvl="0" w:tplc="0E842364">
      <w:start w:val="1"/>
      <w:numFmt w:val="decimal"/>
      <w:lvlText w:val="%1."/>
      <w:lvlJc w:val="left"/>
      <w:pPr>
        <w:ind w:left="1080" w:hanging="360"/>
      </w:pPr>
      <w:rPr>
        <w:rFonts w:ascii="Calibri" w:eastAsiaTheme="minorEastAsia" w:hAnsi="Calibri" w:cs="Calibr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3CF71AA8"/>
    <w:multiLevelType w:val="hybridMultilevel"/>
    <w:tmpl w:val="C28055AA"/>
    <w:lvl w:ilvl="0" w:tplc="0E842364">
      <w:start w:val="1"/>
      <w:numFmt w:val="decimal"/>
      <w:lvlText w:val="%1."/>
      <w:lvlJc w:val="left"/>
      <w:pPr>
        <w:ind w:left="2160" w:hanging="360"/>
      </w:pPr>
      <w:rPr>
        <w:rFonts w:ascii="Calibri" w:eastAsiaTheme="minorEastAsia" w:hAnsi="Calibri" w:cs="Calibr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nsid w:val="3D896378"/>
    <w:multiLevelType w:val="hybridMultilevel"/>
    <w:tmpl w:val="651C6C4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7">
    <w:nsid w:val="3F1E12E3"/>
    <w:multiLevelType w:val="hybridMultilevel"/>
    <w:tmpl w:val="6CBE2F32"/>
    <w:lvl w:ilvl="0" w:tplc="43B25D9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05E2329"/>
    <w:multiLevelType w:val="hybridMultilevel"/>
    <w:tmpl w:val="7D383EF8"/>
    <w:lvl w:ilvl="0" w:tplc="74D2FD6A">
      <w:start w:val="1"/>
      <w:numFmt w:val="decimal"/>
      <w:lvlText w:val="%1."/>
      <w:lvlJc w:val="left"/>
      <w:pPr>
        <w:ind w:left="1080" w:hanging="360"/>
      </w:pPr>
      <w:rPr>
        <w:rFonts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06E76E8"/>
    <w:multiLevelType w:val="hybridMultilevel"/>
    <w:tmpl w:val="2F181316"/>
    <w:lvl w:ilvl="0" w:tplc="04090001">
      <w:start w:val="1"/>
      <w:numFmt w:val="bullet"/>
      <w:lvlText w:val=""/>
      <w:lvlJc w:val="left"/>
      <w:pPr>
        <w:ind w:left="879" w:hanging="360"/>
      </w:pPr>
      <w:rPr>
        <w:rFonts w:ascii="Symbol" w:hAnsi="Symbol" w:hint="default"/>
      </w:rPr>
    </w:lvl>
    <w:lvl w:ilvl="1" w:tplc="04090003">
      <w:start w:val="1"/>
      <w:numFmt w:val="bullet"/>
      <w:lvlText w:val="o"/>
      <w:lvlJc w:val="left"/>
      <w:pPr>
        <w:ind w:left="1599" w:hanging="360"/>
      </w:pPr>
      <w:rPr>
        <w:rFonts w:ascii="Courier New" w:hAnsi="Courier New" w:cs="Courier New" w:hint="default"/>
      </w:rPr>
    </w:lvl>
    <w:lvl w:ilvl="2" w:tplc="04090005" w:tentative="1">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50">
    <w:nsid w:val="414834B4"/>
    <w:multiLevelType w:val="hybridMultilevel"/>
    <w:tmpl w:val="3CF03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42F0047"/>
    <w:multiLevelType w:val="hybridMultilevel"/>
    <w:tmpl w:val="99086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4C218A8"/>
    <w:multiLevelType w:val="hybridMultilevel"/>
    <w:tmpl w:val="A9501272"/>
    <w:lvl w:ilvl="0" w:tplc="04090005">
      <w:start w:val="1"/>
      <w:numFmt w:val="bullet"/>
      <w:lvlText w:val=""/>
      <w:lvlJc w:val="left"/>
      <w:pPr>
        <w:tabs>
          <w:tab w:val="num" w:pos="720"/>
        </w:tabs>
        <w:ind w:left="720" w:hanging="360"/>
      </w:pPr>
      <w:rPr>
        <w:rFonts w:ascii="Wingdings" w:hAnsi="Wingdings" w:hint="default"/>
      </w:rPr>
    </w:lvl>
    <w:lvl w:ilvl="1" w:tplc="66D46D58">
      <w:start w:val="1"/>
      <w:numFmt w:val="bullet"/>
      <w:lvlText w:val=""/>
      <w:lvlJc w:val="left"/>
      <w:pPr>
        <w:tabs>
          <w:tab w:val="num" w:pos="1440"/>
        </w:tabs>
        <w:ind w:left="1440" w:hanging="360"/>
      </w:pPr>
      <w:rPr>
        <w:rFonts w:ascii="Wingdings" w:hAnsi="Wingdings" w:hint="default"/>
      </w:rPr>
    </w:lvl>
    <w:lvl w:ilvl="2" w:tplc="5EEE3962" w:tentative="1">
      <w:start w:val="1"/>
      <w:numFmt w:val="bullet"/>
      <w:lvlText w:val=""/>
      <w:lvlJc w:val="left"/>
      <w:pPr>
        <w:tabs>
          <w:tab w:val="num" w:pos="2160"/>
        </w:tabs>
        <w:ind w:left="2160" w:hanging="360"/>
      </w:pPr>
      <w:rPr>
        <w:rFonts w:ascii="Wingdings" w:hAnsi="Wingdings" w:hint="default"/>
      </w:rPr>
    </w:lvl>
    <w:lvl w:ilvl="3" w:tplc="F18AFC12" w:tentative="1">
      <w:start w:val="1"/>
      <w:numFmt w:val="bullet"/>
      <w:lvlText w:val=""/>
      <w:lvlJc w:val="left"/>
      <w:pPr>
        <w:tabs>
          <w:tab w:val="num" w:pos="2880"/>
        </w:tabs>
        <w:ind w:left="2880" w:hanging="360"/>
      </w:pPr>
      <w:rPr>
        <w:rFonts w:ascii="Wingdings" w:hAnsi="Wingdings" w:hint="default"/>
      </w:rPr>
    </w:lvl>
    <w:lvl w:ilvl="4" w:tplc="E216E7E8" w:tentative="1">
      <w:start w:val="1"/>
      <w:numFmt w:val="bullet"/>
      <w:lvlText w:val=""/>
      <w:lvlJc w:val="left"/>
      <w:pPr>
        <w:tabs>
          <w:tab w:val="num" w:pos="3600"/>
        </w:tabs>
        <w:ind w:left="3600" w:hanging="360"/>
      </w:pPr>
      <w:rPr>
        <w:rFonts w:ascii="Wingdings" w:hAnsi="Wingdings" w:hint="default"/>
      </w:rPr>
    </w:lvl>
    <w:lvl w:ilvl="5" w:tplc="53CC1B00" w:tentative="1">
      <w:start w:val="1"/>
      <w:numFmt w:val="bullet"/>
      <w:lvlText w:val=""/>
      <w:lvlJc w:val="left"/>
      <w:pPr>
        <w:tabs>
          <w:tab w:val="num" w:pos="4320"/>
        </w:tabs>
        <w:ind w:left="4320" w:hanging="360"/>
      </w:pPr>
      <w:rPr>
        <w:rFonts w:ascii="Wingdings" w:hAnsi="Wingdings" w:hint="default"/>
      </w:rPr>
    </w:lvl>
    <w:lvl w:ilvl="6" w:tplc="0F8E2464" w:tentative="1">
      <w:start w:val="1"/>
      <w:numFmt w:val="bullet"/>
      <w:lvlText w:val=""/>
      <w:lvlJc w:val="left"/>
      <w:pPr>
        <w:tabs>
          <w:tab w:val="num" w:pos="5040"/>
        </w:tabs>
        <w:ind w:left="5040" w:hanging="360"/>
      </w:pPr>
      <w:rPr>
        <w:rFonts w:ascii="Wingdings" w:hAnsi="Wingdings" w:hint="default"/>
      </w:rPr>
    </w:lvl>
    <w:lvl w:ilvl="7" w:tplc="553C5962" w:tentative="1">
      <w:start w:val="1"/>
      <w:numFmt w:val="bullet"/>
      <w:lvlText w:val=""/>
      <w:lvlJc w:val="left"/>
      <w:pPr>
        <w:tabs>
          <w:tab w:val="num" w:pos="5760"/>
        </w:tabs>
        <w:ind w:left="5760" w:hanging="360"/>
      </w:pPr>
      <w:rPr>
        <w:rFonts w:ascii="Wingdings" w:hAnsi="Wingdings" w:hint="default"/>
      </w:rPr>
    </w:lvl>
    <w:lvl w:ilvl="8" w:tplc="95B0296E" w:tentative="1">
      <w:start w:val="1"/>
      <w:numFmt w:val="bullet"/>
      <w:lvlText w:val=""/>
      <w:lvlJc w:val="left"/>
      <w:pPr>
        <w:tabs>
          <w:tab w:val="num" w:pos="6480"/>
        </w:tabs>
        <w:ind w:left="6480" w:hanging="360"/>
      </w:pPr>
      <w:rPr>
        <w:rFonts w:ascii="Wingdings" w:hAnsi="Wingdings" w:hint="default"/>
      </w:rPr>
    </w:lvl>
  </w:abstractNum>
  <w:abstractNum w:abstractNumId="53">
    <w:nsid w:val="464C278E"/>
    <w:multiLevelType w:val="hybridMultilevel"/>
    <w:tmpl w:val="B1B4F84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4">
    <w:nsid w:val="47265336"/>
    <w:multiLevelType w:val="hybridMultilevel"/>
    <w:tmpl w:val="1BE6B718"/>
    <w:lvl w:ilvl="0" w:tplc="0E842364">
      <w:start w:val="1"/>
      <w:numFmt w:val="decimal"/>
      <w:lvlText w:val="%1."/>
      <w:lvlJc w:val="left"/>
      <w:pPr>
        <w:ind w:left="1080" w:hanging="360"/>
      </w:pPr>
      <w:rPr>
        <w:rFonts w:ascii="Calibri" w:eastAsiaTheme="minorEastAsia" w:hAnsi="Calibri" w:cs="Calibr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47BE7DDC"/>
    <w:multiLevelType w:val="hybridMultilevel"/>
    <w:tmpl w:val="89F03F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4B455FE7"/>
    <w:multiLevelType w:val="hybridMultilevel"/>
    <w:tmpl w:val="0BEE08C2"/>
    <w:lvl w:ilvl="0" w:tplc="BE6A5FC0">
      <w:start w:val="1"/>
      <w:numFmt w:val="decimal"/>
      <w:lvlText w:val="1.%1."/>
      <w:lvlJc w:val="left"/>
      <w:pPr>
        <w:tabs>
          <w:tab w:val="num" w:pos="720"/>
        </w:tabs>
        <w:ind w:left="720" w:hanging="360"/>
      </w:pPr>
      <w:rPr>
        <w:rFonts w:hint="default"/>
        <w:b/>
        <w:bCs/>
        <w:i w:val="0"/>
        <w:iCs w:val="0"/>
      </w:rPr>
    </w:lvl>
    <w:lvl w:ilvl="1" w:tplc="3D708006">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B7B004D"/>
    <w:multiLevelType w:val="hybridMultilevel"/>
    <w:tmpl w:val="60D420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C0928DA"/>
    <w:multiLevelType w:val="hybridMultilevel"/>
    <w:tmpl w:val="B7942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C7B42D7"/>
    <w:multiLevelType w:val="hybridMultilevel"/>
    <w:tmpl w:val="DB0875E2"/>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19928DB"/>
    <w:multiLevelType w:val="multilevel"/>
    <w:tmpl w:val="10F8691E"/>
    <w:lvl w:ilvl="0">
      <w:start w:val="1"/>
      <w:numFmt w:val="upperRoman"/>
      <w:lvlText w:val="%1."/>
      <w:lvlJc w:val="right"/>
      <w:pPr>
        <w:ind w:left="1080" w:hanging="720"/>
      </w:pPr>
      <w:rPr>
        <w:rFonts w:hint="default"/>
        <w:color w:val="auto"/>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nsid w:val="53940F87"/>
    <w:multiLevelType w:val="multilevel"/>
    <w:tmpl w:val="BCC09D48"/>
    <w:lvl w:ilvl="0">
      <w:start w:val="1"/>
      <w:numFmt w:val="decimal"/>
      <w:lvlText w:val="2.%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62">
    <w:nsid w:val="55E1670E"/>
    <w:multiLevelType w:val="hybridMultilevel"/>
    <w:tmpl w:val="ADB6B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CE57878"/>
    <w:multiLevelType w:val="hybridMultilevel"/>
    <w:tmpl w:val="6BB2E7A8"/>
    <w:lvl w:ilvl="0" w:tplc="A8D46342">
      <w:start w:val="1"/>
      <w:numFmt w:val="decimal"/>
      <w:lvlText w:val="%1."/>
      <w:lvlJc w:val="left"/>
      <w:pPr>
        <w:tabs>
          <w:tab w:val="num" w:pos="720"/>
        </w:tabs>
        <w:ind w:left="720" w:hanging="360"/>
      </w:pPr>
      <w:rPr>
        <w:rFonts w:ascii="Arial" w:hAnsi="Arial" w:hint="default"/>
      </w:rPr>
    </w:lvl>
    <w:lvl w:ilvl="1" w:tplc="D0D2AF34">
      <w:start w:val="3"/>
      <w:numFmt w:val="bullet"/>
      <w:lvlText w:val="-"/>
      <w:lvlJc w:val="left"/>
      <w:pPr>
        <w:tabs>
          <w:tab w:val="num" w:pos="1440"/>
        </w:tabs>
        <w:ind w:left="1440" w:hanging="360"/>
      </w:pPr>
      <w:rPr>
        <w:rFonts w:ascii="Arial" w:eastAsia="Calibri" w:hAnsi="Aria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5E5F22AE"/>
    <w:multiLevelType w:val="hybridMultilevel"/>
    <w:tmpl w:val="5D1A0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F266E5C"/>
    <w:multiLevelType w:val="hybridMultilevel"/>
    <w:tmpl w:val="526A37CE"/>
    <w:lvl w:ilvl="0" w:tplc="45D42C76">
      <w:start w:val="1"/>
      <w:numFmt w:val="decimal"/>
      <w:lvlText w:val="%1."/>
      <w:lvlJc w:val="left"/>
      <w:pPr>
        <w:ind w:left="1440" w:hanging="360"/>
      </w:pPr>
      <w:rPr>
        <w:rFonts w:ascii="Arial" w:hAnsi="Arial"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60C77AD2"/>
    <w:multiLevelType w:val="multilevel"/>
    <w:tmpl w:val="65502CA2"/>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nsid w:val="62FD41C9"/>
    <w:multiLevelType w:val="hybridMultilevel"/>
    <w:tmpl w:val="FC5CF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3C24F16"/>
    <w:multiLevelType w:val="multilevel"/>
    <w:tmpl w:val="A0CC53EE"/>
    <w:lvl w:ilvl="0">
      <w:start w:val="1"/>
      <w:numFmt w:val="decimal"/>
      <w:lvlText w:val="%1."/>
      <w:lvlJc w:val="left"/>
      <w:pPr>
        <w:ind w:left="3240" w:hanging="360"/>
      </w:pPr>
      <w:rPr>
        <w:rFonts w:hint="default"/>
      </w:rPr>
    </w:lvl>
    <w:lvl w:ilvl="1">
      <w:start w:val="2"/>
      <w:numFmt w:val="decimal"/>
      <w:isLgl/>
      <w:lvlText w:val="%1.%2"/>
      <w:lvlJc w:val="left"/>
      <w:pPr>
        <w:ind w:left="3255" w:hanging="375"/>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2160"/>
      </w:pPr>
      <w:rPr>
        <w:rFonts w:hint="default"/>
      </w:rPr>
    </w:lvl>
  </w:abstractNum>
  <w:abstractNum w:abstractNumId="69">
    <w:nsid w:val="64AF5CAD"/>
    <w:multiLevelType w:val="hybridMultilevel"/>
    <w:tmpl w:val="587AD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0">
    <w:nsid w:val="653B5F3C"/>
    <w:multiLevelType w:val="hybridMultilevel"/>
    <w:tmpl w:val="8E3052B0"/>
    <w:lvl w:ilvl="0" w:tplc="F5CADC28">
      <w:start w:val="5"/>
      <w:numFmt w:val="bullet"/>
      <w:lvlText w:val="-"/>
      <w:lvlJc w:val="left"/>
      <w:pPr>
        <w:ind w:left="720" w:hanging="360"/>
      </w:pPr>
      <w:rPr>
        <w:rFonts w:ascii="Sylfaen" w:eastAsia="Times New Roman" w:hAnsi="Sylfae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1">
    <w:nsid w:val="67087DEF"/>
    <w:multiLevelType w:val="hybridMultilevel"/>
    <w:tmpl w:val="FCA60306"/>
    <w:lvl w:ilvl="0" w:tplc="7F52CAAA">
      <w:start w:val="1"/>
      <w:numFmt w:val="lowerLetter"/>
      <w:lvlText w:val="%1."/>
      <w:lvlJc w:val="left"/>
      <w:pPr>
        <w:tabs>
          <w:tab w:val="num" w:pos="720"/>
        </w:tabs>
        <w:ind w:left="720" w:hanging="360"/>
      </w:pPr>
      <w:rPr>
        <w:rFonts w:asciiTheme="minorHAnsi" w:eastAsiaTheme="minorHAnsi" w:hAnsiTheme="minorHAnsi"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673F212A"/>
    <w:multiLevelType w:val="hybridMultilevel"/>
    <w:tmpl w:val="1AC2DDEA"/>
    <w:lvl w:ilvl="0" w:tplc="42FE810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ACD7A9A"/>
    <w:multiLevelType w:val="hybridMultilevel"/>
    <w:tmpl w:val="FC5CF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E267193"/>
    <w:multiLevelType w:val="hybridMultilevel"/>
    <w:tmpl w:val="A80E915C"/>
    <w:lvl w:ilvl="0" w:tplc="2B78134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EB73C47"/>
    <w:multiLevelType w:val="hybridMultilevel"/>
    <w:tmpl w:val="6B68E61C"/>
    <w:lvl w:ilvl="0" w:tplc="F5CADC28">
      <w:start w:val="5"/>
      <w:numFmt w:val="bullet"/>
      <w:lvlText w:val="-"/>
      <w:lvlJc w:val="left"/>
      <w:pPr>
        <w:ind w:left="720" w:hanging="360"/>
      </w:pPr>
      <w:rPr>
        <w:rFonts w:ascii="Sylfaen" w:eastAsia="Times New Roma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129789C"/>
    <w:multiLevelType w:val="hybridMultilevel"/>
    <w:tmpl w:val="DC1A8F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284042D"/>
    <w:multiLevelType w:val="hybridMultilevel"/>
    <w:tmpl w:val="F072F7EE"/>
    <w:lvl w:ilvl="0" w:tplc="DC6E0F4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73FC6A59"/>
    <w:multiLevelType w:val="hybridMultilevel"/>
    <w:tmpl w:val="5310E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51D2FDF"/>
    <w:multiLevelType w:val="hybridMultilevel"/>
    <w:tmpl w:val="94309CC8"/>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80">
    <w:nsid w:val="75812ECC"/>
    <w:multiLevelType w:val="hybridMultilevel"/>
    <w:tmpl w:val="5C78F1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79032CC1"/>
    <w:multiLevelType w:val="multilevel"/>
    <w:tmpl w:val="C510A636"/>
    <w:lvl w:ilvl="0">
      <w:start w:val="1"/>
      <w:numFmt w:val="decimal"/>
      <w:lvlText w:val="%1."/>
      <w:lvlJc w:val="left"/>
      <w:pPr>
        <w:ind w:left="1440" w:hanging="360"/>
      </w:pPr>
      <w:rPr>
        <w:rFonts w:ascii="Arial" w:hAnsi="Arial"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7D9C0C8F"/>
    <w:multiLevelType w:val="hybridMultilevel"/>
    <w:tmpl w:val="528E91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40"/>
  </w:num>
  <w:num w:numId="3">
    <w:abstractNumId w:val="75"/>
  </w:num>
  <w:num w:numId="4">
    <w:abstractNumId w:val="33"/>
  </w:num>
  <w:num w:numId="5">
    <w:abstractNumId w:val="8"/>
  </w:num>
  <w:num w:numId="6">
    <w:abstractNumId w:val="29"/>
  </w:num>
  <w:num w:numId="7">
    <w:abstractNumId w:val="16"/>
  </w:num>
  <w:num w:numId="8">
    <w:abstractNumId w:val="69"/>
  </w:num>
  <w:num w:numId="9">
    <w:abstractNumId w:val="70"/>
  </w:num>
  <w:num w:numId="10">
    <w:abstractNumId w:val="24"/>
  </w:num>
  <w:num w:numId="11">
    <w:abstractNumId w:val="52"/>
  </w:num>
  <w:num w:numId="12">
    <w:abstractNumId w:val="32"/>
  </w:num>
  <w:num w:numId="13">
    <w:abstractNumId w:val="49"/>
  </w:num>
  <w:num w:numId="14">
    <w:abstractNumId w:val="53"/>
  </w:num>
  <w:num w:numId="15">
    <w:abstractNumId w:val="68"/>
  </w:num>
  <w:num w:numId="16">
    <w:abstractNumId w:val="58"/>
  </w:num>
  <w:num w:numId="17">
    <w:abstractNumId w:val="63"/>
  </w:num>
  <w:num w:numId="18">
    <w:abstractNumId w:val="71"/>
  </w:num>
  <w:num w:numId="19">
    <w:abstractNumId w:val="36"/>
  </w:num>
  <w:num w:numId="20">
    <w:abstractNumId w:val="15"/>
  </w:num>
  <w:num w:numId="21">
    <w:abstractNumId w:val="17"/>
  </w:num>
  <w:num w:numId="22">
    <w:abstractNumId w:val="43"/>
  </w:num>
  <w:num w:numId="23">
    <w:abstractNumId w:val="0"/>
  </w:num>
  <w:num w:numId="24">
    <w:abstractNumId w:val="82"/>
  </w:num>
  <w:num w:numId="25">
    <w:abstractNumId w:val="34"/>
  </w:num>
  <w:num w:numId="26">
    <w:abstractNumId w:val="18"/>
  </w:num>
  <w:num w:numId="27">
    <w:abstractNumId w:val="80"/>
  </w:num>
  <w:num w:numId="28">
    <w:abstractNumId w:val="50"/>
  </w:num>
  <w:num w:numId="29">
    <w:abstractNumId w:val="47"/>
  </w:num>
  <w:num w:numId="30">
    <w:abstractNumId w:val="51"/>
  </w:num>
  <w:num w:numId="31">
    <w:abstractNumId w:val="35"/>
  </w:num>
  <w:num w:numId="32">
    <w:abstractNumId w:val="39"/>
  </w:num>
  <w:num w:numId="33">
    <w:abstractNumId w:val="27"/>
  </w:num>
  <w:num w:numId="34">
    <w:abstractNumId w:val="65"/>
  </w:num>
  <w:num w:numId="35">
    <w:abstractNumId w:val="2"/>
  </w:num>
  <w:num w:numId="36">
    <w:abstractNumId w:val="25"/>
  </w:num>
  <w:num w:numId="37">
    <w:abstractNumId w:val="9"/>
  </w:num>
  <w:num w:numId="38">
    <w:abstractNumId w:val="48"/>
  </w:num>
  <w:num w:numId="39">
    <w:abstractNumId w:val="38"/>
  </w:num>
  <w:num w:numId="40">
    <w:abstractNumId w:val="42"/>
  </w:num>
  <w:num w:numId="41">
    <w:abstractNumId w:val="13"/>
  </w:num>
  <w:num w:numId="42">
    <w:abstractNumId w:val="62"/>
  </w:num>
  <w:num w:numId="43">
    <w:abstractNumId w:val="3"/>
  </w:num>
  <w:num w:numId="44">
    <w:abstractNumId w:val="22"/>
  </w:num>
  <w:num w:numId="45">
    <w:abstractNumId w:val="55"/>
  </w:num>
  <w:num w:numId="46">
    <w:abstractNumId w:val="4"/>
  </w:num>
  <w:num w:numId="47">
    <w:abstractNumId w:val="31"/>
  </w:num>
  <w:num w:numId="48">
    <w:abstractNumId w:val="21"/>
  </w:num>
  <w:num w:numId="49">
    <w:abstractNumId w:val="59"/>
  </w:num>
  <w:num w:numId="50">
    <w:abstractNumId w:val="76"/>
  </w:num>
  <w:num w:numId="51">
    <w:abstractNumId w:val="10"/>
  </w:num>
  <w:num w:numId="52">
    <w:abstractNumId w:val="66"/>
  </w:num>
  <w:num w:numId="53">
    <w:abstractNumId w:val="11"/>
  </w:num>
  <w:num w:numId="54">
    <w:abstractNumId w:val="57"/>
  </w:num>
  <w:num w:numId="55">
    <w:abstractNumId w:val="60"/>
  </w:num>
  <w:num w:numId="56">
    <w:abstractNumId w:val="61"/>
  </w:num>
  <w:num w:numId="57">
    <w:abstractNumId w:val="77"/>
  </w:num>
  <w:num w:numId="58">
    <w:abstractNumId w:val="37"/>
  </w:num>
  <w:num w:numId="59">
    <w:abstractNumId w:val="56"/>
  </w:num>
  <w:num w:numId="60">
    <w:abstractNumId w:val="23"/>
  </w:num>
  <w:num w:numId="61">
    <w:abstractNumId w:val="72"/>
  </w:num>
  <w:num w:numId="62">
    <w:abstractNumId w:val="74"/>
  </w:num>
  <w:num w:numId="63">
    <w:abstractNumId w:val="67"/>
  </w:num>
  <w:num w:numId="64">
    <w:abstractNumId w:val="41"/>
  </w:num>
  <w:num w:numId="65">
    <w:abstractNumId w:val="20"/>
  </w:num>
  <w:num w:numId="66">
    <w:abstractNumId w:val="28"/>
  </w:num>
  <w:num w:numId="67">
    <w:abstractNumId w:val="5"/>
  </w:num>
  <w:num w:numId="68">
    <w:abstractNumId w:val="19"/>
  </w:num>
  <w:num w:numId="69">
    <w:abstractNumId w:val="46"/>
  </w:num>
  <w:num w:numId="70">
    <w:abstractNumId w:val="78"/>
  </w:num>
  <w:num w:numId="71">
    <w:abstractNumId w:val="79"/>
  </w:num>
  <w:num w:numId="72">
    <w:abstractNumId w:val="30"/>
  </w:num>
  <w:num w:numId="73">
    <w:abstractNumId w:val="7"/>
  </w:num>
  <w:num w:numId="74">
    <w:abstractNumId w:val="1"/>
  </w:num>
  <w:num w:numId="75">
    <w:abstractNumId w:val="44"/>
  </w:num>
  <w:num w:numId="76">
    <w:abstractNumId w:val="6"/>
  </w:num>
  <w:num w:numId="77">
    <w:abstractNumId w:val="45"/>
  </w:num>
  <w:num w:numId="78">
    <w:abstractNumId w:val="54"/>
  </w:num>
  <w:num w:numId="79">
    <w:abstractNumId w:val="14"/>
  </w:num>
  <w:num w:numId="80">
    <w:abstractNumId w:val="64"/>
  </w:num>
  <w:num w:numId="81">
    <w:abstractNumId w:val="26"/>
  </w:num>
  <w:num w:numId="82">
    <w:abstractNumId w:val="73"/>
  </w:num>
  <w:num w:numId="83">
    <w:abstractNumId w:val="81"/>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savePreviewPicture/>
  <w:hdrShapeDefaults>
    <o:shapedefaults v:ext="edit" spidmax="19457"/>
  </w:hdrShapeDefaults>
  <w:footnotePr>
    <w:footnote w:id="-1"/>
    <w:footnote w:id="0"/>
  </w:footnotePr>
  <w:endnotePr>
    <w:endnote w:id="-1"/>
    <w:endnote w:id="0"/>
  </w:endnotePr>
  <w:compat>
    <w:useFELayout/>
  </w:compat>
  <w:rsids>
    <w:rsidRoot w:val="00B51C5D"/>
    <w:rsid w:val="000024E8"/>
    <w:rsid w:val="0000288F"/>
    <w:rsid w:val="0000407F"/>
    <w:rsid w:val="00011568"/>
    <w:rsid w:val="0001387B"/>
    <w:rsid w:val="00014218"/>
    <w:rsid w:val="00015715"/>
    <w:rsid w:val="00017C5B"/>
    <w:rsid w:val="00020A76"/>
    <w:rsid w:val="000227CC"/>
    <w:rsid w:val="00023965"/>
    <w:rsid w:val="00025E2E"/>
    <w:rsid w:val="000331A2"/>
    <w:rsid w:val="000408FB"/>
    <w:rsid w:val="000412F0"/>
    <w:rsid w:val="00044275"/>
    <w:rsid w:val="0004506B"/>
    <w:rsid w:val="000453CF"/>
    <w:rsid w:val="00046768"/>
    <w:rsid w:val="00047122"/>
    <w:rsid w:val="00047884"/>
    <w:rsid w:val="00047992"/>
    <w:rsid w:val="000509BC"/>
    <w:rsid w:val="00053BF8"/>
    <w:rsid w:val="00057411"/>
    <w:rsid w:val="00057D01"/>
    <w:rsid w:val="00060856"/>
    <w:rsid w:val="000621A3"/>
    <w:rsid w:val="00062375"/>
    <w:rsid w:val="000636B0"/>
    <w:rsid w:val="000638EF"/>
    <w:rsid w:val="00066D77"/>
    <w:rsid w:val="00071BAF"/>
    <w:rsid w:val="00071F29"/>
    <w:rsid w:val="00073274"/>
    <w:rsid w:val="00073521"/>
    <w:rsid w:val="00074C2E"/>
    <w:rsid w:val="0007632E"/>
    <w:rsid w:val="00076594"/>
    <w:rsid w:val="00081677"/>
    <w:rsid w:val="000822CA"/>
    <w:rsid w:val="00082E50"/>
    <w:rsid w:val="00086482"/>
    <w:rsid w:val="000865C2"/>
    <w:rsid w:val="00086F63"/>
    <w:rsid w:val="00087725"/>
    <w:rsid w:val="00092938"/>
    <w:rsid w:val="00094D28"/>
    <w:rsid w:val="00094F24"/>
    <w:rsid w:val="0009626B"/>
    <w:rsid w:val="000A233E"/>
    <w:rsid w:val="000A2816"/>
    <w:rsid w:val="000A33C1"/>
    <w:rsid w:val="000A34AC"/>
    <w:rsid w:val="000A4C37"/>
    <w:rsid w:val="000A5028"/>
    <w:rsid w:val="000A5DC2"/>
    <w:rsid w:val="000A6C29"/>
    <w:rsid w:val="000A7DCB"/>
    <w:rsid w:val="000B000E"/>
    <w:rsid w:val="000B38E5"/>
    <w:rsid w:val="000B42C0"/>
    <w:rsid w:val="000B463B"/>
    <w:rsid w:val="000B4FFA"/>
    <w:rsid w:val="000B5C9C"/>
    <w:rsid w:val="000B76D2"/>
    <w:rsid w:val="000C1002"/>
    <w:rsid w:val="000C111C"/>
    <w:rsid w:val="000C31FC"/>
    <w:rsid w:val="000C600E"/>
    <w:rsid w:val="000C6713"/>
    <w:rsid w:val="000C7F8F"/>
    <w:rsid w:val="000D027C"/>
    <w:rsid w:val="000D062A"/>
    <w:rsid w:val="000D0A32"/>
    <w:rsid w:val="000D1F03"/>
    <w:rsid w:val="000D3BD5"/>
    <w:rsid w:val="000D3FE9"/>
    <w:rsid w:val="000D4410"/>
    <w:rsid w:val="000D4C73"/>
    <w:rsid w:val="000D54C8"/>
    <w:rsid w:val="000E2F5E"/>
    <w:rsid w:val="000E446C"/>
    <w:rsid w:val="000E5D61"/>
    <w:rsid w:val="000E7859"/>
    <w:rsid w:val="000F1A15"/>
    <w:rsid w:val="000F397A"/>
    <w:rsid w:val="000F3CBF"/>
    <w:rsid w:val="000F768B"/>
    <w:rsid w:val="00100268"/>
    <w:rsid w:val="001006FE"/>
    <w:rsid w:val="001042EF"/>
    <w:rsid w:val="0010673F"/>
    <w:rsid w:val="00112374"/>
    <w:rsid w:val="001124B4"/>
    <w:rsid w:val="00112B46"/>
    <w:rsid w:val="00115ED6"/>
    <w:rsid w:val="00117191"/>
    <w:rsid w:val="00117B22"/>
    <w:rsid w:val="0012325C"/>
    <w:rsid w:val="00125320"/>
    <w:rsid w:val="0012603A"/>
    <w:rsid w:val="00126379"/>
    <w:rsid w:val="00126C6A"/>
    <w:rsid w:val="00130165"/>
    <w:rsid w:val="00130872"/>
    <w:rsid w:val="00132A9A"/>
    <w:rsid w:val="001411C8"/>
    <w:rsid w:val="00142B8F"/>
    <w:rsid w:val="00142C66"/>
    <w:rsid w:val="001452EE"/>
    <w:rsid w:val="001455D9"/>
    <w:rsid w:val="00145DE5"/>
    <w:rsid w:val="00146105"/>
    <w:rsid w:val="0014775F"/>
    <w:rsid w:val="00151D1D"/>
    <w:rsid w:val="001535DB"/>
    <w:rsid w:val="0015395C"/>
    <w:rsid w:val="00153A46"/>
    <w:rsid w:val="00156F7F"/>
    <w:rsid w:val="001610E9"/>
    <w:rsid w:val="001611EA"/>
    <w:rsid w:val="001620F6"/>
    <w:rsid w:val="00165B87"/>
    <w:rsid w:val="0017092E"/>
    <w:rsid w:val="00171F0D"/>
    <w:rsid w:val="001723C5"/>
    <w:rsid w:val="00172BB4"/>
    <w:rsid w:val="001755E3"/>
    <w:rsid w:val="00177368"/>
    <w:rsid w:val="00180CF3"/>
    <w:rsid w:val="00180FF8"/>
    <w:rsid w:val="00181A7F"/>
    <w:rsid w:val="0018222E"/>
    <w:rsid w:val="00182986"/>
    <w:rsid w:val="001848F9"/>
    <w:rsid w:val="00184D64"/>
    <w:rsid w:val="00186C6E"/>
    <w:rsid w:val="00187E31"/>
    <w:rsid w:val="0019191C"/>
    <w:rsid w:val="00192D41"/>
    <w:rsid w:val="00193184"/>
    <w:rsid w:val="001938B0"/>
    <w:rsid w:val="001978F2"/>
    <w:rsid w:val="00197F1E"/>
    <w:rsid w:val="001A16FB"/>
    <w:rsid w:val="001A5870"/>
    <w:rsid w:val="001A7080"/>
    <w:rsid w:val="001A79D7"/>
    <w:rsid w:val="001B3133"/>
    <w:rsid w:val="001B64B6"/>
    <w:rsid w:val="001C3634"/>
    <w:rsid w:val="001C5F33"/>
    <w:rsid w:val="001C76E9"/>
    <w:rsid w:val="001D05D5"/>
    <w:rsid w:val="001D288F"/>
    <w:rsid w:val="001D4581"/>
    <w:rsid w:val="001D7F68"/>
    <w:rsid w:val="001E102C"/>
    <w:rsid w:val="001E148E"/>
    <w:rsid w:val="001E2062"/>
    <w:rsid w:val="001E2305"/>
    <w:rsid w:val="001E4FAD"/>
    <w:rsid w:val="001E6053"/>
    <w:rsid w:val="001E7A8E"/>
    <w:rsid w:val="001F1348"/>
    <w:rsid w:val="001F16E1"/>
    <w:rsid w:val="001F404D"/>
    <w:rsid w:val="001F762D"/>
    <w:rsid w:val="001F7B38"/>
    <w:rsid w:val="00200F6A"/>
    <w:rsid w:val="00203D7B"/>
    <w:rsid w:val="002047B0"/>
    <w:rsid w:val="00205CC6"/>
    <w:rsid w:val="00206D56"/>
    <w:rsid w:val="002106E0"/>
    <w:rsid w:val="00211AF1"/>
    <w:rsid w:val="002124E6"/>
    <w:rsid w:val="00212C85"/>
    <w:rsid w:val="00216945"/>
    <w:rsid w:val="0021771F"/>
    <w:rsid w:val="002206A5"/>
    <w:rsid w:val="002206C3"/>
    <w:rsid w:val="00221298"/>
    <w:rsid w:val="002220D8"/>
    <w:rsid w:val="002220EB"/>
    <w:rsid w:val="002225FB"/>
    <w:rsid w:val="00223D5B"/>
    <w:rsid w:val="00224D5D"/>
    <w:rsid w:val="002250E9"/>
    <w:rsid w:val="00226721"/>
    <w:rsid w:val="00235135"/>
    <w:rsid w:val="00235E22"/>
    <w:rsid w:val="0023779D"/>
    <w:rsid w:val="00240F04"/>
    <w:rsid w:val="00241A50"/>
    <w:rsid w:val="00244089"/>
    <w:rsid w:val="00244438"/>
    <w:rsid w:val="00246110"/>
    <w:rsid w:val="00252F9A"/>
    <w:rsid w:val="00254C8A"/>
    <w:rsid w:val="00256643"/>
    <w:rsid w:val="00256DB1"/>
    <w:rsid w:val="00257C1B"/>
    <w:rsid w:val="00257C75"/>
    <w:rsid w:val="002620E7"/>
    <w:rsid w:val="00263B44"/>
    <w:rsid w:val="00264DD0"/>
    <w:rsid w:val="00265315"/>
    <w:rsid w:val="00265ECB"/>
    <w:rsid w:val="00266A78"/>
    <w:rsid w:val="00273EE1"/>
    <w:rsid w:val="00275190"/>
    <w:rsid w:val="00275505"/>
    <w:rsid w:val="00276061"/>
    <w:rsid w:val="00276A40"/>
    <w:rsid w:val="002833F1"/>
    <w:rsid w:val="00284BB1"/>
    <w:rsid w:val="00286690"/>
    <w:rsid w:val="0028722B"/>
    <w:rsid w:val="0029035C"/>
    <w:rsid w:val="00290D2F"/>
    <w:rsid w:val="00291394"/>
    <w:rsid w:val="0029329A"/>
    <w:rsid w:val="00294DA2"/>
    <w:rsid w:val="00295DFD"/>
    <w:rsid w:val="002962D5"/>
    <w:rsid w:val="002A027E"/>
    <w:rsid w:val="002A1FF3"/>
    <w:rsid w:val="002A2989"/>
    <w:rsid w:val="002A6E7D"/>
    <w:rsid w:val="002B2E96"/>
    <w:rsid w:val="002B55F6"/>
    <w:rsid w:val="002C03AF"/>
    <w:rsid w:val="002C0B29"/>
    <w:rsid w:val="002C1CEC"/>
    <w:rsid w:val="002C3563"/>
    <w:rsid w:val="002C39ED"/>
    <w:rsid w:val="002C5670"/>
    <w:rsid w:val="002C6849"/>
    <w:rsid w:val="002C7A93"/>
    <w:rsid w:val="002D06F6"/>
    <w:rsid w:val="002D0895"/>
    <w:rsid w:val="002D2AE4"/>
    <w:rsid w:val="002D316E"/>
    <w:rsid w:val="002E07A3"/>
    <w:rsid w:val="002E232F"/>
    <w:rsid w:val="002E2C74"/>
    <w:rsid w:val="002E43CA"/>
    <w:rsid w:val="002E4B5E"/>
    <w:rsid w:val="002E4F29"/>
    <w:rsid w:val="002E52F4"/>
    <w:rsid w:val="002E54A5"/>
    <w:rsid w:val="002E6F40"/>
    <w:rsid w:val="002F02E8"/>
    <w:rsid w:val="002F3734"/>
    <w:rsid w:val="002F4CAC"/>
    <w:rsid w:val="002F63A8"/>
    <w:rsid w:val="003004F9"/>
    <w:rsid w:val="0030134D"/>
    <w:rsid w:val="00302DFD"/>
    <w:rsid w:val="00306473"/>
    <w:rsid w:val="003106ED"/>
    <w:rsid w:val="00310705"/>
    <w:rsid w:val="00312747"/>
    <w:rsid w:val="00312A3D"/>
    <w:rsid w:val="00314C9E"/>
    <w:rsid w:val="00315064"/>
    <w:rsid w:val="00315DD7"/>
    <w:rsid w:val="00316249"/>
    <w:rsid w:val="003162F8"/>
    <w:rsid w:val="003165AA"/>
    <w:rsid w:val="00317048"/>
    <w:rsid w:val="003170B4"/>
    <w:rsid w:val="00317EAE"/>
    <w:rsid w:val="003222B8"/>
    <w:rsid w:val="00326F04"/>
    <w:rsid w:val="00331A3D"/>
    <w:rsid w:val="00334C05"/>
    <w:rsid w:val="00335156"/>
    <w:rsid w:val="00336DC7"/>
    <w:rsid w:val="0034144D"/>
    <w:rsid w:val="003416F1"/>
    <w:rsid w:val="00342295"/>
    <w:rsid w:val="003425C8"/>
    <w:rsid w:val="00342700"/>
    <w:rsid w:val="00342754"/>
    <w:rsid w:val="00342F4A"/>
    <w:rsid w:val="0034448E"/>
    <w:rsid w:val="003451EE"/>
    <w:rsid w:val="0034767A"/>
    <w:rsid w:val="00347A1B"/>
    <w:rsid w:val="00350CCF"/>
    <w:rsid w:val="00354CCA"/>
    <w:rsid w:val="00356337"/>
    <w:rsid w:val="00361BB5"/>
    <w:rsid w:val="00362249"/>
    <w:rsid w:val="00362EBD"/>
    <w:rsid w:val="003637A9"/>
    <w:rsid w:val="003639E4"/>
    <w:rsid w:val="003668C9"/>
    <w:rsid w:val="00366A0A"/>
    <w:rsid w:val="00372F71"/>
    <w:rsid w:val="00377C4B"/>
    <w:rsid w:val="00380325"/>
    <w:rsid w:val="0038049D"/>
    <w:rsid w:val="00380CF2"/>
    <w:rsid w:val="00381646"/>
    <w:rsid w:val="003823E2"/>
    <w:rsid w:val="00385683"/>
    <w:rsid w:val="00386A96"/>
    <w:rsid w:val="0038714C"/>
    <w:rsid w:val="0038797A"/>
    <w:rsid w:val="003914B7"/>
    <w:rsid w:val="00394329"/>
    <w:rsid w:val="00397557"/>
    <w:rsid w:val="003A223F"/>
    <w:rsid w:val="003A38CA"/>
    <w:rsid w:val="003A5C0F"/>
    <w:rsid w:val="003B22A3"/>
    <w:rsid w:val="003B481A"/>
    <w:rsid w:val="003B65B3"/>
    <w:rsid w:val="003C3316"/>
    <w:rsid w:val="003C4BAA"/>
    <w:rsid w:val="003C4CF2"/>
    <w:rsid w:val="003C7EB1"/>
    <w:rsid w:val="003D0FF2"/>
    <w:rsid w:val="003D254B"/>
    <w:rsid w:val="003D447E"/>
    <w:rsid w:val="003D56EB"/>
    <w:rsid w:val="003D5BE6"/>
    <w:rsid w:val="003E1378"/>
    <w:rsid w:val="003E2138"/>
    <w:rsid w:val="003E473E"/>
    <w:rsid w:val="003E496F"/>
    <w:rsid w:val="003E6F41"/>
    <w:rsid w:val="003E713D"/>
    <w:rsid w:val="003E7A45"/>
    <w:rsid w:val="003F05FD"/>
    <w:rsid w:val="003F0C1F"/>
    <w:rsid w:val="003F2782"/>
    <w:rsid w:val="003F3C18"/>
    <w:rsid w:val="003F3CA9"/>
    <w:rsid w:val="003F5BCC"/>
    <w:rsid w:val="003F6F61"/>
    <w:rsid w:val="00400F88"/>
    <w:rsid w:val="0040276C"/>
    <w:rsid w:val="0040392C"/>
    <w:rsid w:val="00403E4A"/>
    <w:rsid w:val="00406262"/>
    <w:rsid w:val="004067B4"/>
    <w:rsid w:val="00410B06"/>
    <w:rsid w:val="004113B4"/>
    <w:rsid w:val="00411C36"/>
    <w:rsid w:val="00416CB7"/>
    <w:rsid w:val="00424764"/>
    <w:rsid w:val="004249B6"/>
    <w:rsid w:val="00424F01"/>
    <w:rsid w:val="004263F7"/>
    <w:rsid w:val="00427CEE"/>
    <w:rsid w:val="00430866"/>
    <w:rsid w:val="0043348A"/>
    <w:rsid w:val="00434EF2"/>
    <w:rsid w:val="0043605E"/>
    <w:rsid w:val="004363BC"/>
    <w:rsid w:val="004371A2"/>
    <w:rsid w:val="00443756"/>
    <w:rsid w:val="00445CE3"/>
    <w:rsid w:val="0044742A"/>
    <w:rsid w:val="0044751C"/>
    <w:rsid w:val="004501F7"/>
    <w:rsid w:val="00450356"/>
    <w:rsid w:val="00450E6C"/>
    <w:rsid w:val="0045162E"/>
    <w:rsid w:val="00451CA7"/>
    <w:rsid w:val="00455E10"/>
    <w:rsid w:val="004603F2"/>
    <w:rsid w:val="004609B6"/>
    <w:rsid w:val="004610B5"/>
    <w:rsid w:val="00461472"/>
    <w:rsid w:val="004614EE"/>
    <w:rsid w:val="00465430"/>
    <w:rsid w:val="004664B3"/>
    <w:rsid w:val="004700B6"/>
    <w:rsid w:val="00471B5D"/>
    <w:rsid w:val="00471FA1"/>
    <w:rsid w:val="00475BB9"/>
    <w:rsid w:val="004760B9"/>
    <w:rsid w:val="004770F7"/>
    <w:rsid w:val="00481492"/>
    <w:rsid w:val="004840F1"/>
    <w:rsid w:val="00486413"/>
    <w:rsid w:val="00486F41"/>
    <w:rsid w:val="0048704D"/>
    <w:rsid w:val="00490559"/>
    <w:rsid w:val="00491637"/>
    <w:rsid w:val="00492FB4"/>
    <w:rsid w:val="004930B3"/>
    <w:rsid w:val="00493BFE"/>
    <w:rsid w:val="004954FE"/>
    <w:rsid w:val="00496620"/>
    <w:rsid w:val="00496D05"/>
    <w:rsid w:val="00496DF5"/>
    <w:rsid w:val="004972B8"/>
    <w:rsid w:val="004A279F"/>
    <w:rsid w:val="004A2ECC"/>
    <w:rsid w:val="004A37D2"/>
    <w:rsid w:val="004A43EA"/>
    <w:rsid w:val="004A4584"/>
    <w:rsid w:val="004A61EB"/>
    <w:rsid w:val="004A6CAA"/>
    <w:rsid w:val="004A7C7E"/>
    <w:rsid w:val="004B3A50"/>
    <w:rsid w:val="004B7A8B"/>
    <w:rsid w:val="004C169F"/>
    <w:rsid w:val="004C36C7"/>
    <w:rsid w:val="004C5913"/>
    <w:rsid w:val="004C5AB2"/>
    <w:rsid w:val="004C5F4B"/>
    <w:rsid w:val="004D0A54"/>
    <w:rsid w:val="004D1184"/>
    <w:rsid w:val="004D2AE6"/>
    <w:rsid w:val="004D2B62"/>
    <w:rsid w:val="004D2DB2"/>
    <w:rsid w:val="004D444D"/>
    <w:rsid w:val="004D4556"/>
    <w:rsid w:val="004D5552"/>
    <w:rsid w:val="004D6147"/>
    <w:rsid w:val="004D633F"/>
    <w:rsid w:val="004D675A"/>
    <w:rsid w:val="004D7B06"/>
    <w:rsid w:val="004E0638"/>
    <w:rsid w:val="004E21B0"/>
    <w:rsid w:val="004E3C26"/>
    <w:rsid w:val="004E74C9"/>
    <w:rsid w:val="004F0A37"/>
    <w:rsid w:val="004F0AA7"/>
    <w:rsid w:val="004F0C5D"/>
    <w:rsid w:val="004F292D"/>
    <w:rsid w:val="004F3FAC"/>
    <w:rsid w:val="004F4B87"/>
    <w:rsid w:val="004F55D0"/>
    <w:rsid w:val="00501777"/>
    <w:rsid w:val="00501CDE"/>
    <w:rsid w:val="005022FD"/>
    <w:rsid w:val="00502F05"/>
    <w:rsid w:val="00503A00"/>
    <w:rsid w:val="00506D60"/>
    <w:rsid w:val="005073FF"/>
    <w:rsid w:val="00507606"/>
    <w:rsid w:val="00507FB5"/>
    <w:rsid w:val="00507FB7"/>
    <w:rsid w:val="00513B42"/>
    <w:rsid w:val="005161EA"/>
    <w:rsid w:val="0051696F"/>
    <w:rsid w:val="00520286"/>
    <w:rsid w:val="00523690"/>
    <w:rsid w:val="0052634C"/>
    <w:rsid w:val="00526BAB"/>
    <w:rsid w:val="00527177"/>
    <w:rsid w:val="0052727E"/>
    <w:rsid w:val="00533DED"/>
    <w:rsid w:val="00534B08"/>
    <w:rsid w:val="005359A6"/>
    <w:rsid w:val="00535D6C"/>
    <w:rsid w:val="00540583"/>
    <w:rsid w:val="00542783"/>
    <w:rsid w:val="00542F34"/>
    <w:rsid w:val="00543B8D"/>
    <w:rsid w:val="005441E3"/>
    <w:rsid w:val="00545E88"/>
    <w:rsid w:val="00546252"/>
    <w:rsid w:val="005462AB"/>
    <w:rsid w:val="00550365"/>
    <w:rsid w:val="005505D2"/>
    <w:rsid w:val="0055190A"/>
    <w:rsid w:val="00552059"/>
    <w:rsid w:val="00552A08"/>
    <w:rsid w:val="00555CEE"/>
    <w:rsid w:val="00555D97"/>
    <w:rsid w:val="00557172"/>
    <w:rsid w:val="00560037"/>
    <w:rsid w:val="005602E8"/>
    <w:rsid w:val="00561C1C"/>
    <w:rsid w:val="00563F75"/>
    <w:rsid w:val="00566C8A"/>
    <w:rsid w:val="00566D4A"/>
    <w:rsid w:val="0057094A"/>
    <w:rsid w:val="00570D2A"/>
    <w:rsid w:val="005743A7"/>
    <w:rsid w:val="005805E6"/>
    <w:rsid w:val="005812A9"/>
    <w:rsid w:val="00582186"/>
    <w:rsid w:val="005825BB"/>
    <w:rsid w:val="005825FC"/>
    <w:rsid w:val="00582D03"/>
    <w:rsid w:val="00587666"/>
    <w:rsid w:val="00587720"/>
    <w:rsid w:val="005919BA"/>
    <w:rsid w:val="00593863"/>
    <w:rsid w:val="00593BBF"/>
    <w:rsid w:val="00593D44"/>
    <w:rsid w:val="00595AD0"/>
    <w:rsid w:val="00595D21"/>
    <w:rsid w:val="005976D0"/>
    <w:rsid w:val="005A0F8A"/>
    <w:rsid w:val="005A3537"/>
    <w:rsid w:val="005A573D"/>
    <w:rsid w:val="005A5FD2"/>
    <w:rsid w:val="005A6447"/>
    <w:rsid w:val="005A6FCC"/>
    <w:rsid w:val="005A7ACA"/>
    <w:rsid w:val="005B0218"/>
    <w:rsid w:val="005B3E26"/>
    <w:rsid w:val="005B5861"/>
    <w:rsid w:val="005C0E4B"/>
    <w:rsid w:val="005C5989"/>
    <w:rsid w:val="005C62EC"/>
    <w:rsid w:val="005D1B66"/>
    <w:rsid w:val="005D2569"/>
    <w:rsid w:val="005D2DAA"/>
    <w:rsid w:val="005D4CE2"/>
    <w:rsid w:val="005D5AE7"/>
    <w:rsid w:val="005E1E60"/>
    <w:rsid w:val="005E2653"/>
    <w:rsid w:val="005E4300"/>
    <w:rsid w:val="005E5228"/>
    <w:rsid w:val="005E53DC"/>
    <w:rsid w:val="005E69D8"/>
    <w:rsid w:val="005E6B80"/>
    <w:rsid w:val="005E7A8E"/>
    <w:rsid w:val="005F0308"/>
    <w:rsid w:val="005F1A05"/>
    <w:rsid w:val="005F1A06"/>
    <w:rsid w:val="005F288D"/>
    <w:rsid w:val="005F4BD1"/>
    <w:rsid w:val="005F57CE"/>
    <w:rsid w:val="005F6BC1"/>
    <w:rsid w:val="005F7F01"/>
    <w:rsid w:val="005F7F86"/>
    <w:rsid w:val="0060063D"/>
    <w:rsid w:val="00601457"/>
    <w:rsid w:val="00601666"/>
    <w:rsid w:val="00602830"/>
    <w:rsid w:val="00604946"/>
    <w:rsid w:val="006050B8"/>
    <w:rsid w:val="006052EA"/>
    <w:rsid w:val="0060595E"/>
    <w:rsid w:val="006063E5"/>
    <w:rsid w:val="0060736B"/>
    <w:rsid w:val="00612777"/>
    <w:rsid w:val="00613978"/>
    <w:rsid w:val="00614F66"/>
    <w:rsid w:val="006152C2"/>
    <w:rsid w:val="00615ECB"/>
    <w:rsid w:val="00616B5C"/>
    <w:rsid w:val="00620A98"/>
    <w:rsid w:val="006213A4"/>
    <w:rsid w:val="0062745F"/>
    <w:rsid w:val="006302F8"/>
    <w:rsid w:val="00630F27"/>
    <w:rsid w:val="006328EA"/>
    <w:rsid w:val="00635459"/>
    <w:rsid w:val="00637B78"/>
    <w:rsid w:val="00640592"/>
    <w:rsid w:val="00644AAB"/>
    <w:rsid w:val="00647E68"/>
    <w:rsid w:val="006513BF"/>
    <w:rsid w:val="00652105"/>
    <w:rsid w:val="00652192"/>
    <w:rsid w:val="006547B5"/>
    <w:rsid w:val="00654830"/>
    <w:rsid w:val="0066267E"/>
    <w:rsid w:val="00662B0C"/>
    <w:rsid w:val="00662E09"/>
    <w:rsid w:val="00665536"/>
    <w:rsid w:val="00666EA0"/>
    <w:rsid w:val="006700B4"/>
    <w:rsid w:val="00671136"/>
    <w:rsid w:val="00671323"/>
    <w:rsid w:val="00676C0B"/>
    <w:rsid w:val="006804D8"/>
    <w:rsid w:val="00680B0A"/>
    <w:rsid w:val="00683966"/>
    <w:rsid w:val="00687055"/>
    <w:rsid w:val="00687960"/>
    <w:rsid w:val="006902BA"/>
    <w:rsid w:val="00692625"/>
    <w:rsid w:val="00692C76"/>
    <w:rsid w:val="00692CFF"/>
    <w:rsid w:val="006A08D4"/>
    <w:rsid w:val="006A097B"/>
    <w:rsid w:val="006A23B2"/>
    <w:rsid w:val="006A2884"/>
    <w:rsid w:val="006A382C"/>
    <w:rsid w:val="006A57E2"/>
    <w:rsid w:val="006B02AB"/>
    <w:rsid w:val="006B10F0"/>
    <w:rsid w:val="006B3C44"/>
    <w:rsid w:val="006B4070"/>
    <w:rsid w:val="006B57E7"/>
    <w:rsid w:val="006B608F"/>
    <w:rsid w:val="006B65FE"/>
    <w:rsid w:val="006B6619"/>
    <w:rsid w:val="006B6E58"/>
    <w:rsid w:val="006B77CF"/>
    <w:rsid w:val="006B7928"/>
    <w:rsid w:val="006C15B3"/>
    <w:rsid w:val="006C29FC"/>
    <w:rsid w:val="006C2AC2"/>
    <w:rsid w:val="006C3BAA"/>
    <w:rsid w:val="006C7040"/>
    <w:rsid w:val="006C79F8"/>
    <w:rsid w:val="006D19B1"/>
    <w:rsid w:val="006D5048"/>
    <w:rsid w:val="006D7AEA"/>
    <w:rsid w:val="006D7FBA"/>
    <w:rsid w:val="006E4E8C"/>
    <w:rsid w:val="006E7096"/>
    <w:rsid w:val="006F05EE"/>
    <w:rsid w:val="006F12DB"/>
    <w:rsid w:val="006F1329"/>
    <w:rsid w:val="006F2C2B"/>
    <w:rsid w:val="006F329A"/>
    <w:rsid w:val="006F4202"/>
    <w:rsid w:val="006F43FB"/>
    <w:rsid w:val="00701914"/>
    <w:rsid w:val="0070489E"/>
    <w:rsid w:val="00705B83"/>
    <w:rsid w:val="00706BB3"/>
    <w:rsid w:val="00706BC3"/>
    <w:rsid w:val="00711CD7"/>
    <w:rsid w:val="00711FF6"/>
    <w:rsid w:val="00714EE8"/>
    <w:rsid w:val="0071635D"/>
    <w:rsid w:val="00717B40"/>
    <w:rsid w:val="00720D25"/>
    <w:rsid w:val="00722D60"/>
    <w:rsid w:val="00722FDF"/>
    <w:rsid w:val="00725614"/>
    <w:rsid w:val="0072630E"/>
    <w:rsid w:val="00726AA5"/>
    <w:rsid w:val="00726B85"/>
    <w:rsid w:val="0072733F"/>
    <w:rsid w:val="00730186"/>
    <w:rsid w:val="00731023"/>
    <w:rsid w:val="0073198A"/>
    <w:rsid w:val="00734630"/>
    <w:rsid w:val="00736879"/>
    <w:rsid w:val="00736BEC"/>
    <w:rsid w:val="0073738C"/>
    <w:rsid w:val="00740D87"/>
    <w:rsid w:val="007435CD"/>
    <w:rsid w:val="00743DD5"/>
    <w:rsid w:val="00743E7E"/>
    <w:rsid w:val="007469D4"/>
    <w:rsid w:val="00747292"/>
    <w:rsid w:val="00750426"/>
    <w:rsid w:val="00753E6A"/>
    <w:rsid w:val="00753F7B"/>
    <w:rsid w:val="00754E23"/>
    <w:rsid w:val="007560DE"/>
    <w:rsid w:val="00756AD7"/>
    <w:rsid w:val="00756B73"/>
    <w:rsid w:val="007613D3"/>
    <w:rsid w:val="00762C4C"/>
    <w:rsid w:val="00763047"/>
    <w:rsid w:val="00763530"/>
    <w:rsid w:val="00763DC2"/>
    <w:rsid w:val="00764C27"/>
    <w:rsid w:val="007655C9"/>
    <w:rsid w:val="007657B9"/>
    <w:rsid w:val="007704FC"/>
    <w:rsid w:val="007734E3"/>
    <w:rsid w:val="00773E8B"/>
    <w:rsid w:val="00777FDA"/>
    <w:rsid w:val="007828BF"/>
    <w:rsid w:val="00782E54"/>
    <w:rsid w:val="007852A7"/>
    <w:rsid w:val="00785AF2"/>
    <w:rsid w:val="00786FC2"/>
    <w:rsid w:val="007874E7"/>
    <w:rsid w:val="007967D7"/>
    <w:rsid w:val="00796AAD"/>
    <w:rsid w:val="007970FC"/>
    <w:rsid w:val="007A079E"/>
    <w:rsid w:val="007A2C15"/>
    <w:rsid w:val="007A3BA6"/>
    <w:rsid w:val="007A3D20"/>
    <w:rsid w:val="007A3EEE"/>
    <w:rsid w:val="007A6BDB"/>
    <w:rsid w:val="007A6C09"/>
    <w:rsid w:val="007B066F"/>
    <w:rsid w:val="007B152A"/>
    <w:rsid w:val="007B265D"/>
    <w:rsid w:val="007B3564"/>
    <w:rsid w:val="007B4568"/>
    <w:rsid w:val="007B4C35"/>
    <w:rsid w:val="007C0B7C"/>
    <w:rsid w:val="007C4FBD"/>
    <w:rsid w:val="007C517E"/>
    <w:rsid w:val="007C5574"/>
    <w:rsid w:val="007D1539"/>
    <w:rsid w:val="007D38A4"/>
    <w:rsid w:val="007D3BD0"/>
    <w:rsid w:val="007D42EC"/>
    <w:rsid w:val="007D4495"/>
    <w:rsid w:val="007D4BEE"/>
    <w:rsid w:val="007D5DA5"/>
    <w:rsid w:val="007D647A"/>
    <w:rsid w:val="007D7467"/>
    <w:rsid w:val="007E0D35"/>
    <w:rsid w:val="007E12CD"/>
    <w:rsid w:val="007E25E7"/>
    <w:rsid w:val="007E54A1"/>
    <w:rsid w:val="007E5F52"/>
    <w:rsid w:val="007E726F"/>
    <w:rsid w:val="007F05FA"/>
    <w:rsid w:val="007F085B"/>
    <w:rsid w:val="007F0F07"/>
    <w:rsid w:val="007F2A02"/>
    <w:rsid w:val="007F308A"/>
    <w:rsid w:val="007F43E2"/>
    <w:rsid w:val="007F4C4D"/>
    <w:rsid w:val="007F4D03"/>
    <w:rsid w:val="007F5865"/>
    <w:rsid w:val="007F7C9A"/>
    <w:rsid w:val="00802C3B"/>
    <w:rsid w:val="008031FA"/>
    <w:rsid w:val="0080532C"/>
    <w:rsid w:val="00810690"/>
    <w:rsid w:val="00810941"/>
    <w:rsid w:val="00810B5D"/>
    <w:rsid w:val="00811FEA"/>
    <w:rsid w:val="008126DB"/>
    <w:rsid w:val="00813447"/>
    <w:rsid w:val="008141F7"/>
    <w:rsid w:val="00817035"/>
    <w:rsid w:val="0082208A"/>
    <w:rsid w:val="00822D47"/>
    <w:rsid w:val="00834217"/>
    <w:rsid w:val="008345C6"/>
    <w:rsid w:val="0083629E"/>
    <w:rsid w:val="0083701B"/>
    <w:rsid w:val="00842671"/>
    <w:rsid w:val="00842B7B"/>
    <w:rsid w:val="00843444"/>
    <w:rsid w:val="008458AE"/>
    <w:rsid w:val="00846E00"/>
    <w:rsid w:val="00847C3D"/>
    <w:rsid w:val="008500D8"/>
    <w:rsid w:val="008508E5"/>
    <w:rsid w:val="00854195"/>
    <w:rsid w:val="00857549"/>
    <w:rsid w:val="008606CD"/>
    <w:rsid w:val="00861542"/>
    <w:rsid w:val="0086580E"/>
    <w:rsid w:val="00865BB7"/>
    <w:rsid w:val="00866245"/>
    <w:rsid w:val="00866E3B"/>
    <w:rsid w:val="00870095"/>
    <w:rsid w:val="008758F4"/>
    <w:rsid w:val="00875C39"/>
    <w:rsid w:val="00876951"/>
    <w:rsid w:val="00876F35"/>
    <w:rsid w:val="00881EA2"/>
    <w:rsid w:val="00882D65"/>
    <w:rsid w:val="00884E86"/>
    <w:rsid w:val="00885286"/>
    <w:rsid w:val="00885A18"/>
    <w:rsid w:val="008902A3"/>
    <w:rsid w:val="00890EDD"/>
    <w:rsid w:val="0089322A"/>
    <w:rsid w:val="008943C1"/>
    <w:rsid w:val="00894BF7"/>
    <w:rsid w:val="008968AD"/>
    <w:rsid w:val="0089721D"/>
    <w:rsid w:val="00897692"/>
    <w:rsid w:val="008A08F3"/>
    <w:rsid w:val="008A3C50"/>
    <w:rsid w:val="008A5B5F"/>
    <w:rsid w:val="008A5E08"/>
    <w:rsid w:val="008A7B42"/>
    <w:rsid w:val="008B0207"/>
    <w:rsid w:val="008B16F6"/>
    <w:rsid w:val="008B2B02"/>
    <w:rsid w:val="008B2EA8"/>
    <w:rsid w:val="008B50E3"/>
    <w:rsid w:val="008B6502"/>
    <w:rsid w:val="008B6883"/>
    <w:rsid w:val="008B6A15"/>
    <w:rsid w:val="008B7736"/>
    <w:rsid w:val="008B799F"/>
    <w:rsid w:val="008B7DFF"/>
    <w:rsid w:val="008C2762"/>
    <w:rsid w:val="008C3A94"/>
    <w:rsid w:val="008C73B6"/>
    <w:rsid w:val="008C7E91"/>
    <w:rsid w:val="008D0680"/>
    <w:rsid w:val="008D1310"/>
    <w:rsid w:val="008D1496"/>
    <w:rsid w:val="008D1558"/>
    <w:rsid w:val="008D410D"/>
    <w:rsid w:val="008D53FA"/>
    <w:rsid w:val="008D726F"/>
    <w:rsid w:val="008E1791"/>
    <w:rsid w:val="008E2BC2"/>
    <w:rsid w:val="008E5349"/>
    <w:rsid w:val="008E5654"/>
    <w:rsid w:val="008F0AD4"/>
    <w:rsid w:val="008F5E44"/>
    <w:rsid w:val="008F69AB"/>
    <w:rsid w:val="00900EB9"/>
    <w:rsid w:val="00903290"/>
    <w:rsid w:val="00903888"/>
    <w:rsid w:val="00905FDF"/>
    <w:rsid w:val="0091139D"/>
    <w:rsid w:val="00913618"/>
    <w:rsid w:val="0091389C"/>
    <w:rsid w:val="00913F84"/>
    <w:rsid w:val="0091460D"/>
    <w:rsid w:val="00915311"/>
    <w:rsid w:val="0091660C"/>
    <w:rsid w:val="00916D8D"/>
    <w:rsid w:val="009201F0"/>
    <w:rsid w:val="0092113F"/>
    <w:rsid w:val="009215DB"/>
    <w:rsid w:val="00921981"/>
    <w:rsid w:val="009233DB"/>
    <w:rsid w:val="009235D1"/>
    <w:rsid w:val="0092402E"/>
    <w:rsid w:val="009271FF"/>
    <w:rsid w:val="00931D76"/>
    <w:rsid w:val="009326F0"/>
    <w:rsid w:val="00932EB0"/>
    <w:rsid w:val="00934B75"/>
    <w:rsid w:val="00934FDF"/>
    <w:rsid w:val="00936A47"/>
    <w:rsid w:val="0093752A"/>
    <w:rsid w:val="00937E9F"/>
    <w:rsid w:val="009407A5"/>
    <w:rsid w:val="00942281"/>
    <w:rsid w:val="00944A2C"/>
    <w:rsid w:val="00944A79"/>
    <w:rsid w:val="0094597A"/>
    <w:rsid w:val="009509D7"/>
    <w:rsid w:val="00951BF3"/>
    <w:rsid w:val="009533C7"/>
    <w:rsid w:val="00955804"/>
    <w:rsid w:val="00957805"/>
    <w:rsid w:val="0096362E"/>
    <w:rsid w:val="00964DFA"/>
    <w:rsid w:val="00965067"/>
    <w:rsid w:val="0096555A"/>
    <w:rsid w:val="009675E3"/>
    <w:rsid w:val="00971281"/>
    <w:rsid w:val="00973752"/>
    <w:rsid w:val="00976743"/>
    <w:rsid w:val="00977369"/>
    <w:rsid w:val="0098048D"/>
    <w:rsid w:val="0098198D"/>
    <w:rsid w:val="009827B2"/>
    <w:rsid w:val="0098611E"/>
    <w:rsid w:val="00986A11"/>
    <w:rsid w:val="00994117"/>
    <w:rsid w:val="009955EB"/>
    <w:rsid w:val="00997750"/>
    <w:rsid w:val="00997A33"/>
    <w:rsid w:val="009A1160"/>
    <w:rsid w:val="009A485F"/>
    <w:rsid w:val="009A4DDD"/>
    <w:rsid w:val="009A5CAF"/>
    <w:rsid w:val="009A7D5B"/>
    <w:rsid w:val="009B0055"/>
    <w:rsid w:val="009B116A"/>
    <w:rsid w:val="009B1CDA"/>
    <w:rsid w:val="009B3320"/>
    <w:rsid w:val="009B42E4"/>
    <w:rsid w:val="009B6A6F"/>
    <w:rsid w:val="009B701B"/>
    <w:rsid w:val="009C1DC7"/>
    <w:rsid w:val="009C325D"/>
    <w:rsid w:val="009C4D3E"/>
    <w:rsid w:val="009C6472"/>
    <w:rsid w:val="009C7314"/>
    <w:rsid w:val="009C7F10"/>
    <w:rsid w:val="009D0491"/>
    <w:rsid w:val="009D0AB1"/>
    <w:rsid w:val="009D2A13"/>
    <w:rsid w:val="009D4881"/>
    <w:rsid w:val="009D52D0"/>
    <w:rsid w:val="009E1F23"/>
    <w:rsid w:val="009E2B67"/>
    <w:rsid w:val="009E4A36"/>
    <w:rsid w:val="009F0EE2"/>
    <w:rsid w:val="009F19E7"/>
    <w:rsid w:val="009F2A6D"/>
    <w:rsid w:val="009F3079"/>
    <w:rsid w:val="009F3A86"/>
    <w:rsid w:val="009F4188"/>
    <w:rsid w:val="009F455E"/>
    <w:rsid w:val="009F46FE"/>
    <w:rsid w:val="009F498E"/>
    <w:rsid w:val="00A001FD"/>
    <w:rsid w:val="00A00D16"/>
    <w:rsid w:val="00A02F76"/>
    <w:rsid w:val="00A04019"/>
    <w:rsid w:val="00A06500"/>
    <w:rsid w:val="00A0787B"/>
    <w:rsid w:val="00A140D4"/>
    <w:rsid w:val="00A142FF"/>
    <w:rsid w:val="00A1642A"/>
    <w:rsid w:val="00A21EFA"/>
    <w:rsid w:val="00A22AB7"/>
    <w:rsid w:val="00A249CC"/>
    <w:rsid w:val="00A26361"/>
    <w:rsid w:val="00A306CC"/>
    <w:rsid w:val="00A315A6"/>
    <w:rsid w:val="00A327B3"/>
    <w:rsid w:val="00A33C31"/>
    <w:rsid w:val="00A34DA1"/>
    <w:rsid w:val="00A37AB0"/>
    <w:rsid w:val="00A40477"/>
    <w:rsid w:val="00A41AB0"/>
    <w:rsid w:val="00A41D3E"/>
    <w:rsid w:val="00A428E7"/>
    <w:rsid w:val="00A47172"/>
    <w:rsid w:val="00A477A7"/>
    <w:rsid w:val="00A501A8"/>
    <w:rsid w:val="00A504FB"/>
    <w:rsid w:val="00A5368E"/>
    <w:rsid w:val="00A546F3"/>
    <w:rsid w:val="00A56913"/>
    <w:rsid w:val="00A60072"/>
    <w:rsid w:val="00A60AB2"/>
    <w:rsid w:val="00A6111E"/>
    <w:rsid w:val="00A62EA1"/>
    <w:rsid w:val="00A633E2"/>
    <w:rsid w:val="00A67515"/>
    <w:rsid w:val="00A71B90"/>
    <w:rsid w:val="00A738C7"/>
    <w:rsid w:val="00A759EA"/>
    <w:rsid w:val="00A7745C"/>
    <w:rsid w:val="00A77AAE"/>
    <w:rsid w:val="00A77CEF"/>
    <w:rsid w:val="00A8146A"/>
    <w:rsid w:val="00A81D5E"/>
    <w:rsid w:val="00A8224B"/>
    <w:rsid w:val="00A87586"/>
    <w:rsid w:val="00A907E0"/>
    <w:rsid w:val="00A9329E"/>
    <w:rsid w:val="00A93568"/>
    <w:rsid w:val="00A9445E"/>
    <w:rsid w:val="00A950EC"/>
    <w:rsid w:val="00A957BF"/>
    <w:rsid w:val="00A96AB7"/>
    <w:rsid w:val="00A975C2"/>
    <w:rsid w:val="00AA094C"/>
    <w:rsid w:val="00AA35B1"/>
    <w:rsid w:val="00AB3635"/>
    <w:rsid w:val="00AB36EB"/>
    <w:rsid w:val="00AC0484"/>
    <w:rsid w:val="00AC1277"/>
    <w:rsid w:val="00AC1A3A"/>
    <w:rsid w:val="00AC1A4B"/>
    <w:rsid w:val="00AC2382"/>
    <w:rsid w:val="00AC28A7"/>
    <w:rsid w:val="00AC2FE5"/>
    <w:rsid w:val="00AC54F5"/>
    <w:rsid w:val="00AC5FEB"/>
    <w:rsid w:val="00AC638D"/>
    <w:rsid w:val="00AC7689"/>
    <w:rsid w:val="00AD4AEA"/>
    <w:rsid w:val="00AD5C53"/>
    <w:rsid w:val="00AD6F8C"/>
    <w:rsid w:val="00AD6FB9"/>
    <w:rsid w:val="00AD7EBD"/>
    <w:rsid w:val="00AE2DDF"/>
    <w:rsid w:val="00AE2E2E"/>
    <w:rsid w:val="00AE3541"/>
    <w:rsid w:val="00AE4DBD"/>
    <w:rsid w:val="00AE561B"/>
    <w:rsid w:val="00AF0CCA"/>
    <w:rsid w:val="00AF1C45"/>
    <w:rsid w:val="00AF2150"/>
    <w:rsid w:val="00AF22F7"/>
    <w:rsid w:val="00AF431C"/>
    <w:rsid w:val="00AF4E3C"/>
    <w:rsid w:val="00B01864"/>
    <w:rsid w:val="00B01AF0"/>
    <w:rsid w:val="00B024F4"/>
    <w:rsid w:val="00B032AB"/>
    <w:rsid w:val="00B03D51"/>
    <w:rsid w:val="00B041E0"/>
    <w:rsid w:val="00B049E6"/>
    <w:rsid w:val="00B05382"/>
    <w:rsid w:val="00B0712C"/>
    <w:rsid w:val="00B07DB1"/>
    <w:rsid w:val="00B109DF"/>
    <w:rsid w:val="00B111E0"/>
    <w:rsid w:val="00B11979"/>
    <w:rsid w:val="00B11AF6"/>
    <w:rsid w:val="00B11E76"/>
    <w:rsid w:val="00B140CF"/>
    <w:rsid w:val="00B15C27"/>
    <w:rsid w:val="00B1640F"/>
    <w:rsid w:val="00B1698C"/>
    <w:rsid w:val="00B201F8"/>
    <w:rsid w:val="00B217CF"/>
    <w:rsid w:val="00B240CE"/>
    <w:rsid w:val="00B25646"/>
    <w:rsid w:val="00B26EBD"/>
    <w:rsid w:val="00B27450"/>
    <w:rsid w:val="00B30A09"/>
    <w:rsid w:val="00B32A02"/>
    <w:rsid w:val="00B3325A"/>
    <w:rsid w:val="00B35563"/>
    <w:rsid w:val="00B35D78"/>
    <w:rsid w:val="00B364A6"/>
    <w:rsid w:val="00B36EC5"/>
    <w:rsid w:val="00B37B03"/>
    <w:rsid w:val="00B37C78"/>
    <w:rsid w:val="00B43038"/>
    <w:rsid w:val="00B4316B"/>
    <w:rsid w:val="00B474A5"/>
    <w:rsid w:val="00B47580"/>
    <w:rsid w:val="00B51C5D"/>
    <w:rsid w:val="00B51D14"/>
    <w:rsid w:val="00B52DF1"/>
    <w:rsid w:val="00B534EE"/>
    <w:rsid w:val="00B54795"/>
    <w:rsid w:val="00B5611C"/>
    <w:rsid w:val="00B56409"/>
    <w:rsid w:val="00B56596"/>
    <w:rsid w:val="00B72B95"/>
    <w:rsid w:val="00B73F7C"/>
    <w:rsid w:val="00B74BAE"/>
    <w:rsid w:val="00B75A5C"/>
    <w:rsid w:val="00B768AF"/>
    <w:rsid w:val="00B76E65"/>
    <w:rsid w:val="00B7746D"/>
    <w:rsid w:val="00B7762C"/>
    <w:rsid w:val="00B77A99"/>
    <w:rsid w:val="00B82472"/>
    <w:rsid w:val="00B82567"/>
    <w:rsid w:val="00B82B24"/>
    <w:rsid w:val="00B83695"/>
    <w:rsid w:val="00B84515"/>
    <w:rsid w:val="00B85E51"/>
    <w:rsid w:val="00B86494"/>
    <w:rsid w:val="00B87324"/>
    <w:rsid w:val="00B87CB0"/>
    <w:rsid w:val="00B9101C"/>
    <w:rsid w:val="00B9152E"/>
    <w:rsid w:val="00B9208C"/>
    <w:rsid w:val="00B92A01"/>
    <w:rsid w:val="00B93296"/>
    <w:rsid w:val="00B93B92"/>
    <w:rsid w:val="00B956D7"/>
    <w:rsid w:val="00B95880"/>
    <w:rsid w:val="00B959BF"/>
    <w:rsid w:val="00B96F62"/>
    <w:rsid w:val="00B97C60"/>
    <w:rsid w:val="00BA0A5D"/>
    <w:rsid w:val="00BA17D8"/>
    <w:rsid w:val="00BA36E6"/>
    <w:rsid w:val="00BA3D3B"/>
    <w:rsid w:val="00BA4215"/>
    <w:rsid w:val="00BA4DBE"/>
    <w:rsid w:val="00BA5544"/>
    <w:rsid w:val="00BA5E0D"/>
    <w:rsid w:val="00BA6070"/>
    <w:rsid w:val="00BA60C7"/>
    <w:rsid w:val="00BA7AE6"/>
    <w:rsid w:val="00BB0149"/>
    <w:rsid w:val="00BB1D98"/>
    <w:rsid w:val="00BB1E4A"/>
    <w:rsid w:val="00BB3378"/>
    <w:rsid w:val="00BB4424"/>
    <w:rsid w:val="00BC5C06"/>
    <w:rsid w:val="00BC5F43"/>
    <w:rsid w:val="00BC645D"/>
    <w:rsid w:val="00BC731C"/>
    <w:rsid w:val="00BC7412"/>
    <w:rsid w:val="00BD02CB"/>
    <w:rsid w:val="00BD1D5D"/>
    <w:rsid w:val="00BD3BE6"/>
    <w:rsid w:val="00BD4A06"/>
    <w:rsid w:val="00BE0501"/>
    <w:rsid w:val="00BE305D"/>
    <w:rsid w:val="00BE4F02"/>
    <w:rsid w:val="00BF18F1"/>
    <w:rsid w:val="00BF470C"/>
    <w:rsid w:val="00BF65A9"/>
    <w:rsid w:val="00BF726B"/>
    <w:rsid w:val="00C013F4"/>
    <w:rsid w:val="00C01F6D"/>
    <w:rsid w:val="00C04F86"/>
    <w:rsid w:val="00C06F78"/>
    <w:rsid w:val="00C07E4E"/>
    <w:rsid w:val="00C105F8"/>
    <w:rsid w:val="00C12627"/>
    <w:rsid w:val="00C13ABE"/>
    <w:rsid w:val="00C16239"/>
    <w:rsid w:val="00C20E57"/>
    <w:rsid w:val="00C22566"/>
    <w:rsid w:val="00C24086"/>
    <w:rsid w:val="00C24A38"/>
    <w:rsid w:val="00C31D22"/>
    <w:rsid w:val="00C31DBC"/>
    <w:rsid w:val="00C32CA9"/>
    <w:rsid w:val="00C32D9D"/>
    <w:rsid w:val="00C33FE5"/>
    <w:rsid w:val="00C3569C"/>
    <w:rsid w:val="00C418D0"/>
    <w:rsid w:val="00C42561"/>
    <w:rsid w:val="00C44850"/>
    <w:rsid w:val="00C44F8A"/>
    <w:rsid w:val="00C477DE"/>
    <w:rsid w:val="00C504AB"/>
    <w:rsid w:val="00C508BC"/>
    <w:rsid w:val="00C521B5"/>
    <w:rsid w:val="00C54F5F"/>
    <w:rsid w:val="00C55CD4"/>
    <w:rsid w:val="00C60D5B"/>
    <w:rsid w:val="00C6136E"/>
    <w:rsid w:val="00C620A1"/>
    <w:rsid w:val="00C621DE"/>
    <w:rsid w:val="00C6799B"/>
    <w:rsid w:val="00C679EA"/>
    <w:rsid w:val="00C73650"/>
    <w:rsid w:val="00C82465"/>
    <w:rsid w:val="00C83B13"/>
    <w:rsid w:val="00C86C29"/>
    <w:rsid w:val="00C87149"/>
    <w:rsid w:val="00C9057B"/>
    <w:rsid w:val="00C90E8C"/>
    <w:rsid w:val="00C91949"/>
    <w:rsid w:val="00C91982"/>
    <w:rsid w:val="00C92C02"/>
    <w:rsid w:val="00C934CB"/>
    <w:rsid w:val="00C952C4"/>
    <w:rsid w:val="00C95426"/>
    <w:rsid w:val="00C954B4"/>
    <w:rsid w:val="00C95FB7"/>
    <w:rsid w:val="00C97A16"/>
    <w:rsid w:val="00CA1DFD"/>
    <w:rsid w:val="00CA2D46"/>
    <w:rsid w:val="00CA3E2F"/>
    <w:rsid w:val="00CA3F6E"/>
    <w:rsid w:val="00CA44CB"/>
    <w:rsid w:val="00CA5B28"/>
    <w:rsid w:val="00CA6930"/>
    <w:rsid w:val="00CA6F66"/>
    <w:rsid w:val="00CA7470"/>
    <w:rsid w:val="00CA75BF"/>
    <w:rsid w:val="00CB2E44"/>
    <w:rsid w:val="00CB4138"/>
    <w:rsid w:val="00CB44DD"/>
    <w:rsid w:val="00CB500E"/>
    <w:rsid w:val="00CB53AE"/>
    <w:rsid w:val="00CB6EB9"/>
    <w:rsid w:val="00CB7521"/>
    <w:rsid w:val="00CB7991"/>
    <w:rsid w:val="00CB7C79"/>
    <w:rsid w:val="00CC12DE"/>
    <w:rsid w:val="00CC236A"/>
    <w:rsid w:val="00CC2539"/>
    <w:rsid w:val="00CC4151"/>
    <w:rsid w:val="00CC4795"/>
    <w:rsid w:val="00CC51C8"/>
    <w:rsid w:val="00CC5F1F"/>
    <w:rsid w:val="00CC6096"/>
    <w:rsid w:val="00CC672D"/>
    <w:rsid w:val="00CC6DE6"/>
    <w:rsid w:val="00CD00B7"/>
    <w:rsid w:val="00CD231D"/>
    <w:rsid w:val="00CD2520"/>
    <w:rsid w:val="00CD7133"/>
    <w:rsid w:val="00CD7205"/>
    <w:rsid w:val="00CE68DC"/>
    <w:rsid w:val="00CF15A9"/>
    <w:rsid w:val="00CF1779"/>
    <w:rsid w:val="00CF3A60"/>
    <w:rsid w:val="00CF47BB"/>
    <w:rsid w:val="00CF5559"/>
    <w:rsid w:val="00CF5B15"/>
    <w:rsid w:val="00CF6B13"/>
    <w:rsid w:val="00D00348"/>
    <w:rsid w:val="00D05E46"/>
    <w:rsid w:val="00D060C4"/>
    <w:rsid w:val="00D061E2"/>
    <w:rsid w:val="00D07C41"/>
    <w:rsid w:val="00D107CB"/>
    <w:rsid w:val="00D109D2"/>
    <w:rsid w:val="00D112E7"/>
    <w:rsid w:val="00D13220"/>
    <w:rsid w:val="00D16182"/>
    <w:rsid w:val="00D16BE9"/>
    <w:rsid w:val="00D17316"/>
    <w:rsid w:val="00D214F9"/>
    <w:rsid w:val="00D24103"/>
    <w:rsid w:val="00D2498B"/>
    <w:rsid w:val="00D24B4C"/>
    <w:rsid w:val="00D24C8D"/>
    <w:rsid w:val="00D25D51"/>
    <w:rsid w:val="00D260BD"/>
    <w:rsid w:val="00D279E3"/>
    <w:rsid w:val="00D31F79"/>
    <w:rsid w:val="00D37C0C"/>
    <w:rsid w:val="00D40E03"/>
    <w:rsid w:val="00D415CA"/>
    <w:rsid w:val="00D4309A"/>
    <w:rsid w:val="00D46E5C"/>
    <w:rsid w:val="00D47F2E"/>
    <w:rsid w:val="00D54003"/>
    <w:rsid w:val="00D54DA4"/>
    <w:rsid w:val="00D565F7"/>
    <w:rsid w:val="00D6400E"/>
    <w:rsid w:val="00D646EF"/>
    <w:rsid w:val="00D65D56"/>
    <w:rsid w:val="00D720AE"/>
    <w:rsid w:val="00D749B4"/>
    <w:rsid w:val="00D75276"/>
    <w:rsid w:val="00D7585A"/>
    <w:rsid w:val="00D77242"/>
    <w:rsid w:val="00D8139C"/>
    <w:rsid w:val="00D84501"/>
    <w:rsid w:val="00D85277"/>
    <w:rsid w:val="00D91AB9"/>
    <w:rsid w:val="00D91CE0"/>
    <w:rsid w:val="00D94F7B"/>
    <w:rsid w:val="00D9523E"/>
    <w:rsid w:val="00D9553C"/>
    <w:rsid w:val="00D9793E"/>
    <w:rsid w:val="00D979A4"/>
    <w:rsid w:val="00D97CCE"/>
    <w:rsid w:val="00DA2B53"/>
    <w:rsid w:val="00DA3245"/>
    <w:rsid w:val="00DA38A3"/>
    <w:rsid w:val="00DA3EFE"/>
    <w:rsid w:val="00DA6DD6"/>
    <w:rsid w:val="00DB16E5"/>
    <w:rsid w:val="00DB3254"/>
    <w:rsid w:val="00DB49C0"/>
    <w:rsid w:val="00DB49DF"/>
    <w:rsid w:val="00DB4F1D"/>
    <w:rsid w:val="00DB66FC"/>
    <w:rsid w:val="00DB7140"/>
    <w:rsid w:val="00DB7E5A"/>
    <w:rsid w:val="00DC1DF8"/>
    <w:rsid w:val="00DC3478"/>
    <w:rsid w:val="00DC592C"/>
    <w:rsid w:val="00DC59BA"/>
    <w:rsid w:val="00DC6096"/>
    <w:rsid w:val="00DC6660"/>
    <w:rsid w:val="00DC6CC1"/>
    <w:rsid w:val="00DD58B1"/>
    <w:rsid w:val="00DD5E73"/>
    <w:rsid w:val="00DD636E"/>
    <w:rsid w:val="00DD67C9"/>
    <w:rsid w:val="00DD76A3"/>
    <w:rsid w:val="00DD7A0E"/>
    <w:rsid w:val="00DE3C86"/>
    <w:rsid w:val="00DE440B"/>
    <w:rsid w:val="00DE4B8C"/>
    <w:rsid w:val="00DE549B"/>
    <w:rsid w:val="00DE5FC6"/>
    <w:rsid w:val="00DF4AF2"/>
    <w:rsid w:val="00DF59B2"/>
    <w:rsid w:val="00E04FE3"/>
    <w:rsid w:val="00E1108D"/>
    <w:rsid w:val="00E13812"/>
    <w:rsid w:val="00E151E3"/>
    <w:rsid w:val="00E16267"/>
    <w:rsid w:val="00E16ECA"/>
    <w:rsid w:val="00E17D98"/>
    <w:rsid w:val="00E2153E"/>
    <w:rsid w:val="00E21A69"/>
    <w:rsid w:val="00E2258D"/>
    <w:rsid w:val="00E22664"/>
    <w:rsid w:val="00E23D40"/>
    <w:rsid w:val="00E23E41"/>
    <w:rsid w:val="00E244D4"/>
    <w:rsid w:val="00E27E1A"/>
    <w:rsid w:val="00E313AB"/>
    <w:rsid w:val="00E32652"/>
    <w:rsid w:val="00E32D07"/>
    <w:rsid w:val="00E32D4E"/>
    <w:rsid w:val="00E34041"/>
    <w:rsid w:val="00E355D6"/>
    <w:rsid w:val="00E36C19"/>
    <w:rsid w:val="00E37871"/>
    <w:rsid w:val="00E41C54"/>
    <w:rsid w:val="00E42925"/>
    <w:rsid w:val="00E431D5"/>
    <w:rsid w:val="00E47593"/>
    <w:rsid w:val="00E52E23"/>
    <w:rsid w:val="00E541ED"/>
    <w:rsid w:val="00E545A3"/>
    <w:rsid w:val="00E54A7C"/>
    <w:rsid w:val="00E639BF"/>
    <w:rsid w:val="00E66553"/>
    <w:rsid w:val="00E67D44"/>
    <w:rsid w:val="00E7071D"/>
    <w:rsid w:val="00E71D62"/>
    <w:rsid w:val="00E74441"/>
    <w:rsid w:val="00E75A0F"/>
    <w:rsid w:val="00E76F66"/>
    <w:rsid w:val="00E82FCF"/>
    <w:rsid w:val="00E83492"/>
    <w:rsid w:val="00E835F6"/>
    <w:rsid w:val="00E83A12"/>
    <w:rsid w:val="00E83A83"/>
    <w:rsid w:val="00E83B86"/>
    <w:rsid w:val="00E83E58"/>
    <w:rsid w:val="00E854CD"/>
    <w:rsid w:val="00E86211"/>
    <w:rsid w:val="00E86C1F"/>
    <w:rsid w:val="00E90395"/>
    <w:rsid w:val="00E927CE"/>
    <w:rsid w:val="00E956F3"/>
    <w:rsid w:val="00E95AF2"/>
    <w:rsid w:val="00E97AF4"/>
    <w:rsid w:val="00EA06C2"/>
    <w:rsid w:val="00EA3E11"/>
    <w:rsid w:val="00EA43A6"/>
    <w:rsid w:val="00EA5E26"/>
    <w:rsid w:val="00EA653D"/>
    <w:rsid w:val="00EB0491"/>
    <w:rsid w:val="00EB35DF"/>
    <w:rsid w:val="00EB5834"/>
    <w:rsid w:val="00EB63E3"/>
    <w:rsid w:val="00EB6C9A"/>
    <w:rsid w:val="00EB6E72"/>
    <w:rsid w:val="00EB7303"/>
    <w:rsid w:val="00EC0E8B"/>
    <w:rsid w:val="00EC16A3"/>
    <w:rsid w:val="00EC1945"/>
    <w:rsid w:val="00ED11A7"/>
    <w:rsid w:val="00ED143C"/>
    <w:rsid w:val="00ED1FB3"/>
    <w:rsid w:val="00ED3261"/>
    <w:rsid w:val="00ED38BC"/>
    <w:rsid w:val="00ED3AEC"/>
    <w:rsid w:val="00ED4B8B"/>
    <w:rsid w:val="00ED4CE3"/>
    <w:rsid w:val="00ED509F"/>
    <w:rsid w:val="00ED7A5B"/>
    <w:rsid w:val="00EE13B3"/>
    <w:rsid w:val="00EE2A23"/>
    <w:rsid w:val="00EE31ED"/>
    <w:rsid w:val="00EE55E5"/>
    <w:rsid w:val="00EE5AF9"/>
    <w:rsid w:val="00EE5F21"/>
    <w:rsid w:val="00EE6F49"/>
    <w:rsid w:val="00EF01C9"/>
    <w:rsid w:val="00EF02E4"/>
    <w:rsid w:val="00EF5C5F"/>
    <w:rsid w:val="00EF5E71"/>
    <w:rsid w:val="00F003B4"/>
    <w:rsid w:val="00F0413D"/>
    <w:rsid w:val="00F04FCD"/>
    <w:rsid w:val="00F05758"/>
    <w:rsid w:val="00F064B3"/>
    <w:rsid w:val="00F103FE"/>
    <w:rsid w:val="00F10BC7"/>
    <w:rsid w:val="00F1215D"/>
    <w:rsid w:val="00F150AC"/>
    <w:rsid w:val="00F1579F"/>
    <w:rsid w:val="00F15AB5"/>
    <w:rsid w:val="00F16207"/>
    <w:rsid w:val="00F17450"/>
    <w:rsid w:val="00F17FDC"/>
    <w:rsid w:val="00F23EE1"/>
    <w:rsid w:val="00F24C35"/>
    <w:rsid w:val="00F24F8B"/>
    <w:rsid w:val="00F2592F"/>
    <w:rsid w:val="00F30A97"/>
    <w:rsid w:val="00F33F13"/>
    <w:rsid w:val="00F3694C"/>
    <w:rsid w:val="00F37116"/>
    <w:rsid w:val="00F37216"/>
    <w:rsid w:val="00F37742"/>
    <w:rsid w:val="00F44775"/>
    <w:rsid w:val="00F456A3"/>
    <w:rsid w:val="00F46063"/>
    <w:rsid w:val="00F47722"/>
    <w:rsid w:val="00F47B79"/>
    <w:rsid w:val="00F505FD"/>
    <w:rsid w:val="00F507AE"/>
    <w:rsid w:val="00F51251"/>
    <w:rsid w:val="00F53824"/>
    <w:rsid w:val="00F5623C"/>
    <w:rsid w:val="00F56C0A"/>
    <w:rsid w:val="00F5722F"/>
    <w:rsid w:val="00F60650"/>
    <w:rsid w:val="00F627CA"/>
    <w:rsid w:val="00F668E6"/>
    <w:rsid w:val="00F67666"/>
    <w:rsid w:val="00F703B7"/>
    <w:rsid w:val="00F722D7"/>
    <w:rsid w:val="00F72A18"/>
    <w:rsid w:val="00F73404"/>
    <w:rsid w:val="00F74BF9"/>
    <w:rsid w:val="00F750B3"/>
    <w:rsid w:val="00F772D3"/>
    <w:rsid w:val="00F8664F"/>
    <w:rsid w:val="00F87E9C"/>
    <w:rsid w:val="00F928EF"/>
    <w:rsid w:val="00FA17A8"/>
    <w:rsid w:val="00FA1EB5"/>
    <w:rsid w:val="00FA2B46"/>
    <w:rsid w:val="00FA3653"/>
    <w:rsid w:val="00FA4A80"/>
    <w:rsid w:val="00FA5D18"/>
    <w:rsid w:val="00FB04CA"/>
    <w:rsid w:val="00FB307E"/>
    <w:rsid w:val="00FB39A4"/>
    <w:rsid w:val="00FB4B88"/>
    <w:rsid w:val="00FB50FB"/>
    <w:rsid w:val="00FB5F74"/>
    <w:rsid w:val="00FB6008"/>
    <w:rsid w:val="00FC3400"/>
    <w:rsid w:val="00FC3514"/>
    <w:rsid w:val="00FC6EB8"/>
    <w:rsid w:val="00FC759B"/>
    <w:rsid w:val="00FC7C31"/>
    <w:rsid w:val="00FD0900"/>
    <w:rsid w:val="00FD099D"/>
    <w:rsid w:val="00FD156C"/>
    <w:rsid w:val="00FD3EBA"/>
    <w:rsid w:val="00FD4761"/>
    <w:rsid w:val="00FD4E2B"/>
    <w:rsid w:val="00FE286E"/>
    <w:rsid w:val="00FE5648"/>
    <w:rsid w:val="00FE5AEF"/>
    <w:rsid w:val="00FF029E"/>
    <w:rsid w:val="00FF08D9"/>
    <w:rsid w:val="00FF18EC"/>
    <w:rsid w:val="00FF1D06"/>
    <w:rsid w:val="00FF200A"/>
    <w:rsid w:val="00FF295D"/>
    <w:rsid w:val="00FF5463"/>
    <w:rsid w:val="00FF78D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stockticker"/>
  <w:shapeDefaults>
    <o:shapedefaults v:ext="edit" spidmax="19457"/>
    <o:shapelayout v:ext="edit">
      <o:idmap v:ext="edit" data="1"/>
      <o:rules v:ext="edit">
        <o:r id="V:Rule16" type="connector" idref="#AutoShape 155"/>
        <o:r id="V:Rule17" type="connector" idref="#AutoShape 156"/>
        <o:r id="V:Rule18" type="connector" idref="#AutoShape 157"/>
        <o:r id="V:Rule19" type="connector" idref="#AutoShape 179"/>
        <o:r id="V:Rule21" type="connector" idref="#AutoShape 181"/>
        <o:r id="V:Rule23" type="connector" idref="#AutoShape 174"/>
        <o:r id="V:Rule25" type="connector" idref="#AutoShape 177"/>
        <o:r id="V:Rule27" type="connector" idref="#AutoShape 170"/>
        <o:r id="V:Rule28" type="connector" idref="#AutoShape 157"/>
        <o:r id="V:Rule30" type="connector" idref="#AutoShape 179"/>
        <o:r id="V:Rule31" type="connector" idref="#AutoShape 168"/>
        <o:r id="V:Rule32" type="connector" idref="#AutoShape 172"/>
        <o:r id="V:Rule33" type="connector" idref="#AutoShape 171"/>
        <o:r id="V:Rule34" type="connector" idref="#AutoShape 181"/>
        <o:r id="V:Rule35" type="connector" idref="#AutoShape 178"/>
        <o:r id="V:Rule37" type="connector" idref="#AutoShape 182"/>
        <o:r id="V:Rule38" type="connector" idref="#AutoShape 175"/>
        <o:r id="V:Rule40" type="connector" idref="#AutoShape 173"/>
        <o:r id="V:Rule41" type="connector" idref="#AutoShape 155"/>
        <o:r id="V:Rule42" type="connector" idref="#AutoShape 166"/>
        <o:r id="V:Rule43" type="connector" idref="#AutoShape 169"/>
        <o:r id="V:Rule44" type="connector" idref="#AutoShape 176"/>
        <o:r id="V:Rule45" type="connector" idref="#AutoShape 180"/>
        <o:r id="V:Rule46" type="connector" idref="#AutoShape 153"/>
        <o:r id="V:Rule47" type="connector" idref="#AutoShape 1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8DC"/>
  </w:style>
  <w:style w:type="paragraph" w:styleId="Heading1">
    <w:name w:val="heading 1"/>
    <w:basedOn w:val="Normal"/>
    <w:next w:val="Normal"/>
    <w:link w:val="Heading1Char"/>
    <w:uiPriority w:val="9"/>
    <w:qFormat/>
    <w:rsid w:val="006F12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FA2B46"/>
    <w:pPr>
      <w:keepNext/>
      <w:keepLines/>
      <w:spacing w:before="200" w:after="0"/>
      <w:outlineLvl w:val="1"/>
    </w:pPr>
    <w:rPr>
      <w:rFonts w:ascii="Cambria" w:eastAsia="SimSun" w:hAnsi="Cambria" w:cs="Times New Roman"/>
      <w:b/>
      <w:bCs/>
      <w:color w:val="4F81BD"/>
      <w:sz w:val="26"/>
      <w:szCs w:val="26"/>
      <w:lang w:val="en-GB"/>
    </w:rPr>
  </w:style>
  <w:style w:type="paragraph" w:styleId="Heading3">
    <w:name w:val="heading 3"/>
    <w:basedOn w:val="Normal"/>
    <w:next w:val="Normal"/>
    <w:link w:val="Heading3Char"/>
    <w:unhideWhenUsed/>
    <w:qFormat/>
    <w:rsid w:val="00153A46"/>
    <w:pPr>
      <w:keepNext/>
      <w:spacing w:before="240" w:after="60"/>
      <w:outlineLvl w:val="2"/>
    </w:pPr>
    <w:rPr>
      <w:rFonts w:ascii="Cambria" w:eastAsia="Times New Roman" w:hAnsi="Cambria" w:cs="Times New Roman"/>
      <w:b/>
      <w:b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276C"/>
    <w:pPr>
      <w:spacing w:after="60" w:line="240" w:lineRule="auto"/>
      <w:ind w:left="720" w:hanging="158"/>
      <w:contextualSpacing/>
    </w:pPr>
  </w:style>
  <w:style w:type="paragraph" w:styleId="FootnoteText">
    <w:name w:val="footnote text"/>
    <w:basedOn w:val="Normal"/>
    <w:link w:val="FootnoteTextChar"/>
    <w:uiPriority w:val="99"/>
    <w:semiHidden/>
    <w:unhideWhenUsed/>
    <w:rsid w:val="0040276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40276C"/>
    <w:rPr>
      <w:rFonts w:ascii="Times New Roman" w:eastAsia="Times New Roman" w:hAnsi="Times New Roman" w:cs="Times New Roman"/>
      <w:sz w:val="20"/>
      <w:szCs w:val="20"/>
    </w:rPr>
  </w:style>
  <w:style w:type="character" w:styleId="FootnoteReference">
    <w:name w:val="footnote reference"/>
    <w:aliases w:val="Footnote Reference1"/>
    <w:basedOn w:val="DefaultParagraphFont"/>
    <w:uiPriority w:val="99"/>
    <w:semiHidden/>
    <w:unhideWhenUsed/>
    <w:rsid w:val="0040276C"/>
    <w:rPr>
      <w:vertAlign w:val="superscript"/>
    </w:rPr>
  </w:style>
  <w:style w:type="paragraph" w:customStyle="1" w:styleId="Default">
    <w:name w:val="Default"/>
    <w:rsid w:val="002220EB"/>
    <w:pPr>
      <w:autoSpaceDE w:val="0"/>
      <w:autoSpaceDN w:val="0"/>
      <w:adjustRightInd w:val="0"/>
      <w:spacing w:after="0" w:line="240" w:lineRule="auto"/>
    </w:pPr>
    <w:rPr>
      <w:rFonts w:ascii="Book Antiqua" w:eastAsia="Times New Roman" w:hAnsi="Book Antiqua" w:cs="Book Antiqua"/>
      <w:color w:val="000000"/>
      <w:sz w:val="24"/>
      <w:szCs w:val="24"/>
    </w:rPr>
  </w:style>
  <w:style w:type="character" w:customStyle="1" w:styleId="articletext">
    <w:name w:val="article_text"/>
    <w:basedOn w:val="DefaultParagraphFont"/>
    <w:uiPriority w:val="99"/>
    <w:rsid w:val="00BC5C06"/>
    <w:rPr>
      <w:rFonts w:cs="Times New Roman"/>
    </w:rPr>
  </w:style>
  <w:style w:type="paragraph" w:styleId="NormalWeb">
    <w:name w:val="Normal (Web)"/>
    <w:basedOn w:val="Normal"/>
    <w:unhideWhenUsed/>
    <w:rsid w:val="001067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ongtext1">
    <w:name w:val="long_text1"/>
    <w:basedOn w:val="DefaultParagraphFont"/>
    <w:rsid w:val="003639E4"/>
    <w:rPr>
      <w:sz w:val="20"/>
      <w:szCs w:val="20"/>
    </w:rPr>
  </w:style>
  <w:style w:type="character" w:customStyle="1" w:styleId="apple-style-span">
    <w:name w:val="apple-style-span"/>
    <w:basedOn w:val="DefaultParagraphFont"/>
    <w:rsid w:val="00EE31ED"/>
  </w:style>
  <w:style w:type="paragraph" w:styleId="EndnoteText">
    <w:name w:val="endnote text"/>
    <w:basedOn w:val="Normal"/>
    <w:link w:val="EndnoteTextChar"/>
    <w:uiPriority w:val="99"/>
    <w:semiHidden/>
    <w:unhideWhenUsed/>
    <w:rsid w:val="00BD02C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D02CB"/>
    <w:rPr>
      <w:sz w:val="20"/>
      <w:szCs w:val="20"/>
    </w:rPr>
  </w:style>
  <w:style w:type="character" w:styleId="EndnoteReference">
    <w:name w:val="endnote reference"/>
    <w:basedOn w:val="DefaultParagraphFont"/>
    <w:uiPriority w:val="99"/>
    <w:semiHidden/>
    <w:unhideWhenUsed/>
    <w:rsid w:val="00BD02CB"/>
    <w:rPr>
      <w:vertAlign w:val="superscript"/>
    </w:rPr>
  </w:style>
  <w:style w:type="paragraph" w:styleId="BalloonText">
    <w:name w:val="Balloon Text"/>
    <w:basedOn w:val="Normal"/>
    <w:link w:val="BalloonTextChar"/>
    <w:uiPriority w:val="99"/>
    <w:semiHidden/>
    <w:unhideWhenUsed/>
    <w:rsid w:val="005A5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FD2"/>
    <w:rPr>
      <w:rFonts w:ascii="Tahoma" w:hAnsi="Tahoma" w:cs="Tahoma"/>
      <w:sz w:val="16"/>
      <w:szCs w:val="16"/>
    </w:rPr>
  </w:style>
  <w:style w:type="character" w:customStyle="1" w:styleId="A5">
    <w:name w:val="A5"/>
    <w:uiPriority w:val="99"/>
    <w:rsid w:val="005A5FD2"/>
    <w:rPr>
      <w:rFonts w:cs="Century Gothic"/>
      <w:color w:val="000000"/>
      <w:sz w:val="16"/>
      <w:szCs w:val="16"/>
    </w:rPr>
  </w:style>
  <w:style w:type="character" w:customStyle="1" w:styleId="A4">
    <w:name w:val="A4"/>
    <w:uiPriority w:val="99"/>
    <w:rsid w:val="00406262"/>
    <w:rPr>
      <w:rFonts w:cs="Century Gothic"/>
      <w:color w:val="000000"/>
      <w:sz w:val="11"/>
      <w:szCs w:val="11"/>
    </w:rPr>
  </w:style>
  <w:style w:type="character" w:styleId="Hyperlink">
    <w:name w:val="Hyperlink"/>
    <w:basedOn w:val="DefaultParagraphFont"/>
    <w:uiPriority w:val="99"/>
    <w:unhideWhenUsed/>
    <w:rsid w:val="000D0A32"/>
    <w:rPr>
      <w:color w:val="0000FF"/>
      <w:u w:val="single"/>
    </w:rPr>
  </w:style>
  <w:style w:type="character" w:customStyle="1" w:styleId="Heading2Char">
    <w:name w:val="Heading 2 Char"/>
    <w:basedOn w:val="DefaultParagraphFont"/>
    <w:link w:val="Heading2"/>
    <w:uiPriority w:val="99"/>
    <w:rsid w:val="00FA2B46"/>
    <w:rPr>
      <w:rFonts w:ascii="Cambria" w:eastAsia="SimSun" w:hAnsi="Cambria" w:cs="Times New Roman"/>
      <w:b/>
      <w:bCs/>
      <w:color w:val="4F81BD"/>
      <w:sz w:val="26"/>
      <w:szCs w:val="26"/>
      <w:lang w:val="en-GB" w:eastAsia="zh-CN"/>
    </w:rPr>
  </w:style>
  <w:style w:type="character" w:customStyle="1" w:styleId="Heading3Char">
    <w:name w:val="Heading 3 Char"/>
    <w:basedOn w:val="DefaultParagraphFont"/>
    <w:link w:val="Heading3"/>
    <w:rsid w:val="00153A46"/>
    <w:rPr>
      <w:rFonts w:ascii="Cambria" w:eastAsia="Times New Roman" w:hAnsi="Cambria" w:cs="Times New Roman"/>
      <w:b/>
      <w:bCs/>
      <w:sz w:val="26"/>
      <w:szCs w:val="26"/>
      <w:lang w:val="en-GB" w:eastAsia="zh-CN"/>
    </w:rPr>
  </w:style>
  <w:style w:type="character" w:customStyle="1" w:styleId="Heading1Char">
    <w:name w:val="Heading 1 Char"/>
    <w:basedOn w:val="DefaultParagraphFont"/>
    <w:link w:val="Heading1"/>
    <w:uiPriority w:val="9"/>
    <w:rsid w:val="006F12DB"/>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B474A5"/>
    <w:pPr>
      <w:spacing w:after="0" w:line="240" w:lineRule="auto"/>
      <w:ind w:left="316" w:hanging="158"/>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D91AB9"/>
    <w:pPr>
      <w:tabs>
        <w:tab w:val="center" w:pos="4320"/>
        <w:tab w:val="right" w:pos="8640"/>
      </w:tabs>
      <w:spacing w:after="0" w:line="240" w:lineRule="auto"/>
    </w:pPr>
  </w:style>
  <w:style w:type="character" w:customStyle="1" w:styleId="HeaderChar">
    <w:name w:val="Header Char"/>
    <w:basedOn w:val="DefaultParagraphFont"/>
    <w:link w:val="Header"/>
    <w:uiPriority w:val="99"/>
    <w:rsid w:val="00D91AB9"/>
  </w:style>
  <w:style w:type="paragraph" w:styleId="Footer">
    <w:name w:val="footer"/>
    <w:basedOn w:val="Normal"/>
    <w:link w:val="FooterChar"/>
    <w:uiPriority w:val="99"/>
    <w:unhideWhenUsed/>
    <w:rsid w:val="00D91AB9"/>
    <w:pPr>
      <w:tabs>
        <w:tab w:val="center" w:pos="4320"/>
        <w:tab w:val="right" w:pos="8640"/>
      </w:tabs>
      <w:spacing w:after="0" w:line="240" w:lineRule="auto"/>
    </w:pPr>
  </w:style>
  <w:style w:type="character" w:customStyle="1" w:styleId="FooterChar">
    <w:name w:val="Footer Char"/>
    <w:basedOn w:val="DefaultParagraphFont"/>
    <w:link w:val="Footer"/>
    <w:uiPriority w:val="99"/>
    <w:rsid w:val="00D91AB9"/>
  </w:style>
  <w:style w:type="table" w:customStyle="1" w:styleId="LightShading-Accent11">
    <w:name w:val="Light Shading - Accent 11"/>
    <w:basedOn w:val="TableNormal"/>
    <w:uiPriority w:val="60"/>
    <w:rsid w:val="00711CD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6302F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List1-Accent11">
    <w:name w:val="Medium List 1 - Accent 11"/>
    <w:basedOn w:val="TableNormal"/>
    <w:uiPriority w:val="65"/>
    <w:rsid w:val="006302F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2-Accent1">
    <w:name w:val="Medium List 2 Accent 1"/>
    <w:basedOn w:val="TableNormal"/>
    <w:uiPriority w:val="66"/>
    <w:rsid w:val="006302F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1">
    <w:name w:val="Light Shading1"/>
    <w:basedOn w:val="TableNormal"/>
    <w:uiPriority w:val="60"/>
    <w:rsid w:val="006302F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6302F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
    <w:name w:val="Light List - Accent 11"/>
    <w:basedOn w:val="TableNormal"/>
    <w:uiPriority w:val="61"/>
    <w:rsid w:val="00E4292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cPr>
      <w:shd w:val="clear" w:color="auto" w:fill="FFFFFF" w:themeFill="background1"/>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1-Accent5">
    <w:name w:val="Medium Grid 1 Accent 5"/>
    <w:basedOn w:val="TableNormal"/>
    <w:uiPriority w:val="67"/>
    <w:rsid w:val="006302F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Shading-Accent4">
    <w:name w:val="Light Shading Accent 4"/>
    <w:basedOn w:val="TableNormal"/>
    <w:uiPriority w:val="60"/>
    <w:rsid w:val="00E7071D"/>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5">
    <w:name w:val="Light Grid Accent 5"/>
    <w:basedOn w:val="TableNormal"/>
    <w:uiPriority w:val="62"/>
    <w:rsid w:val="00E7071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ongtext">
    <w:name w:val="long_text"/>
    <w:basedOn w:val="DefaultParagraphFont"/>
    <w:rsid w:val="00E22664"/>
  </w:style>
  <w:style w:type="paragraph" w:styleId="BodyText3">
    <w:name w:val="Body Text 3"/>
    <w:basedOn w:val="Normal"/>
    <w:link w:val="BodyText3Char"/>
    <w:semiHidden/>
    <w:rsid w:val="007D7467"/>
    <w:pPr>
      <w:spacing w:after="0" w:line="360" w:lineRule="auto"/>
      <w:jc w:val="both"/>
    </w:pPr>
    <w:rPr>
      <w:rFonts w:ascii="Arial" w:eastAsia="Times New Roman" w:hAnsi="Arial" w:cs="Arial"/>
      <w:sz w:val="24"/>
      <w:szCs w:val="24"/>
      <w:lang w:bidi="ar-EG"/>
    </w:rPr>
  </w:style>
  <w:style w:type="character" w:customStyle="1" w:styleId="BodyText3Char">
    <w:name w:val="Body Text 3 Char"/>
    <w:basedOn w:val="DefaultParagraphFont"/>
    <w:link w:val="BodyText3"/>
    <w:semiHidden/>
    <w:rsid w:val="007D7467"/>
    <w:rPr>
      <w:rFonts w:ascii="Arial" w:eastAsia="Times New Roman" w:hAnsi="Arial" w:cs="Arial"/>
      <w:sz w:val="24"/>
      <w:szCs w:val="24"/>
      <w:lang w:bidi="ar-EG"/>
    </w:rPr>
  </w:style>
  <w:style w:type="table" w:customStyle="1" w:styleId="MediumShading1-Accent11">
    <w:name w:val="Medium Shading 1 - Accent 11"/>
    <w:basedOn w:val="TableNormal"/>
    <w:uiPriority w:val="63"/>
    <w:rsid w:val="00E4292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content">
    <w:name w:val="content"/>
    <w:basedOn w:val="DefaultParagraphFont"/>
    <w:rsid w:val="00534B08"/>
  </w:style>
  <w:style w:type="character" w:customStyle="1" w:styleId="apple-converted-space">
    <w:name w:val="apple-converted-space"/>
    <w:basedOn w:val="DefaultParagraphFont"/>
    <w:rsid w:val="00534B08"/>
  </w:style>
  <w:style w:type="paragraph" w:styleId="Caption">
    <w:name w:val="caption"/>
    <w:basedOn w:val="Normal"/>
    <w:next w:val="Normal"/>
    <w:uiPriority w:val="35"/>
    <w:unhideWhenUsed/>
    <w:qFormat/>
    <w:rsid w:val="0043605E"/>
    <w:pPr>
      <w:spacing w:line="240" w:lineRule="auto"/>
    </w:pPr>
    <w:rPr>
      <w:b/>
      <w:bCs/>
      <w:color w:val="4F81BD" w:themeColor="accent1"/>
      <w:sz w:val="18"/>
      <w:szCs w:val="18"/>
    </w:rPr>
  </w:style>
  <w:style w:type="paragraph" w:styleId="TOC1">
    <w:name w:val="toc 1"/>
    <w:basedOn w:val="Normal"/>
    <w:next w:val="Normal"/>
    <w:autoRedefine/>
    <w:uiPriority w:val="39"/>
    <w:unhideWhenUsed/>
    <w:rsid w:val="000865C2"/>
    <w:pPr>
      <w:tabs>
        <w:tab w:val="left" w:pos="440"/>
        <w:tab w:val="right" w:leader="dot" w:pos="8630"/>
      </w:tabs>
      <w:spacing w:after="100"/>
      <w:jc w:val="center"/>
    </w:pPr>
    <w:rPr>
      <w:rFonts w:ascii="Arial Black" w:hAnsi="Arial Black"/>
      <w:smallCaps/>
      <w:sz w:val="24"/>
      <w:szCs w:val="24"/>
    </w:rPr>
  </w:style>
  <w:style w:type="paragraph" w:styleId="TOC2">
    <w:name w:val="toc 2"/>
    <w:basedOn w:val="Normal"/>
    <w:next w:val="Normal"/>
    <w:autoRedefine/>
    <w:uiPriority w:val="39"/>
    <w:unhideWhenUsed/>
    <w:rsid w:val="00DD5E73"/>
    <w:pPr>
      <w:tabs>
        <w:tab w:val="right" w:leader="dot" w:pos="8630"/>
      </w:tabs>
      <w:spacing w:after="100"/>
      <w:ind w:left="720" w:hanging="500"/>
    </w:pPr>
  </w:style>
  <w:style w:type="table" w:customStyle="1" w:styleId="LightShading-Accent12">
    <w:name w:val="Light Shading - Accent 12"/>
    <w:basedOn w:val="TableNormal"/>
    <w:uiPriority w:val="60"/>
    <w:rsid w:val="00275505"/>
    <w:pPr>
      <w:spacing w:after="0" w:line="240" w:lineRule="auto"/>
    </w:pPr>
    <w:rPr>
      <w:color w:val="365F91" w:themeColor="accent1" w:themeShade="BF"/>
      <w:lang w:val="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Emphasis">
    <w:name w:val="Emphasis"/>
    <w:basedOn w:val="DefaultParagraphFont"/>
    <w:uiPriority w:val="20"/>
    <w:qFormat/>
    <w:rsid w:val="008345C6"/>
    <w:rPr>
      <w:i/>
      <w:iCs/>
    </w:rPr>
  </w:style>
  <w:style w:type="paragraph" w:styleId="TableofFigures">
    <w:name w:val="table of figures"/>
    <w:basedOn w:val="Normal"/>
    <w:next w:val="Normal"/>
    <w:uiPriority w:val="99"/>
    <w:unhideWhenUsed/>
    <w:rsid w:val="00680B0A"/>
    <w:pPr>
      <w:spacing w:after="0"/>
    </w:pPr>
  </w:style>
  <w:style w:type="paragraph" w:styleId="BodyText2">
    <w:name w:val="Body Text 2"/>
    <w:basedOn w:val="Normal"/>
    <w:link w:val="BodyText2Char"/>
    <w:uiPriority w:val="99"/>
    <w:semiHidden/>
    <w:rsid w:val="00B35D78"/>
    <w:pPr>
      <w:spacing w:after="120" w:line="480" w:lineRule="auto"/>
    </w:pPr>
    <w:rPr>
      <w:rFonts w:ascii="Calibri" w:eastAsia="Calibri" w:hAnsi="Calibri" w:cs="Arial"/>
      <w:lang w:eastAsia="en-US"/>
    </w:rPr>
  </w:style>
  <w:style w:type="character" w:customStyle="1" w:styleId="BodyText2Char">
    <w:name w:val="Body Text 2 Char"/>
    <w:basedOn w:val="DefaultParagraphFont"/>
    <w:link w:val="BodyText2"/>
    <w:uiPriority w:val="99"/>
    <w:semiHidden/>
    <w:rsid w:val="00B35D78"/>
    <w:rPr>
      <w:rFonts w:ascii="Calibri" w:eastAsia="Calibri" w:hAnsi="Calibri" w:cs="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F12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FA2B46"/>
    <w:pPr>
      <w:keepNext/>
      <w:keepLines/>
      <w:spacing w:before="200" w:after="0"/>
      <w:outlineLvl w:val="1"/>
    </w:pPr>
    <w:rPr>
      <w:rFonts w:ascii="Cambria" w:eastAsia="SimSun" w:hAnsi="Cambria" w:cs="Times New Roman"/>
      <w:b/>
      <w:bCs/>
      <w:color w:val="4F81BD"/>
      <w:sz w:val="26"/>
      <w:szCs w:val="26"/>
      <w:lang w:val="en-GB"/>
    </w:rPr>
  </w:style>
  <w:style w:type="paragraph" w:styleId="Heading3">
    <w:name w:val="heading 3"/>
    <w:basedOn w:val="Normal"/>
    <w:next w:val="Normal"/>
    <w:link w:val="Heading3Char"/>
    <w:unhideWhenUsed/>
    <w:qFormat/>
    <w:rsid w:val="00153A46"/>
    <w:pPr>
      <w:keepNext/>
      <w:spacing w:before="240" w:after="60"/>
      <w:outlineLvl w:val="2"/>
    </w:pPr>
    <w:rPr>
      <w:rFonts w:ascii="Cambria" w:eastAsia="Times New Roman" w:hAnsi="Cambria" w:cs="Times New Roman"/>
      <w:b/>
      <w:b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276C"/>
    <w:pPr>
      <w:spacing w:after="60" w:line="240" w:lineRule="auto"/>
      <w:ind w:left="720" w:hanging="158"/>
      <w:contextualSpacing/>
    </w:pPr>
  </w:style>
  <w:style w:type="paragraph" w:styleId="FootnoteText">
    <w:name w:val="footnote text"/>
    <w:basedOn w:val="Normal"/>
    <w:link w:val="FootnoteTextChar"/>
    <w:uiPriority w:val="99"/>
    <w:semiHidden/>
    <w:unhideWhenUsed/>
    <w:rsid w:val="0040276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40276C"/>
    <w:rPr>
      <w:rFonts w:ascii="Times New Roman" w:eastAsia="Times New Roman" w:hAnsi="Times New Roman" w:cs="Times New Roman"/>
      <w:sz w:val="20"/>
      <w:szCs w:val="20"/>
    </w:rPr>
  </w:style>
  <w:style w:type="character" w:styleId="FootnoteReference">
    <w:name w:val="footnote reference"/>
    <w:aliases w:val="Footnote Reference1"/>
    <w:basedOn w:val="DefaultParagraphFont"/>
    <w:uiPriority w:val="99"/>
    <w:semiHidden/>
    <w:unhideWhenUsed/>
    <w:rsid w:val="0040276C"/>
    <w:rPr>
      <w:vertAlign w:val="superscript"/>
    </w:rPr>
  </w:style>
  <w:style w:type="paragraph" w:customStyle="1" w:styleId="Default">
    <w:name w:val="Default"/>
    <w:rsid w:val="002220EB"/>
    <w:pPr>
      <w:autoSpaceDE w:val="0"/>
      <w:autoSpaceDN w:val="0"/>
      <w:adjustRightInd w:val="0"/>
      <w:spacing w:after="0" w:line="240" w:lineRule="auto"/>
    </w:pPr>
    <w:rPr>
      <w:rFonts w:ascii="Book Antiqua" w:eastAsia="Times New Roman" w:hAnsi="Book Antiqua" w:cs="Book Antiqua"/>
      <w:color w:val="000000"/>
      <w:sz w:val="24"/>
      <w:szCs w:val="24"/>
    </w:rPr>
  </w:style>
  <w:style w:type="character" w:customStyle="1" w:styleId="articletext">
    <w:name w:val="article_text"/>
    <w:basedOn w:val="DefaultParagraphFont"/>
    <w:uiPriority w:val="99"/>
    <w:rsid w:val="00BC5C06"/>
    <w:rPr>
      <w:rFonts w:cs="Times New Roman"/>
    </w:rPr>
  </w:style>
  <w:style w:type="paragraph" w:styleId="NormalWeb">
    <w:name w:val="Normal (Web)"/>
    <w:basedOn w:val="Normal"/>
    <w:unhideWhenUsed/>
    <w:rsid w:val="001067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ongtext1">
    <w:name w:val="long_text1"/>
    <w:basedOn w:val="DefaultParagraphFont"/>
    <w:rsid w:val="003639E4"/>
    <w:rPr>
      <w:sz w:val="20"/>
      <w:szCs w:val="20"/>
    </w:rPr>
  </w:style>
  <w:style w:type="character" w:customStyle="1" w:styleId="apple-style-span">
    <w:name w:val="apple-style-span"/>
    <w:basedOn w:val="DefaultParagraphFont"/>
    <w:rsid w:val="00EE31ED"/>
  </w:style>
  <w:style w:type="paragraph" w:styleId="EndnoteText">
    <w:name w:val="endnote text"/>
    <w:basedOn w:val="Normal"/>
    <w:link w:val="EndnoteTextChar"/>
    <w:uiPriority w:val="99"/>
    <w:semiHidden/>
    <w:unhideWhenUsed/>
    <w:rsid w:val="00BD02C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D02CB"/>
    <w:rPr>
      <w:sz w:val="20"/>
      <w:szCs w:val="20"/>
    </w:rPr>
  </w:style>
  <w:style w:type="character" w:styleId="EndnoteReference">
    <w:name w:val="endnote reference"/>
    <w:basedOn w:val="DefaultParagraphFont"/>
    <w:uiPriority w:val="99"/>
    <w:semiHidden/>
    <w:unhideWhenUsed/>
    <w:rsid w:val="00BD02CB"/>
    <w:rPr>
      <w:vertAlign w:val="superscript"/>
    </w:rPr>
  </w:style>
  <w:style w:type="paragraph" w:styleId="BalloonText">
    <w:name w:val="Balloon Text"/>
    <w:basedOn w:val="Normal"/>
    <w:link w:val="BalloonTextChar"/>
    <w:uiPriority w:val="99"/>
    <w:semiHidden/>
    <w:unhideWhenUsed/>
    <w:rsid w:val="005A5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FD2"/>
    <w:rPr>
      <w:rFonts w:ascii="Tahoma" w:hAnsi="Tahoma" w:cs="Tahoma"/>
      <w:sz w:val="16"/>
      <w:szCs w:val="16"/>
    </w:rPr>
  </w:style>
  <w:style w:type="character" w:customStyle="1" w:styleId="A5">
    <w:name w:val="A5"/>
    <w:uiPriority w:val="99"/>
    <w:rsid w:val="005A5FD2"/>
    <w:rPr>
      <w:rFonts w:cs="Century Gothic"/>
      <w:color w:val="000000"/>
      <w:sz w:val="16"/>
      <w:szCs w:val="16"/>
    </w:rPr>
  </w:style>
  <w:style w:type="character" w:customStyle="1" w:styleId="A4">
    <w:name w:val="A4"/>
    <w:uiPriority w:val="99"/>
    <w:rsid w:val="00406262"/>
    <w:rPr>
      <w:rFonts w:cs="Century Gothic"/>
      <w:color w:val="000000"/>
      <w:sz w:val="11"/>
      <w:szCs w:val="11"/>
    </w:rPr>
  </w:style>
  <w:style w:type="character" w:styleId="Hyperlink">
    <w:name w:val="Hyperlink"/>
    <w:basedOn w:val="DefaultParagraphFont"/>
    <w:uiPriority w:val="99"/>
    <w:unhideWhenUsed/>
    <w:rsid w:val="000D0A32"/>
    <w:rPr>
      <w:color w:val="0000FF"/>
      <w:u w:val="single"/>
    </w:rPr>
  </w:style>
  <w:style w:type="character" w:customStyle="1" w:styleId="Heading2Char">
    <w:name w:val="Heading 2 Char"/>
    <w:basedOn w:val="DefaultParagraphFont"/>
    <w:link w:val="Heading2"/>
    <w:uiPriority w:val="99"/>
    <w:rsid w:val="00FA2B46"/>
    <w:rPr>
      <w:rFonts w:ascii="Cambria" w:eastAsia="SimSun" w:hAnsi="Cambria" w:cs="Times New Roman"/>
      <w:b/>
      <w:bCs/>
      <w:color w:val="4F81BD"/>
      <w:sz w:val="26"/>
      <w:szCs w:val="26"/>
      <w:lang w:val="en-GB" w:eastAsia="zh-CN"/>
    </w:rPr>
  </w:style>
  <w:style w:type="character" w:customStyle="1" w:styleId="Heading3Char">
    <w:name w:val="Heading 3 Char"/>
    <w:basedOn w:val="DefaultParagraphFont"/>
    <w:link w:val="Heading3"/>
    <w:rsid w:val="00153A46"/>
    <w:rPr>
      <w:rFonts w:ascii="Cambria" w:eastAsia="Times New Roman" w:hAnsi="Cambria" w:cs="Times New Roman"/>
      <w:b/>
      <w:bCs/>
      <w:sz w:val="26"/>
      <w:szCs w:val="26"/>
      <w:lang w:val="en-GB" w:eastAsia="zh-CN"/>
    </w:rPr>
  </w:style>
  <w:style w:type="character" w:customStyle="1" w:styleId="Heading1Char">
    <w:name w:val="Heading 1 Char"/>
    <w:basedOn w:val="DefaultParagraphFont"/>
    <w:link w:val="Heading1"/>
    <w:uiPriority w:val="9"/>
    <w:rsid w:val="006F12DB"/>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B474A5"/>
    <w:pPr>
      <w:spacing w:after="0" w:line="240" w:lineRule="auto"/>
      <w:ind w:left="316" w:hanging="158"/>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D91AB9"/>
    <w:pPr>
      <w:tabs>
        <w:tab w:val="center" w:pos="4320"/>
        <w:tab w:val="right" w:pos="8640"/>
      </w:tabs>
      <w:spacing w:after="0" w:line="240" w:lineRule="auto"/>
    </w:pPr>
  </w:style>
  <w:style w:type="character" w:customStyle="1" w:styleId="HeaderChar">
    <w:name w:val="Header Char"/>
    <w:basedOn w:val="DefaultParagraphFont"/>
    <w:link w:val="Header"/>
    <w:uiPriority w:val="99"/>
    <w:rsid w:val="00D91AB9"/>
  </w:style>
  <w:style w:type="paragraph" w:styleId="Footer">
    <w:name w:val="footer"/>
    <w:basedOn w:val="Normal"/>
    <w:link w:val="FooterChar"/>
    <w:uiPriority w:val="99"/>
    <w:unhideWhenUsed/>
    <w:rsid w:val="00D91AB9"/>
    <w:pPr>
      <w:tabs>
        <w:tab w:val="center" w:pos="4320"/>
        <w:tab w:val="right" w:pos="8640"/>
      </w:tabs>
      <w:spacing w:after="0" w:line="240" w:lineRule="auto"/>
    </w:pPr>
  </w:style>
  <w:style w:type="character" w:customStyle="1" w:styleId="FooterChar">
    <w:name w:val="Footer Char"/>
    <w:basedOn w:val="DefaultParagraphFont"/>
    <w:link w:val="Footer"/>
    <w:uiPriority w:val="99"/>
    <w:rsid w:val="00D91AB9"/>
  </w:style>
  <w:style w:type="table" w:customStyle="1" w:styleId="LightShading-Accent11">
    <w:name w:val="Light Shading - Accent 11"/>
    <w:basedOn w:val="TableNormal"/>
    <w:uiPriority w:val="60"/>
    <w:rsid w:val="00711CD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6302F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List1-Accent11">
    <w:name w:val="Medium List 1 - Accent 11"/>
    <w:basedOn w:val="TableNormal"/>
    <w:uiPriority w:val="65"/>
    <w:rsid w:val="006302F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2-Accent1">
    <w:name w:val="Medium List 2 Accent 1"/>
    <w:basedOn w:val="TableNormal"/>
    <w:uiPriority w:val="66"/>
    <w:rsid w:val="006302F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1">
    <w:name w:val="Light Shading1"/>
    <w:basedOn w:val="TableNormal"/>
    <w:uiPriority w:val="60"/>
    <w:rsid w:val="006302F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6302F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
    <w:name w:val="Light List - Accent 11"/>
    <w:basedOn w:val="TableNormal"/>
    <w:uiPriority w:val="61"/>
    <w:rsid w:val="00E4292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cPr>
      <w:shd w:val="clear" w:color="auto" w:fill="FFFFFF" w:themeFill="background1"/>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1-Accent5">
    <w:name w:val="Medium Grid 1 Accent 5"/>
    <w:basedOn w:val="TableNormal"/>
    <w:uiPriority w:val="67"/>
    <w:rsid w:val="006302F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Shading-Accent4">
    <w:name w:val="Light Shading Accent 4"/>
    <w:basedOn w:val="TableNormal"/>
    <w:uiPriority w:val="60"/>
    <w:rsid w:val="00E7071D"/>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5">
    <w:name w:val="Light Grid Accent 5"/>
    <w:basedOn w:val="TableNormal"/>
    <w:uiPriority w:val="62"/>
    <w:rsid w:val="00E7071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ongtext">
    <w:name w:val="long_text"/>
    <w:basedOn w:val="DefaultParagraphFont"/>
    <w:rsid w:val="00E22664"/>
  </w:style>
  <w:style w:type="paragraph" w:styleId="BodyText3">
    <w:name w:val="Body Text 3"/>
    <w:basedOn w:val="Normal"/>
    <w:link w:val="BodyText3Char"/>
    <w:semiHidden/>
    <w:rsid w:val="007D7467"/>
    <w:pPr>
      <w:spacing w:after="0" w:line="360" w:lineRule="auto"/>
      <w:jc w:val="both"/>
    </w:pPr>
    <w:rPr>
      <w:rFonts w:ascii="Arial" w:eastAsia="Times New Roman" w:hAnsi="Arial" w:cs="Arial"/>
      <w:sz w:val="24"/>
      <w:szCs w:val="24"/>
      <w:lang w:bidi="ar-EG"/>
    </w:rPr>
  </w:style>
  <w:style w:type="character" w:customStyle="1" w:styleId="BodyText3Char">
    <w:name w:val="Body Text 3 Char"/>
    <w:basedOn w:val="DefaultParagraphFont"/>
    <w:link w:val="BodyText3"/>
    <w:semiHidden/>
    <w:rsid w:val="007D7467"/>
    <w:rPr>
      <w:rFonts w:ascii="Arial" w:eastAsia="Times New Roman" w:hAnsi="Arial" w:cs="Arial"/>
      <w:sz w:val="24"/>
      <w:szCs w:val="24"/>
      <w:lang w:bidi="ar-EG"/>
    </w:rPr>
  </w:style>
  <w:style w:type="table" w:customStyle="1" w:styleId="MediumShading1-Accent11">
    <w:name w:val="Medium Shading 1 - Accent 11"/>
    <w:basedOn w:val="TableNormal"/>
    <w:uiPriority w:val="63"/>
    <w:rsid w:val="00E4292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content">
    <w:name w:val="content"/>
    <w:basedOn w:val="DefaultParagraphFont"/>
    <w:rsid w:val="00534B08"/>
  </w:style>
  <w:style w:type="character" w:customStyle="1" w:styleId="apple-converted-space">
    <w:name w:val="apple-converted-space"/>
    <w:basedOn w:val="DefaultParagraphFont"/>
    <w:rsid w:val="00534B08"/>
  </w:style>
  <w:style w:type="paragraph" w:styleId="Caption">
    <w:name w:val="caption"/>
    <w:basedOn w:val="Normal"/>
    <w:next w:val="Normal"/>
    <w:uiPriority w:val="35"/>
    <w:unhideWhenUsed/>
    <w:qFormat/>
    <w:rsid w:val="0043605E"/>
    <w:pPr>
      <w:spacing w:line="240" w:lineRule="auto"/>
    </w:pPr>
    <w:rPr>
      <w:b/>
      <w:bCs/>
      <w:color w:val="4F81BD" w:themeColor="accent1"/>
      <w:sz w:val="18"/>
      <w:szCs w:val="18"/>
    </w:rPr>
  </w:style>
  <w:style w:type="paragraph" w:styleId="TOC1">
    <w:name w:val="toc 1"/>
    <w:basedOn w:val="Normal"/>
    <w:next w:val="Normal"/>
    <w:autoRedefine/>
    <w:uiPriority w:val="39"/>
    <w:unhideWhenUsed/>
    <w:rsid w:val="00F928EF"/>
    <w:pPr>
      <w:tabs>
        <w:tab w:val="left" w:pos="440"/>
        <w:tab w:val="right" w:leader="dot" w:pos="8630"/>
      </w:tabs>
      <w:spacing w:after="100"/>
      <w:jc w:val="center"/>
    </w:pPr>
    <w:rPr>
      <w:rFonts w:ascii="Arial Black" w:hAnsi="Arial Black"/>
      <w:smallCaps/>
      <w:sz w:val="24"/>
      <w:szCs w:val="24"/>
    </w:rPr>
  </w:style>
  <w:style w:type="paragraph" w:styleId="TOC2">
    <w:name w:val="toc 2"/>
    <w:basedOn w:val="Normal"/>
    <w:next w:val="Normal"/>
    <w:autoRedefine/>
    <w:uiPriority w:val="39"/>
    <w:unhideWhenUsed/>
    <w:rsid w:val="00DD5E73"/>
    <w:pPr>
      <w:tabs>
        <w:tab w:val="right" w:leader="dot" w:pos="8630"/>
      </w:tabs>
      <w:spacing w:after="100"/>
      <w:ind w:left="720" w:hanging="500"/>
    </w:pPr>
  </w:style>
  <w:style w:type="table" w:customStyle="1" w:styleId="LightShading-Accent12">
    <w:name w:val="Light Shading - Accent 12"/>
    <w:basedOn w:val="TableNormal"/>
    <w:uiPriority w:val="60"/>
    <w:rsid w:val="00275505"/>
    <w:pPr>
      <w:spacing w:after="0" w:line="240" w:lineRule="auto"/>
    </w:pPr>
    <w:rPr>
      <w:color w:val="365F91" w:themeColor="accent1" w:themeShade="BF"/>
      <w:lang w:val="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Emphasis">
    <w:name w:val="Emphasis"/>
    <w:basedOn w:val="DefaultParagraphFont"/>
    <w:uiPriority w:val="20"/>
    <w:qFormat/>
    <w:rsid w:val="008345C6"/>
    <w:rPr>
      <w:i/>
      <w:iCs/>
    </w:rPr>
  </w:style>
  <w:style w:type="paragraph" w:styleId="TableofFigures">
    <w:name w:val="table of figures"/>
    <w:basedOn w:val="Normal"/>
    <w:next w:val="Normal"/>
    <w:uiPriority w:val="99"/>
    <w:unhideWhenUsed/>
    <w:rsid w:val="00680B0A"/>
    <w:pPr>
      <w:spacing w:after="0"/>
    </w:pPr>
  </w:style>
  <w:style w:type="paragraph" w:styleId="BodyText2">
    <w:name w:val="Body Text 2"/>
    <w:basedOn w:val="Normal"/>
    <w:link w:val="BodyText2Char"/>
    <w:uiPriority w:val="99"/>
    <w:semiHidden/>
    <w:rsid w:val="00B35D78"/>
    <w:pPr>
      <w:spacing w:after="120" w:line="480" w:lineRule="auto"/>
    </w:pPr>
    <w:rPr>
      <w:rFonts w:ascii="Calibri" w:eastAsia="Calibri" w:hAnsi="Calibri" w:cs="Arial"/>
      <w:lang w:eastAsia="en-US"/>
    </w:rPr>
  </w:style>
  <w:style w:type="character" w:customStyle="1" w:styleId="BodyText2Char">
    <w:name w:val="Body Text 2 Char"/>
    <w:basedOn w:val="DefaultParagraphFont"/>
    <w:link w:val="BodyText2"/>
    <w:uiPriority w:val="99"/>
    <w:semiHidden/>
    <w:rsid w:val="00B35D78"/>
    <w:rPr>
      <w:rFonts w:ascii="Calibri" w:eastAsia="Calibri" w:hAnsi="Calibri" w:cs="Arial"/>
      <w:lang w:eastAsia="en-US"/>
    </w:rPr>
  </w:style>
</w:styles>
</file>

<file path=word/webSettings.xml><?xml version="1.0" encoding="utf-8"?>
<w:webSettings xmlns:r="http://schemas.openxmlformats.org/officeDocument/2006/relationships" xmlns:w="http://schemas.openxmlformats.org/wordprocessingml/2006/main">
  <w:divs>
    <w:div w:id="59835959">
      <w:bodyDiv w:val="1"/>
      <w:marLeft w:val="0"/>
      <w:marRight w:val="0"/>
      <w:marTop w:val="0"/>
      <w:marBottom w:val="0"/>
      <w:divBdr>
        <w:top w:val="none" w:sz="0" w:space="0" w:color="auto"/>
        <w:left w:val="none" w:sz="0" w:space="0" w:color="auto"/>
        <w:bottom w:val="none" w:sz="0" w:space="0" w:color="auto"/>
        <w:right w:val="none" w:sz="0" w:space="0" w:color="auto"/>
      </w:divBdr>
    </w:div>
    <w:div w:id="62071082">
      <w:bodyDiv w:val="1"/>
      <w:marLeft w:val="0"/>
      <w:marRight w:val="0"/>
      <w:marTop w:val="0"/>
      <w:marBottom w:val="0"/>
      <w:divBdr>
        <w:top w:val="none" w:sz="0" w:space="0" w:color="auto"/>
        <w:left w:val="none" w:sz="0" w:space="0" w:color="auto"/>
        <w:bottom w:val="none" w:sz="0" w:space="0" w:color="auto"/>
        <w:right w:val="none" w:sz="0" w:space="0" w:color="auto"/>
      </w:divBdr>
    </w:div>
    <w:div w:id="177694761">
      <w:bodyDiv w:val="1"/>
      <w:marLeft w:val="0"/>
      <w:marRight w:val="0"/>
      <w:marTop w:val="0"/>
      <w:marBottom w:val="0"/>
      <w:divBdr>
        <w:top w:val="none" w:sz="0" w:space="0" w:color="auto"/>
        <w:left w:val="none" w:sz="0" w:space="0" w:color="auto"/>
        <w:bottom w:val="none" w:sz="0" w:space="0" w:color="auto"/>
        <w:right w:val="none" w:sz="0" w:space="0" w:color="auto"/>
      </w:divBdr>
    </w:div>
    <w:div w:id="266352302">
      <w:bodyDiv w:val="1"/>
      <w:marLeft w:val="0"/>
      <w:marRight w:val="0"/>
      <w:marTop w:val="0"/>
      <w:marBottom w:val="0"/>
      <w:divBdr>
        <w:top w:val="none" w:sz="0" w:space="0" w:color="auto"/>
        <w:left w:val="none" w:sz="0" w:space="0" w:color="auto"/>
        <w:bottom w:val="none" w:sz="0" w:space="0" w:color="auto"/>
        <w:right w:val="none" w:sz="0" w:space="0" w:color="auto"/>
      </w:divBdr>
    </w:div>
    <w:div w:id="349645250">
      <w:bodyDiv w:val="1"/>
      <w:marLeft w:val="0"/>
      <w:marRight w:val="0"/>
      <w:marTop w:val="0"/>
      <w:marBottom w:val="0"/>
      <w:divBdr>
        <w:top w:val="none" w:sz="0" w:space="0" w:color="auto"/>
        <w:left w:val="none" w:sz="0" w:space="0" w:color="auto"/>
        <w:bottom w:val="none" w:sz="0" w:space="0" w:color="auto"/>
        <w:right w:val="none" w:sz="0" w:space="0" w:color="auto"/>
      </w:divBdr>
    </w:div>
    <w:div w:id="349650729">
      <w:bodyDiv w:val="1"/>
      <w:marLeft w:val="0"/>
      <w:marRight w:val="0"/>
      <w:marTop w:val="0"/>
      <w:marBottom w:val="0"/>
      <w:divBdr>
        <w:top w:val="none" w:sz="0" w:space="0" w:color="auto"/>
        <w:left w:val="none" w:sz="0" w:space="0" w:color="auto"/>
        <w:bottom w:val="none" w:sz="0" w:space="0" w:color="auto"/>
        <w:right w:val="none" w:sz="0" w:space="0" w:color="auto"/>
      </w:divBdr>
    </w:div>
    <w:div w:id="714234643">
      <w:bodyDiv w:val="1"/>
      <w:marLeft w:val="0"/>
      <w:marRight w:val="0"/>
      <w:marTop w:val="0"/>
      <w:marBottom w:val="0"/>
      <w:divBdr>
        <w:top w:val="none" w:sz="0" w:space="0" w:color="auto"/>
        <w:left w:val="none" w:sz="0" w:space="0" w:color="auto"/>
        <w:bottom w:val="none" w:sz="0" w:space="0" w:color="auto"/>
        <w:right w:val="none" w:sz="0" w:space="0" w:color="auto"/>
      </w:divBdr>
      <w:divsChild>
        <w:div w:id="229656296">
          <w:marLeft w:val="0"/>
          <w:marRight w:val="0"/>
          <w:marTop w:val="96"/>
          <w:marBottom w:val="0"/>
          <w:divBdr>
            <w:top w:val="none" w:sz="0" w:space="0" w:color="auto"/>
            <w:left w:val="none" w:sz="0" w:space="0" w:color="auto"/>
            <w:bottom w:val="none" w:sz="0" w:space="0" w:color="auto"/>
            <w:right w:val="none" w:sz="0" w:space="0" w:color="auto"/>
          </w:divBdr>
        </w:div>
        <w:div w:id="1247685430">
          <w:marLeft w:val="0"/>
          <w:marRight w:val="0"/>
          <w:marTop w:val="96"/>
          <w:marBottom w:val="0"/>
          <w:divBdr>
            <w:top w:val="none" w:sz="0" w:space="0" w:color="auto"/>
            <w:left w:val="none" w:sz="0" w:space="0" w:color="auto"/>
            <w:bottom w:val="none" w:sz="0" w:space="0" w:color="auto"/>
            <w:right w:val="none" w:sz="0" w:space="0" w:color="auto"/>
          </w:divBdr>
        </w:div>
        <w:div w:id="1088891595">
          <w:marLeft w:val="0"/>
          <w:marRight w:val="0"/>
          <w:marTop w:val="96"/>
          <w:marBottom w:val="240"/>
          <w:divBdr>
            <w:top w:val="none" w:sz="0" w:space="0" w:color="auto"/>
            <w:left w:val="none" w:sz="0" w:space="0" w:color="auto"/>
            <w:bottom w:val="none" w:sz="0" w:space="0" w:color="auto"/>
            <w:right w:val="none" w:sz="0" w:space="0" w:color="auto"/>
          </w:divBdr>
        </w:div>
        <w:div w:id="1083405985">
          <w:marLeft w:val="0"/>
          <w:marRight w:val="0"/>
          <w:marTop w:val="96"/>
          <w:marBottom w:val="0"/>
          <w:divBdr>
            <w:top w:val="none" w:sz="0" w:space="0" w:color="auto"/>
            <w:left w:val="none" w:sz="0" w:space="0" w:color="auto"/>
            <w:bottom w:val="none" w:sz="0" w:space="0" w:color="auto"/>
            <w:right w:val="none" w:sz="0" w:space="0" w:color="auto"/>
          </w:divBdr>
        </w:div>
        <w:div w:id="404911705">
          <w:marLeft w:val="0"/>
          <w:marRight w:val="0"/>
          <w:marTop w:val="96"/>
          <w:marBottom w:val="240"/>
          <w:divBdr>
            <w:top w:val="none" w:sz="0" w:space="0" w:color="auto"/>
            <w:left w:val="none" w:sz="0" w:space="0" w:color="auto"/>
            <w:bottom w:val="none" w:sz="0" w:space="0" w:color="auto"/>
            <w:right w:val="none" w:sz="0" w:space="0" w:color="auto"/>
          </w:divBdr>
        </w:div>
        <w:div w:id="1982688011">
          <w:marLeft w:val="0"/>
          <w:marRight w:val="0"/>
          <w:marTop w:val="96"/>
          <w:marBottom w:val="0"/>
          <w:divBdr>
            <w:top w:val="none" w:sz="0" w:space="0" w:color="auto"/>
            <w:left w:val="none" w:sz="0" w:space="0" w:color="auto"/>
            <w:bottom w:val="none" w:sz="0" w:space="0" w:color="auto"/>
            <w:right w:val="none" w:sz="0" w:space="0" w:color="auto"/>
          </w:divBdr>
        </w:div>
      </w:divsChild>
    </w:div>
    <w:div w:id="934704115">
      <w:bodyDiv w:val="1"/>
      <w:marLeft w:val="0"/>
      <w:marRight w:val="0"/>
      <w:marTop w:val="0"/>
      <w:marBottom w:val="0"/>
      <w:divBdr>
        <w:top w:val="none" w:sz="0" w:space="0" w:color="auto"/>
        <w:left w:val="none" w:sz="0" w:space="0" w:color="auto"/>
        <w:bottom w:val="none" w:sz="0" w:space="0" w:color="auto"/>
        <w:right w:val="none" w:sz="0" w:space="0" w:color="auto"/>
      </w:divBdr>
    </w:div>
    <w:div w:id="1030181764">
      <w:bodyDiv w:val="1"/>
      <w:marLeft w:val="0"/>
      <w:marRight w:val="0"/>
      <w:marTop w:val="0"/>
      <w:marBottom w:val="0"/>
      <w:divBdr>
        <w:top w:val="none" w:sz="0" w:space="0" w:color="auto"/>
        <w:left w:val="none" w:sz="0" w:space="0" w:color="auto"/>
        <w:bottom w:val="none" w:sz="0" w:space="0" w:color="auto"/>
        <w:right w:val="none" w:sz="0" w:space="0" w:color="auto"/>
      </w:divBdr>
    </w:div>
    <w:div w:id="1473015253">
      <w:bodyDiv w:val="1"/>
      <w:marLeft w:val="0"/>
      <w:marRight w:val="0"/>
      <w:marTop w:val="0"/>
      <w:marBottom w:val="0"/>
      <w:divBdr>
        <w:top w:val="none" w:sz="0" w:space="0" w:color="auto"/>
        <w:left w:val="none" w:sz="0" w:space="0" w:color="auto"/>
        <w:bottom w:val="none" w:sz="0" w:space="0" w:color="auto"/>
        <w:right w:val="none" w:sz="0" w:space="0" w:color="auto"/>
      </w:divBdr>
    </w:div>
    <w:div w:id="1563180166">
      <w:bodyDiv w:val="1"/>
      <w:marLeft w:val="0"/>
      <w:marRight w:val="0"/>
      <w:marTop w:val="0"/>
      <w:marBottom w:val="0"/>
      <w:divBdr>
        <w:top w:val="none" w:sz="0" w:space="0" w:color="auto"/>
        <w:left w:val="none" w:sz="0" w:space="0" w:color="auto"/>
        <w:bottom w:val="none" w:sz="0" w:space="0" w:color="auto"/>
        <w:right w:val="none" w:sz="0" w:space="0" w:color="auto"/>
      </w:divBdr>
    </w:div>
    <w:div w:id="1731610120">
      <w:bodyDiv w:val="1"/>
      <w:marLeft w:val="0"/>
      <w:marRight w:val="0"/>
      <w:marTop w:val="0"/>
      <w:marBottom w:val="0"/>
      <w:divBdr>
        <w:top w:val="none" w:sz="0" w:space="0" w:color="auto"/>
        <w:left w:val="none" w:sz="0" w:space="0" w:color="auto"/>
        <w:bottom w:val="none" w:sz="0" w:space="0" w:color="auto"/>
        <w:right w:val="none" w:sz="0" w:space="0" w:color="auto"/>
      </w:divBdr>
    </w:div>
    <w:div w:id="198227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www.servinghistory.com/topics/potatoes" TargetMode="External"/><Relationship Id="rId42" Type="http://schemas.openxmlformats.org/officeDocument/2006/relationships/image" Target="media/image21.emf"/><Relationship Id="rId47" Type="http://schemas.openxmlformats.org/officeDocument/2006/relationships/image" Target="media/image25.png"/><Relationship Id="rId63" Type="http://schemas.openxmlformats.org/officeDocument/2006/relationships/image" Target="media/image40.png"/><Relationship Id="rId68" Type="http://schemas.openxmlformats.org/officeDocument/2006/relationships/image" Target="media/image45.jpeg"/><Relationship Id="rId84" Type="http://schemas.openxmlformats.org/officeDocument/2006/relationships/image" Target="media/image61.png"/><Relationship Id="rId89" Type="http://schemas.openxmlformats.org/officeDocument/2006/relationships/image" Target="media/image66.jpe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numbering" Target="numbering.xml"/><Relationship Id="rId16" Type="http://schemas.openxmlformats.org/officeDocument/2006/relationships/hyperlink" Target="http://www.servinghistory.com/topics/beans" TargetMode="External"/><Relationship Id="rId29" Type="http://schemas.openxmlformats.org/officeDocument/2006/relationships/image" Target="media/image9.png"/><Relationship Id="rId107" Type="http://schemas.openxmlformats.org/officeDocument/2006/relationships/theme" Target="theme/theme1.xml"/><Relationship Id="rId11" Type="http://schemas.openxmlformats.org/officeDocument/2006/relationships/hyperlink" Target="http://www.google.com.eg/url?sa=t&amp;source=web&amp;cd=5&amp;ved=0CDUQFjAE&amp;url=http%3A%2F%2Fshop.bsigroup.com%2Fen%2FBrowse-by-Subject%2FICT%2F%3Ft%3Dr&amp;ei=MzKUTbPWGO6z0QGd5pjlCw&amp;usg=AFQjCNHlKsqpYqDt3tp6m02wmONNEThnFg&amp;sig2=ionlwNnkgbqOJPOuSA854Q"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emf"/><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3.jpeg"/><Relationship Id="rId74" Type="http://schemas.openxmlformats.org/officeDocument/2006/relationships/image" Target="media/image51.png"/><Relationship Id="rId79" Type="http://schemas.openxmlformats.org/officeDocument/2006/relationships/image" Target="media/image56.png"/><Relationship Id="rId87" Type="http://schemas.openxmlformats.org/officeDocument/2006/relationships/image" Target="media/image64.png"/><Relationship Id="rId102" Type="http://schemas.openxmlformats.org/officeDocument/2006/relationships/hyperlink" Target="http://www.usaid.gov/oig/public/fy07rpts/6-263-07-001-p.pdf" TargetMode="External"/><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image" Target="media/image59.png"/><Relationship Id="rId90" Type="http://schemas.openxmlformats.org/officeDocument/2006/relationships/image" Target="media/image67.jpeg"/><Relationship Id="rId95" Type="http://schemas.openxmlformats.org/officeDocument/2006/relationships/hyperlink" Target="http://planipolis.iiep.unesco.org/upload/Egypt/Egypt_nhdr_en2008.pdf" TargetMode="External"/><Relationship Id="rId19" Type="http://schemas.openxmlformats.org/officeDocument/2006/relationships/hyperlink" Target="http://www.servinghistory.com/topics/onions" TargetMode="External"/><Relationship Id="rId14" Type="http://schemas.openxmlformats.org/officeDocument/2006/relationships/hyperlink" Target="http://www.servinghistory.com/topics/sugar-cane" TargetMode="External"/><Relationship Id="rId22" Type="http://schemas.openxmlformats.org/officeDocument/2006/relationships/hyperlink" Target="http://www.servinghistory.com/topics/watermelons"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package" Target="embeddings/Microsoft_Office_Excel_Worksheet2.xlsx"/><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100" Type="http://schemas.openxmlformats.org/officeDocument/2006/relationships/hyperlink" Target="http://data.worldbank.org/country/Egypt-arab-republic" TargetMode="External"/><Relationship Id="rId105"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9.pn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hyperlink" Target="http://www.acdivoca.org/site/Lookup/NewsReleaseEgyptMay1810Conference/$file/NewsReleaseEgyptMay1810Conference.pdf" TargetMode="External"/><Relationship Id="rId98" Type="http://schemas.openxmlformats.org/officeDocument/2006/relationships/hyperlink" Target="http://hdrstats.undp.org/en/countries/profiles/EGY.html" TargetMode="External"/><Relationship Id="rId3" Type="http://schemas.openxmlformats.org/officeDocument/2006/relationships/styles" Target="styles.xml"/><Relationship Id="rId12" Type="http://schemas.openxmlformats.org/officeDocument/2006/relationships/hyperlink" Target="file:///\\Entrust\3%20(e)\%23Entrust-PROJECTS\MDG%20Horticulture%20Upper%20Egypt\Deliverables%20&amp;%20Reports\Horticulture%20final%20report%20May%209th%202011%20revised.docx" TargetMode="External"/><Relationship Id="rId17" Type="http://schemas.openxmlformats.org/officeDocument/2006/relationships/hyperlink" Target="http://www.servinghistory.com/topics/soya_beans"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image" Target="media/image44.emf"/><Relationship Id="rId103" Type="http://schemas.openxmlformats.org/officeDocument/2006/relationships/hyperlink" Target="http://www.oecd.org/dataoecd/9/58/35894037.pdf" TargetMode="External"/><Relationship Id="rId20" Type="http://schemas.openxmlformats.org/officeDocument/2006/relationships/hyperlink" Target="http://www.servinghistory.com/topics/tomatoes" TargetMode="External"/><Relationship Id="rId41" Type="http://schemas.openxmlformats.org/officeDocument/2006/relationships/package" Target="embeddings/Microsoft_Office_Excel_Worksheet1.xlsx"/><Relationship Id="rId54" Type="http://schemas.openxmlformats.org/officeDocument/2006/relationships/image" Target="media/image32.emf"/><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jpeg"/><Relationship Id="rId91" Type="http://schemas.openxmlformats.org/officeDocument/2006/relationships/image" Target="media/image68.png"/><Relationship Id="rId96" Type="http://schemas.openxmlformats.org/officeDocument/2006/relationships/hyperlink" Target="ftp://ftp.fao.org/agl/agll/docs/fertuseegypt.pdf" TargetMode="External"/><Relationship Id="rId11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ervinghistory.com/topics/cotton" TargetMode="External"/><Relationship Id="rId23" Type="http://schemas.openxmlformats.org/officeDocument/2006/relationships/hyperlink" Target="http://www.servinghistory.com/topics/grapes"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4.jpeg"/><Relationship Id="rId106" Type="http://schemas.openxmlformats.org/officeDocument/2006/relationships/fontTable" Target="fontTable.xml"/><Relationship Id="rId10" Type="http://schemas.openxmlformats.org/officeDocument/2006/relationships/hyperlink" Target="http://www.heia.org.eg/" TargetMode="Externa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hyperlink" Target="http://planipolis.iiep.unesco.org/upload/Egypt/Egypt_HDR%202005_en.pdf" TargetMode="External"/><Relationship Id="rId99" Type="http://schemas.openxmlformats.org/officeDocument/2006/relationships/hyperlink" Target="http://idc.sci.eg/PDF_files/SUSTAINABLE%20AGRICUlrURAL%20DEVELOPMENT%20STRATEGY%202030/Strategic%20Objectives.pdf" TargetMode="External"/><Relationship Id="rId101" Type="http://schemas.openxmlformats.org/officeDocument/2006/relationships/hyperlink" Target="http://www.google.com.e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emf"/><Relationship Id="rId18" Type="http://schemas.openxmlformats.org/officeDocument/2006/relationships/hyperlink" Target="http://www.servinghistory.com/topics/garlic"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28.png"/><Relationship Id="rId55" Type="http://schemas.openxmlformats.org/officeDocument/2006/relationships/package" Target="embeddings/Microsoft_Office_Excel_Worksheet3.xlsx"/><Relationship Id="rId76" Type="http://schemas.openxmlformats.org/officeDocument/2006/relationships/image" Target="media/image53.png"/><Relationship Id="rId97" Type="http://schemas.openxmlformats.org/officeDocument/2006/relationships/hyperlink" Target="http://www.fao.org/gender/landrights/report/?country=EG" TargetMode="External"/><Relationship Id="rId10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acdivoca.org/site/Lookup/NewsReleaseEgyptMay1810Conference/$file/NewsReleaseEgyptMay1810Conference.pdf" TargetMode="External"/><Relationship Id="rId1" Type="http://schemas.openxmlformats.org/officeDocument/2006/relationships/hyperlink" Target="http://www.fao.org/gender/landrights/report/?country=E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A5153-1C02-43A0-BB1B-8D1739587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142</Pages>
  <Words>37562</Words>
  <Characters>214106</Characters>
  <Application>Microsoft Office Word</Application>
  <DocSecurity>0</DocSecurity>
  <Lines>1784</Lines>
  <Paragraphs>502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251166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pop</dc:creator>
  <cp:lastModifiedBy>wael</cp:lastModifiedBy>
  <cp:revision>2</cp:revision>
  <cp:lastPrinted>2011-04-08T19:02:00Z</cp:lastPrinted>
  <dcterms:created xsi:type="dcterms:W3CDTF">2012-01-03T07:03:00Z</dcterms:created>
  <dcterms:modified xsi:type="dcterms:W3CDTF">2012-01-03T07:03:00Z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-365397782</vt:i4>
  </property>
</Properties>
</file>